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C378" w14:textId="21B59B05" w:rsidR="0045363A" w:rsidRDefault="0045363A" w:rsidP="0045363A">
      <w:pPr>
        <w:jc w:val="center"/>
        <w:rPr>
          <w:rFonts w:ascii="仿宋" w:eastAsia="仿宋" w:hAnsi="仿宋"/>
          <w:b/>
          <w:sz w:val="52"/>
          <w:szCs w:val="52"/>
        </w:rPr>
      </w:pPr>
      <w:r w:rsidRPr="008A7414">
        <w:rPr>
          <w:rFonts w:ascii="仿宋" w:eastAsia="仿宋" w:hAnsi="仿宋" w:hint="eastAsia"/>
          <w:b/>
          <w:sz w:val="52"/>
          <w:szCs w:val="52"/>
        </w:rPr>
        <w:t>仿真实验：</w:t>
      </w:r>
      <w:r>
        <w:rPr>
          <w:rFonts w:ascii="仿宋" w:eastAsia="仿宋" w:hAnsi="仿宋" w:hint="eastAsia"/>
          <w:b/>
          <w:sz w:val="52"/>
          <w:szCs w:val="52"/>
        </w:rPr>
        <w:t>单相</w:t>
      </w:r>
      <w:r w:rsidR="00802501">
        <w:rPr>
          <w:rFonts w:ascii="仿宋" w:eastAsia="仿宋" w:hAnsi="仿宋" w:hint="eastAsia"/>
          <w:b/>
          <w:sz w:val="52"/>
          <w:szCs w:val="52"/>
        </w:rPr>
        <w:t>交流</w:t>
      </w:r>
      <w:r>
        <w:rPr>
          <w:rFonts w:ascii="仿宋" w:eastAsia="仿宋" w:hAnsi="仿宋" w:hint="eastAsia"/>
          <w:b/>
          <w:sz w:val="52"/>
          <w:szCs w:val="52"/>
        </w:rPr>
        <w:t>调压电路</w:t>
      </w:r>
    </w:p>
    <w:p w14:paraId="1E69991B" w14:textId="5053026E" w:rsidR="0045363A" w:rsidRDefault="0045363A" w:rsidP="0045363A">
      <w:pPr>
        <w:pStyle w:val="ListParagraph"/>
        <w:ind w:left="72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仪器科学与工程学院</w:t>
      </w:r>
      <w:r>
        <w:rPr>
          <w:rFonts w:ascii="仿宋" w:eastAsia="仿宋" w:hAnsi="仿宋"/>
          <w:b/>
          <w:sz w:val="24"/>
          <w:szCs w:val="24"/>
        </w:rPr>
        <w:tab/>
      </w:r>
      <w:r>
        <w:rPr>
          <w:rFonts w:ascii="仿宋" w:eastAsia="仿宋" w:hAnsi="仿宋"/>
          <w:b/>
          <w:sz w:val="24"/>
          <w:szCs w:val="24"/>
        </w:rPr>
        <w:tab/>
      </w:r>
      <w:r>
        <w:rPr>
          <w:rFonts w:ascii="仿宋" w:eastAsia="仿宋" w:hAnsi="仿宋" w:hint="eastAsia"/>
          <w:b/>
          <w:sz w:val="24"/>
          <w:szCs w:val="24"/>
        </w:rPr>
        <w:t>招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梓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枫</w:t>
      </w:r>
      <w:r>
        <w:rPr>
          <w:rFonts w:ascii="仿宋" w:eastAsia="仿宋" w:hAnsi="仿宋"/>
          <w:b/>
          <w:sz w:val="24"/>
          <w:szCs w:val="24"/>
        </w:rPr>
        <w:tab/>
      </w:r>
      <w:r>
        <w:rPr>
          <w:rFonts w:ascii="仿宋" w:eastAsia="仿宋" w:hAnsi="仿宋"/>
          <w:b/>
          <w:sz w:val="24"/>
          <w:szCs w:val="24"/>
        </w:rPr>
        <w:tab/>
      </w:r>
      <w:r>
        <w:rPr>
          <w:rFonts w:ascii="仿宋" w:eastAsia="仿宋" w:hAnsi="仿宋" w:hint="eastAsia"/>
          <w:b/>
          <w:sz w:val="24"/>
          <w:szCs w:val="24"/>
        </w:rPr>
        <w:t>22017327</w:t>
      </w:r>
    </w:p>
    <w:p w14:paraId="1B911460" w14:textId="77777777" w:rsidR="008F08C0" w:rsidRDefault="008F08C0" w:rsidP="0045363A">
      <w:pPr>
        <w:pStyle w:val="ListParagraph"/>
        <w:ind w:left="720" w:firstLineChars="0" w:firstLine="0"/>
        <w:jc w:val="center"/>
        <w:rPr>
          <w:rFonts w:ascii="仿宋" w:eastAsia="仿宋" w:hAnsi="仿宋" w:hint="eastAsia"/>
          <w:b/>
          <w:sz w:val="24"/>
          <w:szCs w:val="24"/>
        </w:rPr>
      </w:pPr>
    </w:p>
    <w:p w14:paraId="5423515C" w14:textId="5C3115AA" w:rsidR="0045363A" w:rsidRPr="001A66A6" w:rsidRDefault="00802501" w:rsidP="0045363A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单相调压电路</w:t>
      </w:r>
      <w:r w:rsidR="0045363A">
        <w:rPr>
          <w:rFonts w:ascii="仿宋" w:eastAsia="仿宋" w:hAnsi="仿宋" w:hint="eastAsia"/>
          <w:b/>
          <w:sz w:val="24"/>
          <w:szCs w:val="24"/>
        </w:rPr>
        <w:t>-</w:t>
      </w:r>
      <w:r w:rsidR="0045363A" w:rsidRPr="00314E9E">
        <w:rPr>
          <w:rFonts w:ascii="仿宋" w:eastAsia="仿宋" w:hAnsi="仿宋" w:hint="eastAsia"/>
          <w:b/>
          <w:sz w:val="24"/>
          <w:szCs w:val="24"/>
        </w:rPr>
        <w:t>实验背景</w:t>
      </w:r>
    </w:p>
    <w:p w14:paraId="7D887D73" w14:textId="4536A985" w:rsidR="0045363A" w:rsidRDefault="00802501" w:rsidP="00802501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把2个晶闸管(</w:t>
      </w:r>
      <w:r>
        <w:rPr>
          <w:rFonts w:ascii="仿宋" w:eastAsia="仿宋" w:hAnsi="仿宋"/>
          <w:sz w:val="24"/>
          <w:szCs w:val="24"/>
        </w:rPr>
        <w:t>Thyristor)</w:t>
      </w:r>
      <w:r>
        <w:rPr>
          <w:rFonts w:ascii="仿宋" w:eastAsia="仿宋" w:hAnsi="仿宋" w:hint="eastAsia"/>
          <w:sz w:val="24"/>
          <w:szCs w:val="24"/>
        </w:rPr>
        <w:t>反并联后串联在交流电路中，通过对晶闸管的控制可以控制交流输出。</w:t>
      </w:r>
      <w:r w:rsidR="0045363A">
        <w:rPr>
          <w:rFonts w:ascii="仿宋" w:eastAsia="仿宋" w:hAnsi="仿宋" w:hint="eastAsia"/>
          <w:sz w:val="24"/>
          <w:szCs w:val="24"/>
        </w:rPr>
        <w:t>如下是一个</w:t>
      </w:r>
      <w:r>
        <w:rPr>
          <w:rFonts w:ascii="仿宋" w:eastAsia="仿宋" w:hAnsi="仿宋" w:hint="eastAsia"/>
          <w:sz w:val="24"/>
          <w:szCs w:val="24"/>
        </w:rPr>
        <w:t>单相交流调压电路</w:t>
      </w:r>
      <w:r w:rsidR="0045363A">
        <w:rPr>
          <w:rFonts w:ascii="仿宋" w:eastAsia="仿宋" w:hAnsi="仿宋" w:hint="eastAsia"/>
          <w:sz w:val="24"/>
          <w:szCs w:val="24"/>
        </w:rPr>
        <w:t>：</w:t>
      </w:r>
    </w:p>
    <w:p w14:paraId="7841B11D" w14:textId="2864E23A" w:rsidR="0045363A" w:rsidRPr="00764D82" w:rsidRDefault="00802501" w:rsidP="0045363A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2D233B7" wp14:editId="4153D637">
            <wp:extent cx="1890713" cy="1170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503" cy="11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1B9" w14:textId="5EF9114D" w:rsidR="00802501" w:rsidRDefault="00802501" w:rsidP="00802501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在交流电源u1的正半周和负半周，分别对VT1和VT2的</w:t>
      </w:r>
      <w:proofErr w:type="gramStart"/>
      <w:r>
        <w:rPr>
          <w:rFonts w:ascii="仿宋" w:eastAsia="仿宋" w:hAnsi="仿宋" w:hint="eastAsia"/>
          <w:sz w:val="24"/>
          <w:szCs w:val="24"/>
        </w:rPr>
        <w:t>开通角</w:t>
      </w:r>
      <w:proofErr w:type="gramEnd"/>
      <w:r>
        <w:rPr>
          <w:rFonts w:ascii="仿宋" w:eastAsia="仿宋" w:hAnsi="仿宋" w:hint="eastAsia"/>
          <w:sz w:val="24"/>
          <w:szCs w:val="24"/>
        </w:rPr>
        <w:t>\alpha进行控制就可以调节输出电压</w:t>
      </w:r>
      <w:r w:rsidR="0051772C">
        <w:rPr>
          <w:rFonts w:ascii="仿宋" w:eastAsia="仿宋" w:hAnsi="仿宋" w:hint="eastAsia"/>
          <w:sz w:val="24"/>
          <w:szCs w:val="24"/>
        </w:rPr>
        <w:t>。电量波形如下图：</w:t>
      </w:r>
    </w:p>
    <w:p w14:paraId="1F8783CB" w14:textId="047AF315" w:rsidR="0045363A" w:rsidRDefault="0051772C" w:rsidP="0045363A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7BCC1A42" wp14:editId="266087F3">
            <wp:extent cx="1833563" cy="21351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062" cy="21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803F" w14:textId="0B9C2CFC" w:rsidR="001C3324" w:rsidRPr="00F51F46" w:rsidRDefault="00F51F46" w:rsidP="00F51F46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F51F46">
        <w:rPr>
          <w:rFonts w:ascii="仿宋" w:eastAsia="仿宋" w:hAnsi="仿宋" w:hint="eastAsia"/>
          <w:b/>
          <w:sz w:val="24"/>
          <w:szCs w:val="24"/>
        </w:rPr>
        <w:t>调整开通角</w:t>
      </w:r>
    </w:p>
    <w:p w14:paraId="548EE985" w14:textId="12A9D1F7" w:rsidR="00F51F46" w:rsidRDefault="00F51F46" w:rsidP="00F51F46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\</w:t>
      </w:r>
      <w:r>
        <w:rPr>
          <w:rFonts w:ascii="仿宋" w:eastAsia="仿宋" w:hAnsi="仿宋"/>
          <w:sz w:val="24"/>
          <w:szCs w:val="24"/>
        </w:rPr>
        <w:t xml:space="preserve">alpha = </w:t>
      </w:r>
      <w:r>
        <w:rPr>
          <w:rFonts w:ascii="仿宋" w:eastAsia="仿宋" w:hAnsi="仿宋" w:hint="eastAsia"/>
          <w:sz w:val="24"/>
          <w:szCs w:val="24"/>
        </w:rPr>
        <w:t>0</w:t>
      </w:r>
    </w:p>
    <w:p w14:paraId="636E5FE3" w14:textId="5700CB95" w:rsidR="001C3324" w:rsidRDefault="00CD6A8A" w:rsidP="00F51F46">
      <w:pPr>
        <w:jc w:val="center"/>
      </w:pPr>
      <w:r>
        <w:rPr>
          <w:noProof/>
        </w:rPr>
        <w:drawing>
          <wp:inline distT="0" distB="0" distL="0" distR="0" wp14:anchorId="3F280BDA" wp14:editId="5766CE7F">
            <wp:extent cx="3421402" cy="292957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505" cy="29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36B" w14:textId="41A459FA" w:rsidR="001C3324" w:rsidRPr="00F51F46" w:rsidRDefault="00F51F46" w:rsidP="00F51F46">
      <w:pPr>
        <w:jc w:val="center"/>
        <w:rPr>
          <w:rFonts w:ascii="仿宋" w:eastAsia="仿宋" w:hAnsi="仿宋" w:hint="eastAsia"/>
          <w:sz w:val="24"/>
          <w:szCs w:val="24"/>
        </w:rPr>
      </w:pPr>
      <w:r w:rsidRPr="00F51F46">
        <w:rPr>
          <w:rFonts w:ascii="仿宋" w:eastAsia="仿宋" w:hAnsi="仿宋" w:hint="eastAsia"/>
          <w:sz w:val="24"/>
          <w:szCs w:val="24"/>
        </w:rPr>
        <w:lastRenderedPageBreak/>
        <w:t>\</w:t>
      </w:r>
      <w:r w:rsidRPr="00F51F46">
        <w:rPr>
          <w:rFonts w:ascii="仿宋" w:eastAsia="仿宋" w:hAnsi="仿宋"/>
          <w:sz w:val="24"/>
          <w:szCs w:val="24"/>
        </w:rPr>
        <w:t xml:space="preserve">alpha = </w:t>
      </w:r>
      <w:r w:rsidR="001C3324" w:rsidRPr="00F51F46">
        <w:rPr>
          <w:rFonts w:ascii="仿宋" w:eastAsia="仿宋" w:hAnsi="仿宋" w:hint="eastAsia"/>
          <w:sz w:val="24"/>
          <w:szCs w:val="24"/>
        </w:rPr>
        <w:t>30</w:t>
      </w:r>
      <w:r w:rsidRPr="00F51F46">
        <w:rPr>
          <w:rFonts w:ascii="仿宋" w:eastAsia="仿宋" w:hAnsi="仿宋" w:hint="eastAsia"/>
          <w:sz w:val="24"/>
          <w:szCs w:val="24"/>
        </w:rPr>
        <w:t>°</w:t>
      </w:r>
    </w:p>
    <w:p w14:paraId="49F8A5A2" w14:textId="764E63F3" w:rsidR="00F63977" w:rsidRDefault="00CD6A8A" w:rsidP="00F51F46">
      <w:pPr>
        <w:jc w:val="center"/>
      </w:pPr>
      <w:r>
        <w:rPr>
          <w:noProof/>
        </w:rPr>
        <w:drawing>
          <wp:inline distT="0" distB="0" distL="0" distR="0" wp14:anchorId="45922A4A" wp14:editId="3FCA73C6">
            <wp:extent cx="4024313" cy="34584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921" cy="34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5617" w14:textId="0EFC5808" w:rsidR="000F4C65" w:rsidRPr="00F51F46" w:rsidRDefault="00F51F46" w:rsidP="00F51F46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\alpha = </w:t>
      </w:r>
      <w:r w:rsidR="000F4C65" w:rsidRPr="00F51F46">
        <w:rPr>
          <w:rFonts w:ascii="仿宋" w:eastAsia="仿宋" w:hAnsi="仿宋" w:hint="eastAsia"/>
          <w:sz w:val="24"/>
          <w:szCs w:val="24"/>
        </w:rPr>
        <w:t>60</w:t>
      </w:r>
      <w:r>
        <w:rPr>
          <w:rFonts w:ascii="仿宋" w:eastAsia="仿宋" w:hAnsi="仿宋" w:hint="eastAsia"/>
          <w:sz w:val="24"/>
          <w:szCs w:val="24"/>
        </w:rPr>
        <w:t>°</w:t>
      </w:r>
    </w:p>
    <w:p w14:paraId="3F7B90F9" w14:textId="7FD044EC" w:rsidR="000F4C65" w:rsidRDefault="000F4C65" w:rsidP="00F51F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F1057F" wp14:editId="4357EDCF">
            <wp:extent cx="4057650" cy="3493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601" cy="35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6D81" w14:textId="77777777" w:rsidR="00F51F46" w:rsidRDefault="00F51F46"/>
    <w:p w14:paraId="31C13F64" w14:textId="77777777" w:rsidR="00F51F46" w:rsidRDefault="00F51F46"/>
    <w:p w14:paraId="52991F25" w14:textId="77777777" w:rsidR="00F51F46" w:rsidRDefault="00F51F46"/>
    <w:p w14:paraId="36CBD6B2" w14:textId="77777777" w:rsidR="00F51F46" w:rsidRDefault="00F51F46"/>
    <w:p w14:paraId="00861BC7" w14:textId="77777777" w:rsidR="00F51F46" w:rsidRDefault="00F51F46"/>
    <w:p w14:paraId="5741D602" w14:textId="77777777" w:rsidR="00F51F46" w:rsidRDefault="00F51F46"/>
    <w:p w14:paraId="1221AF6F" w14:textId="31C92A14" w:rsidR="00F51F46" w:rsidRPr="00F51F46" w:rsidRDefault="00F51F46" w:rsidP="00F51F46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 xml:space="preserve">\alpha = </w:t>
      </w:r>
      <w:r>
        <w:rPr>
          <w:rFonts w:ascii="仿宋" w:eastAsia="仿宋" w:hAnsi="仿宋" w:hint="eastAsia"/>
          <w:sz w:val="24"/>
          <w:szCs w:val="24"/>
        </w:rPr>
        <w:t>120</w:t>
      </w:r>
      <w:r>
        <w:rPr>
          <w:rFonts w:ascii="仿宋" w:eastAsia="仿宋" w:hAnsi="仿宋" w:hint="eastAsia"/>
          <w:sz w:val="24"/>
          <w:szCs w:val="24"/>
        </w:rPr>
        <w:t>°</w:t>
      </w:r>
    </w:p>
    <w:p w14:paraId="7333E142" w14:textId="77E800A7" w:rsidR="001C3324" w:rsidRDefault="001C3324" w:rsidP="00F51F46">
      <w:pPr>
        <w:jc w:val="center"/>
      </w:pPr>
      <w:r>
        <w:rPr>
          <w:noProof/>
        </w:rPr>
        <w:drawing>
          <wp:inline distT="0" distB="0" distL="0" distR="0" wp14:anchorId="4FE9FF50" wp14:editId="505A92E9">
            <wp:extent cx="4205288" cy="36063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378" cy="36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FA82" w14:textId="238D6D5E" w:rsidR="00F51F46" w:rsidRDefault="00F51F46" w:rsidP="00F51F4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当负载为纯阻性负载时，\</w:t>
      </w:r>
      <w:r>
        <w:rPr>
          <w:rFonts w:ascii="仿宋" w:eastAsia="仿宋" w:hAnsi="仿宋"/>
          <w:sz w:val="24"/>
          <w:szCs w:val="24"/>
        </w:rPr>
        <w:t>alpha</w:t>
      </w:r>
      <w:r>
        <w:rPr>
          <w:rFonts w:ascii="仿宋" w:eastAsia="仿宋" w:hAnsi="仿宋" w:hint="eastAsia"/>
          <w:sz w:val="24"/>
          <w:szCs w:val="24"/>
        </w:rPr>
        <w:t>移</w:t>
      </w:r>
      <w:proofErr w:type="gramStart"/>
      <w:r>
        <w:rPr>
          <w:rFonts w:ascii="仿宋" w:eastAsia="仿宋" w:hAnsi="仿宋" w:hint="eastAsia"/>
          <w:sz w:val="24"/>
          <w:szCs w:val="24"/>
        </w:rPr>
        <w:t>相范围</w:t>
      </w:r>
      <w:proofErr w:type="gramEnd"/>
      <w:r>
        <w:rPr>
          <w:rFonts w:ascii="仿宋" w:eastAsia="仿宋" w:hAnsi="仿宋" w:hint="eastAsia"/>
          <w:sz w:val="24"/>
          <w:szCs w:val="24"/>
        </w:rPr>
        <w:t>为[</w:t>
      </w:r>
      <w:r>
        <w:rPr>
          <w:rFonts w:ascii="仿宋" w:eastAsia="仿宋" w:hAnsi="仿宋"/>
          <w:sz w:val="24"/>
          <w:szCs w:val="24"/>
        </w:rPr>
        <w:t>0,</w:t>
      </w:r>
      <w:r>
        <w:rPr>
          <w:rFonts w:ascii="仿宋" w:eastAsia="仿宋" w:hAnsi="仿宋" w:hint="eastAsia"/>
          <w:sz w:val="24"/>
          <w:szCs w:val="24"/>
        </w:rPr>
        <w:t>Π</w:t>
      </w:r>
      <w:r>
        <w:rPr>
          <w:rFonts w:ascii="仿宋" w:eastAsia="仿宋" w:hAnsi="仿宋"/>
          <w:sz w:val="24"/>
          <w:szCs w:val="24"/>
        </w:rPr>
        <w:t>]</w:t>
      </w:r>
      <w:r>
        <w:rPr>
          <w:rFonts w:ascii="仿宋" w:eastAsia="仿宋" w:hAnsi="仿宋" w:hint="eastAsia"/>
          <w:sz w:val="24"/>
          <w:szCs w:val="24"/>
        </w:rPr>
        <w:t>，随着\</w:t>
      </w:r>
      <w:r>
        <w:rPr>
          <w:rFonts w:ascii="仿宋" w:eastAsia="仿宋" w:hAnsi="仿宋"/>
          <w:sz w:val="24"/>
          <w:szCs w:val="24"/>
        </w:rPr>
        <w:t>alpha</w:t>
      </w:r>
      <w:r>
        <w:rPr>
          <w:rFonts w:ascii="仿宋" w:eastAsia="仿宋" w:hAnsi="仿宋" w:hint="eastAsia"/>
          <w:sz w:val="24"/>
          <w:szCs w:val="24"/>
        </w:rPr>
        <w:t>的增大，U0逐渐降低。</w:t>
      </w:r>
    </w:p>
    <w:p w14:paraId="03A963AD" w14:textId="1461A3FD" w:rsidR="00F51F46" w:rsidRDefault="00F51F46" w:rsidP="00F51F46">
      <w:pPr>
        <w:rPr>
          <w:rFonts w:ascii="仿宋" w:eastAsia="仿宋" w:hAnsi="仿宋"/>
          <w:b/>
          <w:sz w:val="24"/>
          <w:szCs w:val="24"/>
        </w:rPr>
      </w:pPr>
    </w:p>
    <w:p w14:paraId="00DCE6F9" w14:textId="77C01B97" w:rsidR="00F51F46" w:rsidRPr="00F51F46" w:rsidRDefault="00F51F46" w:rsidP="00F51F46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二、阻感负载</w:t>
      </w:r>
    </w:p>
    <w:p w14:paraId="5B8AF0D6" w14:textId="356AFB44" w:rsidR="00656A4D" w:rsidRDefault="00F51F46" w:rsidP="00F51F46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</w:t>
      </w:r>
      <w:r w:rsidR="00656A4D" w:rsidRPr="00F51F46">
        <w:rPr>
          <w:rFonts w:ascii="仿宋" w:eastAsia="仿宋" w:hAnsi="仿宋" w:hint="eastAsia"/>
          <w:sz w:val="24"/>
          <w:szCs w:val="24"/>
        </w:rPr>
        <w:t>L</w:t>
      </w:r>
      <w:r w:rsidRPr="00F51F46">
        <w:rPr>
          <w:rFonts w:ascii="仿宋" w:eastAsia="仿宋" w:hAnsi="仿宋"/>
          <w:sz w:val="24"/>
          <w:szCs w:val="24"/>
        </w:rPr>
        <w:t xml:space="preserve"> </w:t>
      </w:r>
      <w:r w:rsidRPr="00F51F46">
        <w:rPr>
          <w:rFonts w:ascii="仿宋" w:eastAsia="仿宋" w:hAnsi="仿宋" w:hint="eastAsia"/>
          <w:sz w:val="24"/>
          <w:szCs w:val="24"/>
        </w:rPr>
        <w:t>=</w:t>
      </w:r>
      <w:r w:rsidRPr="00F51F46">
        <w:rPr>
          <w:rFonts w:ascii="仿宋" w:eastAsia="仿宋" w:hAnsi="仿宋"/>
          <w:sz w:val="24"/>
          <w:szCs w:val="24"/>
        </w:rPr>
        <w:t xml:space="preserve"> </w:t>
      </w:r>
      <w:r w:rsidR="00656A4D" w:rsidRPr="00F51F46">
        <w:rPr>
          <w:rFonts w:ascii="仿宋" w:eastAsia="仿宋" w:hAnsi="仿宋"/>
          <w:sz w:val="24"/>
          <w:szCs w:val="24"/>
        </w:rPr>
        <w:t>0.1</w:t>
      </w:r>
      <w:r w:rsidRPr="00F51F46">
        <w:rPr>
          <w:rFonts w:ascii="仿宋" w:eastAsia="仿宋" w:hAnsi="仿宋" w:hint="eastAsia"/>
          <w:sz w:val="24"/>
          <w:szCs w:val="24"/>
        </w:rPr>
        <w:t>,</w:t>
      </w:r>
      <w:r w:rsidRPr="00F51F46">
        <w:rPr>
          <w:rFonts w:ascii="仿宋" w:eastAsia="仿宋" w:hAnsi="仿宋"/>
          <w:sz w:val="24"/>
          <w:szCs w:val="24"/>
        </w:rPr>
        <w:t xml:space="preserve"> </w:t>
      </w:r>
      <w:r w:rsidR="00656A4D" w:rsidRPr="00F51F46">
        <w:rPr>
          <w:rFonts w:ascii="仿宋" w:eastAsia="仿宋" w:hAnsi="仿宋"/>
          <w:sz w:val="24"/>
          <w:szCs w:val="24"/>
        </w:rPr>
        <w:t>R</w:t>
      </w:r>
      <w:r w:rsidRPr="00F51F46">
        <w:rPr>
          <w:rFonts w:ascii="仿宋" w:eastAsia="仿宋" w:hAnsi="仿宋"/>
          <w:sz w:val="24"/>
          <w:szCs w:val="24"/>
        </w:rPr>
        <w:t xml:space="preserve"> = </w:t>
      </w:r>
      <w:r w:rsidR="00656A4D" w:rsidRPr="00F51F46"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，根据 阻抗角\</w:t>
      </w:r>
      <w:proofErr w:type="spellStart"/>
      <w:r>
        <w:rPr>
          <w:rFonts w:ascii="仿宋" w:eastAsia="仿宋" w:hAnsi="仿宋"/>
          <w:sz w:val="24"/>
          <w:szCs w:val="24"/>
        </w:rPr>
        <w:t>fai</w:t>
      </w:r>
      <w:proofErr w:type="spellEnd"/>
      <w:r>
        <w:rPr>
          <w:rFonts w:ascii="仿宋" w:eastAsia="仿宋" w:hAnsi="仿宋" w:hint="eastAsia"/>
          <w:sz w:val="24"/>
          <w:szCs w:val="24"/>
        </w:rPr>
        <w:t>的计算公式：</w:t>
      </w:r>
    </w:p>
    <w:p w14:paraId="64363233" w14:textId="535019B1" w:rsidR="00F51F46" w:rsidRPr="00B1213C" w:rsidRDefault="00B1213C" w:rsidP="00B1213C">
      <w:pPr>
        <w:ind w:firstLine="420"/>
        <w:jc w:val="center"/>
        <w:rPr>
          <w:rFonts w:ascii="仿宋" w:eastAsia="仿宋" w:hAnsi="仿宋" w:hint="eastAsia"/>
          <w:b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="仿宋" w:hAnsi="Cambria Math"/>
              <w:sz w:val="32"/>
              <w:szCs w:val="32"/>
            </w:rPr>
            <m:t>φ=arctan⁡(</m:t>
          </m:r>
          <m:f>
            <m:fPr>
              <m:ctrlPr>
                <w:rPr>
                  <w:rFonts w:ascii="Cambria Math" w:eastAsia="仿宋" w:hAnsi="Cambria Math"/>
                  <w:b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/>
                  <w:sz w:val="32"/>
                  <w:szCs w:val="32"/>
                </w:rPr>
                <m:t>ωL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/>
                  <w:sz w:val="32"/>
                  <w:szCs w:val="32"/>
                </w:rPr>
                <m:t>R</m:t>
              </m:r>
            </m:den>
          </m:f>
          <m:r>
            <m:rPr>
              <m:sty m:val="b"/>
            </m:rPr>
            <w:rPr>
              <w:rFonts w:ascii="Cambria Math" w:eastAsia="仿宋" w:hAnsi="Cambria Math"/>
              <w:sz w:val="32"/>
              <w:szCs w:val="32"/>
            </w:rPr>
            <m:t>)</m:t>
          </m:r>
        </m:oMath>
      </m:oMathPara>
    </w:p>
    <w:p w14:paraId="6E628573" w14:textId="5A502118" w:rsidR="00656A4D" w:rsidRPr="00F51F46" w:rsidRDefault="00B1213C" w:rsidP="00B1213C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得</w:t>
      </w:r>
      <w:r w:rsidR="00F51F46" w:rsidRPr="00F51F46">
        <w:rPr>
          <w:rFonts w:ascii="仿宋" w:eastAsia="仿宋" w:hAnsi="仿宋" w:hint="eastAsia"/>
          <w:sz w:val="24"/>
          <w:szCs w:val="24"/>
        </w:rPr>
        <w:t>\</w:t>
      </w:r>
      <w:proofErr w:type="spellStart"/>
      <w:r w:rsidR="00F51F46" w:rsidRPr="00F51F46">
        <w:rPr>
          <w:rFonts w:ascii="仿宋" w:eastAsia="仿宋" w:hAnsi="仿宋"/>
          <w:sz w:val="24"/>
          <w:szCs w:val="24"/>
        </w:rPr>
        <w:t>fai</w:t>
      </w:r>
      <w:proofErr w:type="spellEnd"/>
      <w:r w:rsidR="00F51F46" w:rsidRPr="00F51F46">
        <w:rPr>
          <w:rFonts w:ascii="仿宋" w:eastAsia="仿宋" w:hAnsi="仿宋"/>
          <w:sz w:val="24"/>
          <w:szCs w:val="24"/>
        </w:rPr>
        <w:t xml:space="preserve"> = </w:t>
      </w:r>
      <w:r w:rsidR="00656A4D" w:rsidRPr="00F51F46">
        <w:rPr>
          <w:rFonts w:ascii="仿宋" w:eastAsia="仿宋" w:hAnsi="仿宋" w:hint="eastAsia"/>
          <w:sz w:val="24"/>
          <w:szCs w:val="24"/>
        </w:rPr>
        <w:t>80</w:t>
      </w:r>
      <w:r w:rsidR="00F51F46" w:rsidRPr="00F51F46">
        <w:rPr>
          <w:rFonts w:ascii="仿宋" w:eastAsia="仿宋" w:hAnsi="仿宋" w:hint="eastAsia"/>
          <w:sz w:val="24"/>
          <w:szCs w:val="24"/>
        </w:rPr>
        <w:t>°</w:t>
      </w:r>
      <w:r w:rsidR="00B12A00">
        <w:rPr>
          <w:rFonts w:ascii="仿宋" w:eastAsia="仿宋" w:hAnsi="仿宋" w:hint="eastAsia"/>
          <w:sz w:val="24"/>
          <w:szCs w:val="24"/>
        </w:rPr>
        <w:t>，因此</w:t>
      </w:r>
      <w:proofErr w:type="gramStart"/>
      <w:r w:rsidR="00B12A00">
        <w:rPr>
          <w:rFonts w:ascii="仿宋" w:eastAsia="仿宋" w:hAnsi="仿宋" w:hint="eastAsia"/>
          <w:sz w:val="24"/>
          <w:szCs w:val="24"/>
        </w:rPr>
        <w:t>开通角</w:t>
      </w:r>
      <w:proofErr w:type="gramEnd"/>
      <w:r w:rsidR="00B12A00">
        <w:rPr>
          <w:rFonts w:ascii="仿宋" w:eastAsia="仿宋" w:hAnsi="仿宋" w:hint="eastAsia"/>
          <w:sz w:val="24"/>
          <w:szCs w:val="24"/>
        </w:rPr>
        <w:t>\alpha的稳态移</w:t>
      </w:r>
      <w:proofErr w:type="gramStart"/>
      <w:r w:rsidR="00B12A00">
        <w:rPr>
          <w:rFonts w:ascii="仿宋" w:eastAsia="仿宋" w:hAnsi="仿宋" w:hint="eastAsia"/>
          <w:sz w:val="24"/>
          <w:szCs w:val="24"/>
        </w:rPr>
        <w:t>相范围</w:t>
      </w:r>
      <w:proofErr w:type="gramEnd"/>
      <w:r w:rsidR="00B12A00">
        <w:rPr>
          <w:rFonts w:ascii="仿宋" w:eastAsia="仿宋" w:hAnsi="仿宋" w:hint="eastAsia"/>
          <w:sz w:val="24"/>
          <w:szCs w:val="24"/>
        </w:rPr>
        <w:t>为[</w:t>
      </w:r>
      <w:r w:rsidR="00B12A00">
        <w:rPr>
          <w:rFonts w:ascii="仿宋" w:eastAsia="仿宋" w:hAnsi="仿宋"/>
          <w:sz w:val="24"/>
          <w:szCs w:val="24"/>
        </w:rPr>
        <w:t>80</w:t>
      </w:r>
      <w:r w:rsidR="00B12A00">
        <w:rPr>
          <w:rFonts w:ascii="仿宋" w:eastAsia="仿宋" w:hAnsi="仿宋" w:hint="eastAsia"/>
          <w:sz w:val="24"/>
          <w:szCs w:val="24"/>
        </w:rPr>
        <w:t>°,</w:t>
      </w:r>
      <w:r w:rsidR="00B12A00">
        <w:rPr>
          <w:rFonts w:ascii="仿宋" w:eastAsia="仿宋" w:hAnsi="仿宋"/>
          <w:sz w:val="24"/>
          <w:szCs w:val="24"/>
        </w:rPr>
        <w:t>80</w:t>
      </w:r>
      <w:r w:rsidR="00B12A00">
        <w:rPr>
          <w:rFonts w:ascii="仿宋" w:eastAsia="仿宋" w:hAnsi="仿宋" w:hint="eastAsia"/>
          <w:sz w:val="24"/>
          <w:szCs w:val="24"/>
        </w:rPr>
        <w:t>°</w:t>
      </w:r>
      <w:r w:rsidR="00B12A00">
        <w:rPr>
          <w:rFonts w:ascii="仿宋" w:eastAsia="仿宋" w:hAnsi="仿宋"/>
          <w:sz w:val="24"/>
          <w:szCs w:val="24"/>
        </w:rPr>
        <w:t>]</w:t>
      </w:r>
    </w:p>
    <w:p w14:paraId="142F8074" w14:textId="66B97D84" w:rsidR="00B12A00" w:rsidRPr="00F51F46" w:rsidRDefault="00B12A00" w:rsidP="00B12A00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\alpha = </w:t>
      </w:r>
      <w:r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0°</w:t>
      </w:r>
    </w:p>
    <w:p w14:paraId="3FD06169" w14:textId="6E495865" w:rsidR="00EB2418" w:rsidRDefault="00EB2418" w:rsidP="00B2428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29C3940" wp14:editId="3628E147">
            <wp:extent cx="2967038" cy="254016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496" cy="25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3DB" w14:textId="67FE1E6B" w:rsidR="00270A4A" w:rsidRDefault="00CE6BEA">
      <w:pPr>
        <w:rPr>
          <w:rFonts w:hint="eastAsia"/>
        </w:rPr>
      </w:pPr>
      <w:r>
        <w:tab/>
        <w:t>由于</w:t>
      </w:r>
      <w:proofErr w:type="gramStart"/>
      <w:r>
        <w:rPr>
          <w:rFonts w:hint="eastAsia"/>
        </w:rPr>
        <w:t>开通角</w:t>
      </w:r>
      <w:proofErr w:type="gramEnd"/>
      <w:r>
        <w:rPr>
          <w:rFonts w:hint="eastAsia"/>
        </w:rPr>
        <w:t>\</w:t>
      </w:r>
      <w:r>
        <w:t>alpha</w:t>
      </w:r>
      <w:r>
        <w:rPr>
          <w:rFonts w:hint="eastAsia"/>
        </w:rPr>
        <w:t>不在稳态移相范围，输出波形不稳定</w:t>
      </w:r>
    </w:p>
    <w:sectPr w:rsidR="0027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7BD"/>
    <w:multiLevelType w:val="hybridMultilevel"/>
    <w:tmpl w:val="75664492"/>
    <w:lvl w:ilvl="0" w:tplc="5FB40F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7"/>
    <w:rsid w:val="000F4C65"/>
    <w:rsid w:val="001C3324"/>
    <w:rsid w:val="00270A4A"/>
    <w:rsid w:val="0045363A"/>
    <w:rsid w:val="0051772C"/>
    <w:rsid w:val="00656A4D"/>
    <w:rsid w:val="006D3636"/>
    <w:rsid w:val="00767210"/>
    <w:rsid w:val="00802501"/>
    <w:rsid w:val="008F08C0"/>
    <w:rsid w:val="00B1213C"/>
    <w:rsid w:val="00B12A00"/>
    <w:rsid w:val="00B2428E"/>
    <w:rsid w:val="00C71FA4"/>
    <w:rsid w:val="00CD6A8A"/>
    <w:rsid w:val="00CE6BEA"/>
    <w:rsid w:val="00EB2418"/>
    <w:rsid w:val="00F26094"/>
    <w:rsid w:val="00F51F46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0A69"/>
  <w15:chartTrackingRefBased/>
  <w15:docId w15:val="{239F1792-5FCC-4A08-A210-6087A2A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3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12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17</cp:revision>
  <dcterms:created xsi:type="dcterms:W3CDTF">2020-04-15T03:06:00Z</dcterms:created>
  <dcterms:modified xsi:type="dcterms:W3CDTF">2020-04-15T03:51:00Z</dcterms:modified>
</cp:coreProperties>
</file>