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010F" w14:textId="77777777" w:rsidR="00892F52" w:rsidRDefault="00000000">
      <w:pPr>
        <w:pStyle w:val="2"/>
        <w:rPr>
          <w:lang w:eastAsia="zh-CN"/>
        </w:rPr>
      </w:pPr>
      <w:bookmarkStart w:id="0" w:name="符号定义"/>
      <w:r>
        <w:rPr>
          <w:lang w:eastAsia="zh-CN"/>
        </w:rPr>
        <w:t>符号定义</w:t>
      </w:r>
    </w:p>
    <w:p w14:paraId="759580C6" w14:textId="77777777" w:rsidR="00892F52" w:rsidRDefault="00000000">
      <w:pPr>
        <w:pStyle w:val="FirstParagraph"/>
        <w:rPr>
          <w:lang w:eastAsia="zh-CN"/>
        </w:rPr>
      </w:pPr>
      <w:r>
        <w:rPr>
          <w:lang w:eastAsia="zh-CN"/>
        </w:rPr>
        <w:t xml:space="preserve">·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:</m:t>
        </m:r>
      </m:oMath>
      <w:r>
        <w:rPr>
          <w:lang w:eastAsia="zh-CN"/>
        </w:rPr>
        <w:t xml:space="preserve"> </w:t>
      </w:r>
      <w:r>
        <w:rPr>
          <w:lang w:eastAsia="zh-CN"/>
        </w:rPr>
        <w:t>第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班公交车在第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个站点调整前的乘客模块数量</w:t>
      </w:r>
    </w:p>
    <w:p w14:paraId="037A3474" w14:textId="77777777" w:rsidR="00892F52" w:rsidRDefault="00000000">
      <w:pPr>
        <w:pStyle w:val="a0"/>
        <w:rPr>
          <w:lang w:eastAsia="zh-CN"/>
        </w:rPr>
      </w:pPr>
      <w:r>
        <w:rPr>
          <w:lang w:eastAsia="zh-CN"/>
        </w:rPr>
        <w:t xml:space="preserve">·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:</m:t>
        </m:r>
      </m:oMath>
      <w:r>
        <w:rPr>
          <w:lang w:eastAsia="zh-CN"/>
        </w:rPr>
        <w:t xml:space="preserve"> </w:t>
      </w:r>
      <w:r>
        <w:rPr>
          <w:lang w:eastAsia="zh-CN"/>
        </w:rPr>
        <w:t>第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班公交车在第</w:t>
      </w:r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r>
        <w:rPr>
          <w:lang w:eastAsia="zh-CN"/>
        </w:rPr>
        <w:t>个站点调整前的货运模块数量</w:t>
      </w:r>
    </w:p>
    <w:p w14:paraId="023AF7D2" w14:textId="77777777" w:rsidR="00892F52" w:rsidRDefault="00000000">
      <w:pPr>
        <w:pStyle w:val="a0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stor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:</m:t>
        </m:r>
      </m:oMath>
      <w:r>
        <w:rPr>
          <w:lang w:eastAsia="zh-CN"/>
        </w:rPr>
        <w:t xml:space="preserve"> </w:t>
      </w:r>
      <w:r>
        <w:rPr>
          <w:lang w:eastAsia="zh-CN"/>
        </w:rPr>
        <w:t>第</w:t>
      </w:r>
      <m:oMath>
        <m:r>
          <w:rPr>
            <w:rFonts w:ascii="Cambria Math" w:hAnsi="Cambria Math"/>
            <w:lang w:eastAsia="zh-CN"/>
          </w:rPr>
          <m:t>n</m:t>
        </m:r>
      </m:oMath>
      <w:r>
        <w:rPr>
          <w:lang w:eastAsia="zh-CN"/>
        </w:rPr>
        <w:t xml:space="preserve"> </w:t>
      </w:r>
      <w:r>
        <w:rPr>
          <w:lang w:eastAsia="zh-CN"/>
        </w:rPr>
        <w:t>班车</w:t>
      </w:r>
      <w:proofErr w:type="gramStart"/>
      <w:r>
        <w:rPr>
          <w:lang w:eastAsia="zh-CN"/>
        </w:rPr>
        <w:t>到达第</w:t>
      </w:r>
      <w:proofErr w:type="gramEnd"/>
      <m:oMath>
        <m:r>
          <w:rPr>
            <w:rFonts w:ascii="Cambria Math" w:hAnsi="Cambria Math"/>
            <w:lang w:eastAsia="zh-CN"/>
          </w:rPr>
          <m:t>k</m:t>
        </m:r>
      </m:oMath>
      <w:r>
        <w:rPr>
          <w:lang w:eastAsia="zh-CN"/>
        </w:rPr>
        <w:t xml:space="preserve"> 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站点时，站点存储的模块数量（不区分乘客和货物类型）</w:t>
      </w:r>
    </w:p>
    <w:p w14:paraId="2B41F72D" w14:textId="77777777" w:rsidR="00892F52" w:rsidRDefault="00000000">
      <w:pPr>
        <w:pStyle w:val="a0"/>
        <w:rPr>
          <w:lang w:eastAsia="zh-CN"/>
        </w:rPr>
      </w:pPr>
      <w:r>
        <w:rPr>
          <w:lang w:eastAsia="zh-CN"/>
        </w:rPr>
        <w:t xml:space="preserve">.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total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:</m:t>
        </m:r>
      </m:oMath>
      <w:r>
        <w:rPr>
          <w:lang w:eastAsia="zh-CN"/>
        </w:rPr>
        <w:t xml:space="preserve"> </w:t>
      </w:r>
      <w:r>
        <w:rPr>
          <w:lang w:eastAsia="zh-CN"/>
        </w:rPr>
        <w:t>：总的实际需求模块数（包括乘客和货物）。</w:t>
      </w:r>
    </w:p>
    <w:p w14:paraId="1CB4428F" w14:textId="44BC15AB" w:rsidR="00892F52" w:rsidRDefault="00000000">
      <w:pPr>
        <w:pStyle w:val="a0"/>
        <w:rPr>
          <w:lang w:eastAsia="zh-CN"/>
        </w:rPr>
      </w:pPr>
      <w:r>
        <w:rPr>
          <w:lang w:eastAsia="zh-CN"/>
        </w:rPr>
        <w:t>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available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</m:sSub>
      </m:oMath>
      <w:r>
        <w:rPr>
          <w:lang w:eastAsia="zh-CN"/>
        </w:rPr>
        <w:t>：当前可用模块总数（即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k</m:t>
            </m:r>
          </m:sup>
        </m:sSubSup>
        <m:r>
          <m:rPr>
            <m:sty m:val="p"/>
          </m:rPr>
          <w:rPr>
            <w:rFonts w:ascii="Cambria Math" w:hAnsi="Cambria Math"/>
            <w:lang w:eastAsia="zh-CN"/>
          </w:rPr>
          <m:t>+</m:t>
        </m:r>
        <m:r>
          <w:rPr>
            <w:rFonts w:ascii="Cambria Math" w:hAnsi="Cambria Math"/>
            <w:lang w:eastAsia="zh-CN"/>
          </w:rPr>
          <m:t>stor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</m:t>
        </m:r>
      </m:oMath>
    </w:p>
    <w:p w14:paraId="4A6A1DD3" w14:textId="77777777" w:rsidR="00892F52" w:rsidRDefault="00000000">
      <w:pPr>
        <w:pStyle w:val="a0"/>
        <w:rPr>
          <w:lang w:eastAsia="zh-CN"/>
        </w:rPr>
      </w:pPr>
      <w:r>
        <w:rPr>
          <w:lang w:eastAsia="zh-CN"/>
        </w:rPr>
        <w:t>·</w:t>
      </w:r>
      <w:r>
        <w:t>α</w:t>
      </w:r>
      <w:r>
        <w:rPr>
          <w:lang w:eastAsia="zh-CN"/>
        </w:rPr>
        <w:t>：模块连接数量下限（例如</w:t>
      </w:r>
      <w:r>
        <w:rPr>
          <w:lang w:eastAsia="zh-CN"/>
        </w:rPr>
        <w:t>0</w:t>
      </w:r>
      <w:r>
        <w:rPr>
          <w:lang w:eastAsia="zh-CN"/>
        </w:rPr>
        <w:t>）。</w:t>
      </w:r>
    </w:p>
    <w:p w14:paraId="6406F221" w14:textId="77777777" w:rsidR="00892F52" w:rsidRDefault="00000000">
      <w:pPr>
        <w:pStyle w:val="a0"/>
        <w:rPr>
          <w:lang w:eastAsia="zh-CN"/>
        </w:rPr>
      </w:pPr>
      <w:r>
        <w:rPr>
          <w:lang w:eastAsia="zh-CN"/>
        </w:rPr>
        <w:t>·</w:t>
      </w:r>
      <w:r>
        <w:t>β</w:t>
      </w:r>
      <w:r>
        <w:rPr>
          <w:lang w:eastAsia="zh-CN"/>
        </w:rPr>
        <w:t>：模块连接数量上限（例如</w:t>
      </w:r>
      <w:r>
        <w:rPr>
          <w:lang w:eastAsia="zh-CN"/>
        </w:rPr>
        <w:t>5</w:t>
      </w:r>
      <w:r>
        <w:rPr>
          <w:lang w:eastAsia="zh-CN"/>
        </w:rPr>
        <w:t>）</w:t>
      </w:r>
    </w:p>
    <w:p w14:paraId="7983CAF4" w14:textId="2707AB8C" w:rsidR="00892F52" w:rsidRDefault="00000000">
      <w:pPr>
        <w:pStyle w:val="a0"/>
        <w:rPr>
          <w:lang w:eastAsia="zh-CN"/>
        </w:rPr>
      </w:pPr>
      <w:r>
        <w:rPr>
          <w:lang w:eastAsia="zh-CN"/>
        </w:rPr>
        <w:t xml:space="preserve">. </w:t>
      </w:r>
      <m:oMath>
        <m:r>
          <w:rPr>
            <w:rFonts w:ascii="Cambria Math" w:hAnsi="Cambria Math"/>
            <w:lang w:eastAsia="zh-CN"/>
          </w:rPr>
          <m:t>tota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,</m:t>
            </m:r>
            <m:r>
              <w:rPr>
                <w:rFonts w:ascii="Cambria Math" w:hAnsi="Cambria Math"/>
                <w:lang w:eastAsia="zh-CN"/>
              </w:rPr>
              <m:t>k</m:t>
            </m:r>
          </m:sub>
          <m:sup>
            <m:r>
              <w:rPr>
                <w:rFonts w:ascii="Cambria Math" w:hAnsi="Cambria Math"/>
                <w:lang w:eastAsia="zh-CN"/>
              </w:rPr>
              <m:t>adjust</m:t>
            </m:r>
          </m:sup>
        </m:sSubSup>
      </m:oMath>
      <w:r>
        <w:rPr>
          <w:lang w:eastAsia="zh-CN"/>
        </w:rPr>
        <w:t xml:space="preserve"> </w:t>
      </w:r>
      <w:r>
        <w:rPr>
          <w:lang w:eastAsia="zh-CN"/>
        </w:rPr>
        <w:t>：总模块数量</w:t>
      </w:r>
      <w:r w:rsidR="00485C61">
        <w:rPr>
          <w:rFonts w:hint="eastAsia"/>
          <w:lang w:eastAsia="zh-CN"/>
        </w:rPr>
        <w:t>调整范围</w:t>
      </w:r>
      <w:r>
        <w:rPr>
          <w:lang w:eastAsia="zh-CN"/>
        </w:rPr>
        <w:t>。</w:t>
      </w:r>
    </w:p>
    <w:p w14:paraId="234423BB" w14:textId="77777777" w:rsidR="00EC1107" w:rsidRDefault="00EC1107">
      <w:pPr>
        <w:pStyle w:val="a0"/>
        <w:rPr>
          <w:lang w:eastAsia="zh-CN"/>
        </w:rPr>
      </w:pPr>
    </w:p>
    <w:p w14:paraId="2343A9B0" w14:textId="3C9533F8" w:rsidR="00062206" w:rsidRDefault="00062206" w:rsidP="00EC1107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下车前在车数量</w:t>
      </w:r>
    </w:p>
    <w:p w14:paraId="552408AA" w14:textId="10D24521" w:rsidR="00D741B8" w:rsidRPr="00062206" w:rsidRDefault="00000000" w:rsidP="00D741B8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O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onboard</m:t>
              </m:r>
              <m:r>
                <w:rPr>
                  <w:rFonts w:ascii="Cambria Math" w:hAnsi="Cambria Math"/>
                  <w:lang w:eastAsia="zh-CN"/>
                </w:rPr>
                <m:t>_pass</m:t>
              </m:r>
            </m:sup>
          </m:sSubSup>
        </m:oMath>
      </m:oMathPara>
    </w:p>
    <w:p w14:paraId="626D39F2" w14:textId="7B0650CC" w:rsidR="00D741B8" w:rsidRDefault="00000000" w:rsidP="00D741B8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O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onboard</m:t>
              </m:r>
              <m: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 w:hint="eastAsia"/>
                  <w:lang w:eastAsia="zh-CN"/>
                </w:rPr>
                <m:t>cargo</m:t>
              </m:r>
            </m:sup>
          </m:sSubSup>
        </m:oMath>
      </m:oMathPara>
    </w:p>
    <w:p w14:paraId="2575C44A" w14:textId="4C1BB4EC" w:rsidR="00EC1107" w:rsidRDefault="00EC1107" w:rsidP="00EC1107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计算下车数量</w:t>
      </w:r>
    </w:p>
    <w:p w14:paraId="35529A2E" w14:textId="6805C49F" w:rsidR="00EC1107" w:rsidRPr="00062206" w:rsidRDefault="00000000" w:rsidP="00EC1107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pass</m:t>
              </m:r>
            </m:sup>
          </m:sSubSup>
        </m:oMath>
      </m:oMathPara>
    </w:p>
    <w:p w14:paraId="5CCB621E" w14:textId="1842DF70" w:rsidR="00062206" w:rsidRDefault="00000000" w:rsidP="00EC1107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D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cargo</m:t>
              </m:r>
            </m:sup>
          </m:sSubSup>
        </m:oMath>
      </m:oMathPara>
    </w:p>
    <w:p w14:paraId="1CD5BC81" w14:textId="42FA514B" w:rsidR="00EC1107" w:rsidRDefault="00EC1107" w:rsidP="00EC1107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计算</w:t>
      </w:r>
      <w:r w:rsidR="0072753C">
        <w:rPr>
          <w:rFonts w:hint="eastAsia"/>
          <w:lang w:eastAsia="zh-CN"/>
        </w:rPr>
        <w:t>在站等待</w:t>
      </w:r>
      <w:r>
        <w:rPr>
          <w:rFonts w:hint="eastAsia"/>
          <w:lang w:eastAsia="zh-CN"/>
        </w:rPr>
        <w:t>数量</w:t>
      </w:r>
    </w:p>
    <w:p w14:paraId="783DAB25" w14:textId="23B3E591" w:rsidR="000D7A08" w:rsidRPr="00062206" w:rsidRDefault="00000000" w:rsidP="000D7A08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pass</m:t>
              </m:r>
            </m:sup>
          </m:sSubSup>
        </m:oMath>
      </m:oMathPara>
    </w:p>
    <w:p w14:paraId="70DBAB9D" w14:textId="4A34EA6E" w:rsidR="000D7A08" w:rsidRDefault="00000000" w:rsidP="000D7A08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W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 w:hint="eastAsia"/>
                  <w:lang w:eastAsia="zh-CN"/>
                </w:rPr>
                <m:t>cargo</m:t>
              </m:r>
            </m:sup>
          </m:sSubSup>
        </m:oMath>
      </m:oMathPara>
    </w:p>
    <w:p w14:paraId="0119C379" w14:textId="2E7CE37D" w:rsidR="00240825" w:rsidRDefault="00240825" w:rsidP="00EC1107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下车后在车占用模块数量</w:t>
      </w:r>
    </w:p>
    <w:p w14:paraId="33172A7E" w14:textId="26C73E9F" w:rsidR="007D227A" w:rsidRPr="00D57300" w:rsidRDefault="00000000" w:rsidP="00694476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pass</m:t>
              </m:r>
            </m:sup>
          </m:sSubSup>
          <m:r>
            <w:rPr>
              <w:rFonts w:ascii="Cambria Math" w:hAnsi="Cambria Math"/>
              <w:lang w:eastAsia="zh-CN"/>
            </w:rPr>
            <m:t>=⌈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nboard</m:t>
                  </m:r>
                  <m:r>
                    <w:rPr>
                      <w:rFonts w:ascii="Cambria Math" w:hAnsi="Cambria Math"/>
                      <w:lang w:eastAsia="zh-CN"/>
                    </w:rPr>
                    <m:t>_pass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pass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⌉</m:t>
          </m:r>
        </m:oMath>
      </m:oMathPara>
    </w:p>
    <w:p w14:paraId="672624BE" w14:textId="648CAC22" w:rsidR="00D57300" w:rsidRPr="003C4152" w:rsidRDefault="00000000" w:rsidP="00694476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cargo</m:t>
              </m:r>
            </m:sup>
          </m:sSubSup>
          <m:r>
            <w:rPr>
              <w:rFonts w:ascii="Cambria Math" w:hAnsi="Cambria Math"/>
              <w:lang w:eastAsia="zh-CN"/>
            </w:rPr>
            <m:t>=⌈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onboar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_cargo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cargo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⌉</m:t>
          </m:r>
        </m:oMath>
      </m:oMathPara>
    </w:p>
    <w:p w14:paraId="5B5D7B6B" w14:textId="297DD729" w:rsidR="003C4152" w:rsidRDefault="003C4152" w:rsidP="003C4152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下车后在车占用模块</w:t>
      </w:r>
      <w:r w:rsidR="0000660C">
        <w:rPr>
          <w:rFonts w:hint="eastAsia"/>
          <w:lang w:eastAsia="zh-CN"/>
        </w:rPr>
        <w:t>总数</w:t>
      </w:r>
    </w:p>
    <w:p w14:paraId="5144D4D8" w14:textId="63814F5C" w:rsidR="003C4152" w:rsidRPr="00197BD7" w:rsidRDefault="00000000" w:rsidP="00694476">
      <w:pPr>
        <w:pStyle w:val="a0"/>
        <w:rPr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total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pass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cargo</m:t>
              </m:r>
            </m:sup>
          </m:sSubSup>
        </m:oMath>
      </m:oMathPara>
    </w:p>
    <w:p w14:paraId="6C0FDF66" w14:textId="7C5FAFBA" w:rsidR="008A5DFF" w:rsidRDefault="008A5DFF" w:rsidP="008A5DFF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计算实际需要的模块数</w:t>
      </w:r>
    </w:p>
    <w:p w14:paraId="28E69CE9" w14:textId="749AAAB2" w:rsidR="00730D46" w:rsidRPr="00D57300" w:rsidRDefault="00000000" w:rsidP="00730D46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pass</m:t>
              </m:r>
            </m:sup>
          </m:sSubSup>
          <m:r>
            <w:rPr>
              <w:rFonts w:ascii="Cambria Math" w:hAnsi="Cambria Math"/>
              <w:lang w:eastAsia="zh-CN"/>
            </w:rPr>
            <m:t>=⌈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nboard</m:t>
                  </m:r>
                  <m:r>
                    <w:rPr>
                      <w:rFonts w:ascii="Cambria Math" w:hAnsi="Cambria Math"/>
                      <w:lang w:eastAsia="zh-CN"/>
                    </w:rPr>
                    <m:t>_pass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pass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pass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⌉</m:t>
          </m:r>
        </m:oMath>
      </m:oMathPara>
    </w:p>
    <w:p w14:paraId="15AD8EA3" w14:textId="4DB227FC" w:rsidR="00F72038" w:rsidRDefault="00000000" w:rsidP="00F72038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cargo</m:t>
              </m:r>
            </m:sup>
          </m:sSubSup>
          <m:r>
            <w:rPr>
              <w:rFonts w:ascii="Cambria Math" w:hAnsi="Cambria Math"/>
              <w:lang w:eastAsia="zh-CN"/>
            </w:rPr>
            <m:t>=⌈</m:t>
          </m:r>
          <m:f>
            <m:fPr>
              <m:ctrlPr>
                <w:rPr>
                  <w:rFonts w:ascii="Cambria Math" w:hAnsi="Cambria Math"/>
                  <w:lang w:eastAsia="zh-CN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onboar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d</m:t>
                  </m:r>
                  <m:r>
                    <w:rPr>
                      <w:rFonts w:ascii="Cambria Math" w:hAnsi="Cambria Math"/>
                      <w:lang w:eastAsia="zh-CN"/>
                    </w:rPr>
                    <m:t>_cargo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cargo</m:t>
                  </m:r>
                </m:sup>
              </m:sSubSup>
              <m:r>
                <w:rPr>
                  <w:rFonts w:ascii="Cambria Math" w:hAnsi="Cambria Math"/>
                  <w:lang w:eastAsia="zh-C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n,k</m:t>
                  </m:r>
                </m:sub>
                <m:sup>
                  <m:r>
                    <w:rPr>
                      <w:rFonts w:ascii="Cambria Math" w:hAnsi="Cambria Math" w:hint="eastAsia"/>
                      <w:lang w:eastAsia="zh-CN"/>
                    </w:rPr>
                    <m:t>cargo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  <w:lang w:eastAsia="zh-CN"/>
            </w:rPr>
            <m:t>⌉</m:t>
          </m:r>
        </m:oMath>
      </m:oMathPara>
    </w:p>
    <w:p w14:paraId="41985781" w14:textId="40071DD2" w:rsidR="00EC1107" w:rsidRDefault="00EC1107" w:rsidP="00EC1107">
      <w:pPr>
        <w:pStyle w:val="a0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计算总的实际需求模块数</w:t>
      </w:r>
    </w:p>
    <w:p w14:paraId="0B99C1ED" w14:textId="5BC5A4B9" w:rsidR="00892F52" w:rsidRPr="00860452" w:rsidRDefault="00000000">
      <w:pPr>
        <w:pStyle w:val="a0"/>
        <w:rPr>
          <w:lang w:eastAsia="zh-CN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total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pass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cargo</m:t>
              </m:r>
            </m:sup>
          </m:sSubSup>
        </m:oMath>
      </m:oMathPara>
    </w:p>
    <w:p w14:paraId="24B14AD6" w14:textId="23F65007" w:rsidR="00892F52" w:rsidRDefault="00000000" w:rsidP="00EC110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计算当前可用模块总数</w:t>
      </w:r>
    </w:p>
    <w:p w14:paraId="4090ADE3" w14:textId="77777777" w:rsidR="00892F52" w:rsidRDefault="00000000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lang w:eastAsia="zh-CN"/>
                </w:rPr>
                <m:t>available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/>
              <w:lang w:eastAsia="zh-CN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,</m:t>
              </m:r>
              <m:r>
                <w:rPr>
                  <w:rFonts w:ascii="Cambria Math" w:hAnsi="Cambria Math"/>
                  <w:lang w:eastAsia="zh-CN"/>
                </w:rPr>
                <m:t>k</m:t>
              </m:r>
            </m:sub>
          </m:sSub>
        </m:oMath>
      </m:oMathPara>
    </w:p>
    <w:p w14:paraId="096BB582" w14:textId="7535E525" w:rsidR="00892F52" w:rsidRDefault="00000000" w:rsidP="00EC1107">
      <w:pPr>
        <w:pStyle w:val="Fir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计算满足运输需求后的总模块数量可变化</w:t>
      </w:r>
      <w:r w:rsidR="00120E81">
        <w:rPr>
          <w:rFonts w:hint="eastAsia"/>
          <w:lang w:eastAsia="zh-CN"/>
        </w:rPr>
        <w:t>范围</w:t>
      </w:r>
    </w:p>
    <w:p w14:paraId="041F001E" w14:textId="77777777" w:rsidR="00892F52" w:rsidRDefault="00000000">
      <w:pPr>
        <w:pStyle w:val="a0"/>
        <w:rPr>
          <w:lang w:eastAsia="zh-CN"/>
        </w:rPr>
      </w:pPr>
      <w:r>
        <w:rPr>
          <w:lang w:eastAsia="zh-CN"/>
        </w:rPr>
        <w:t>满足运输需求后，在不区分模块类型的情况下，总模块数量的可变化范围可以表示为</w:t>
      </w:r>
    </w:p>
    <w:p w14:paraId="345421BE" w14:textId="35FF60B3" w:rsidR="00892F52" w:rsidRPr="00710E56" w:rsidRDefault="00000000">
      <w:pPr>
        <w:pStyle w:val="a0"/>
        <w:rPr>
          <w:lang w:eastAsia="zh-C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  <w:lang w:eastAsia="zh-CN"/>
                </w:rPr>
                <m:t>total</m:t>
              </m:r>
            </m:e>
            <m:sub>
              <m:r>
                <w:rPr>
                  <w:rFonts w:ascii="Cambria Math" w:hAnsi="Cambria Math" w:hint="eastAsia"/>
                  <w:lang w:eastAsia="zh-CN"/>
                </w:rPr>
                <m:t>n</m:t>
              </m:r>
              <m:r>
                <w:rPr>
                  <w:rFonts w:ascii="Cambria Math" w:hAnsi="Cambria Math"/>
                </w:rPr>
                <m:t>,k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available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</m:e>
                </m:mr>
              </m:m>
            </m:e>
          </m:d>
        </m:oMath>
      </m:oMathPara>
    </w:p>
    <w:p w14:paraId="581A9318" w14:textId="76BADF39" w:rsidR="00710E56" w:rsidRDefault="00710E56" w:rsidP="00A06AF9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模块数量变化量的变化范围</w:t>
      </w:r>
    </w:p>
    <w:p w14:paraId="4C46DCF6" w14:textId="0B7B2C0B" w:rsidR="003A7EFD" w:rsidRPr="00E0288E" w:rsidRDefault="00541039" w:rsidP="003A7EFD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lang w:eastAsia="zh-CN"/>
                      </w:rPr>
                      <m:t>）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,min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m:t>available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lang w:eastAsia="zh-CN"/>
                      </w:rPr>
                      <m:t>（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 w:hint="eastAsia"/>
                        <w:lang w:eastAsia="zh-CN"/>
                      </w:rPr>
                      <m:t>）</m:t>
                    </m:r>
                  </m:e>
                </m:mr>
              </m:m>
            </m:e>
          </m:d>
        </m:oMath>
      </m:oMathPara>
    </w:p>
    <w:p w14:paraId="0CF2521A" w14:textId="6497C684" w:rsidR="00E0288E" w:rsidRPr="00101DD1" w:rsidRDefault="00060A85" w:rsidP="003A7EFD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eastAsia="zh-CN"/>
                </w:rPr>
                <m:t>_p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 w:hint="eastAsia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</m:oMath>
      </m:oMathPara>
    </w:p>
    <w:p w14:paraId="723DC552" w14:textId="6E57741D" w:rsidR="00101DD1" w:rsidRPr="00CD31BB" w:rsidRDefault="00101DD1" w:rsidP="003A7EFD">
      <w:pPr>
        <w:pStyle w:val="a0"/>
        <w:rPr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w:rPr>
              <w:rFonts w:ascii="Cambria Math" w:hAnsi="Cambria Math" w:hint="eastAsia"/>
              <w:lang w:eastAsia="zh-CN"/>
            </w:rPr>
            <m:t>≥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pass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</m:oMath>
      </m:oMathPara>
    </w:p>
    <w:p w14:paraId="058950CF" w14:textId="3EE59841" w:rsidR="00CD31BB" w:rsidRPr="00710E56" w:rsidRDefault="00CD31BB" w:rsidP="003A7EFD">
      <w:pPr>
        <w:pStyle w:val="a0"/>
        <w:rPr>
          <w:rFonts w:hint="eastAsia"/>
          <w:lang w:eastAsia="zh-CN"/>
        </w:rPr>
      </w:pPr>
      <m:oMathPara>
        <m:oMathParaPr>
          <m:jc m:val="center"/>
        </m:oMathParaPr>
        <m:oMath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 w:hint="eastAsia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w:rPr>
              <w:rFonts w:ascii="Cambria Math" w:hAnsi="Cambria Math" w:hint="eastAsia"/>
              <w:lang w:eastAsia="zh-CN"/>
            </w:rPr>
            <m:t>≥</m:t>
          </m:r>
          <m:sSubSup>
            <m:sSubSupPr>
              <m:ctrlPr>
                <w:rPr>
                  <w:rFonts w:ascii="Cambria Math" w:hAnsi="Cambria Math"/>
                  <w:lang w:eastAsia="zh-CN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U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n,k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cargo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</m:oMath>
      </m:oMathPara>
    </w:p>
    <w:p w14:paraId="36B1D11B" w14:textId="1209DDB1" w:rsidR="00A06AF9" w:rsidRDefault="00A92E00" w:rsidP="00136E0B">
      <w:pPr>
        <w:pStyle w:val="a0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站点间模块关联</w:t>
      </w:r>
    </w:p>
    <w:p w14:paraId="692050FC" w14:textId="4230D3FC" w:rsidR="00136E0B" w:rsidRPr="00335E45" w:rsidRDefault="00000000" w:rsidP="00136E0B">
      <w:pPr>
        <w:pStyle w:val="a0"/>
        <w:rPr>
          <w:lang w:eastAsia="zh-CN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eastAsia="zh-CN"/>
                </w:rPr>
                <m:t>_p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  <w:lang w:eastAsia="zh-CN"/>
            </w:rPr>
            <m:t>△</m:t>
          </m:r>
          <m:r>
            <w:rPr>
              <w:rFonts w:ascii="Cambria Math" w:hAnsi="Cambria Math"/>
            </w:rPr>
            <m:t>tota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 w:hint="eastAsia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adjust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p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k+1</m:t>
              </m:r>
            </m:sup>
          </m:sSubSup>
          <m:r>
            <m:rPr>
              <m:sty m:val="p"/>
            </m:rPr>
            <w:rPr>
              <w:rFonts w:ascii="Cambria Math" w:hAnsi="Cambria Math"/>
              <w:lang w:eastAsia="zh-C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</m:t>
              </m:r>
            </m:sub>
            <m:sup>
              <m:r>
                <w:rPr>
                  <w:rFonts w:ascii="Cambria Math" w:hAnsi="Cambria Math"/>
                  <w:lang w:eastAsia="zh-CN"/>
                </w:rPr>
                <m:t>k+1</m:t>
              </m:r>
            </m:sup>
          </m:sSubSup>
        </m:oMath>
      </m:oMathPara>
    </w:p>
    <w:bookmarkEnd w:id="0"/>
    <w:p w14:paraId="212F2DCD" w14:textId="77777777" w:rsidR="00136E0B" w:rsidRPr="00136E0B" w:rsidRDefault="00136E0B" w:rsidP="00136E0B">
      <w:pPr>
        <w:pStyle w:val="a0"/>
        <w:rPr>
          <w:lang w:eastAsia="zh-CN"/>
        </w:rPr>
      </w:pPr>
    </w:p>
    <w:sectPr w:rsidR="00136E0B" w:rsidRPr="00136E0B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85CF12" w14:textId="77777777" w:rsidR="00325FC2" w:rsidRDefault="00325FC2">
      <w:pPr>
        <w:spacing w:after="0"/>
      </w:pPr>
      <w:r>
        <w:separator/>
      </w:r>
    </w:p>
  </w:endnote>
  <w:endnote w:type="continuationSeparator" w:id="0">
    <w:p w14:paraId="7D319274" w14:textId="77777777" w:rsidR="00325FC2" w:rsidRDefault="00325F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8F3D7" w14:textId="77777777" w:rsidR="00325FC2" w:rsidRDefault="00325FC2">
      <w:r>
        <w:separator/>
      </w:r>
    </w:p>
  </w:footnote>
  <w:footnote w:type="continuationSeparator" w:id="0">
    <w:p w14:paraId="5BD2B367" w14:textId="77777777" w:rsidR="00325FC2" w:rsidRDefault="00325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25C43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93F6923"/>
    <w:multiLevelType w:val="hybridMultilevel"/>
    <w:tmpl w:val="59B4EB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3839683">
    <w:abstractNumId w:val="0"/>
  </w:num>
  <w:num w:numId="2" w16cid:durableId="824929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F52"/>
    <w:rsid w:val="00002AB3"/>
    <w:rsid w:val="0000378B"/>
    <w:rsid w:val="00003AD7"/>
    <w:rsid w:val="00003F38"/>
    <w:rsid w:val="0000660C"/>
    <w:rsid w:val="00012B71"/>
    <w:rsid w:val="00051889"/>
    <w:rsid w:val="00060A85"/>
    <w:rsid w:val="00061A5B"/>
    <w:rsid w:val="00062206"/>
    <w:rsid w:val="000629E9"/>
    <w:rsid w:val="000810E4"/>
    <w:rsid w:val="000810FB"/>
    <w:rsid w:val="0008293D"/>
    <w:rsid w:val="00085D1B"/>
    <w:rsid w:val="000D7A08"/>
    <w:rsid w:val="000E2AAC"/>
    <w:rsid w:val="00101DD1"/>
    <w:rsid w:val="001203B2"/>
    <w:rsid w:val="00120E81"/>
    <w:rsid w:val="00136E0B"/>
    <w:rsid w:val="00137124"/>
    <w:rsid w:val="001416D2"/>
    <w:rsid w:val="00173FE4"/>
    <w:rsid w:val="00197BD7"/>
    <w:rsid w:val="001C0E61"/>
    <w:rsid w:val="001C5C2A"/>
    <w:rsid w:val="001D1E10"/>
    <w:rsid w:val="001E1289"/>
    <w:rsid w:val="00237E86"/>
    <w:rsid w:val="00240825"/>
    <w:rsid w:val="00252F22"/>
    <w:rsid w:val="00287F34"/>
    <w:rsid w:val="00301643"/>
    <w:rsid w:val="00325FC2"/>
    <w:rsid w:val="00331F9B"/>
    <w:rsid w:val="00335E45"/>
    <w:rsid w:val="0035621A"/>
    <w:rsid w:val="00361A99"/>
    <w:rsid w:val="003701C7"/>
    <w:rsid w:val="003A60C8"/>
    <w:rsid w:val="003A7EFD"/>
    <w:rsid w:val="003C4152"/>
    <w:rsid w:val="003D5E16"/>
    <w:rsid w:val="00400D31"/>
    <w:rsid w:val="00400D72"/>
    <w:rsid w:val="004049B3"/>
    <w:rsid w:val="00406994"/>
    <w:rsid w:val="00411308"/>
    <w:rsid w:val="00416D3A"/>
    <w:rsid w:val="00423BED"/>
    <w:rsid w:val="00432714"/>
    <w:rsid w:val="00440E59"/>
    <w:rsid w:val="004529CA"/>
    <w:rsid w:val="00485C61"/>
    <w:rsid w:val="00491DCC"/>
    <w:rsid w:val="004962E1"/>
    <w:rsid w:val="004C20EC"/>
    <w:rsid w:val="004E1BE2"/>
    <w:rsid w:val="004E2FEB"/>
    <w:rsid w:val="004E4E58"/>
    <w:rsid w:val="00523C06"/>
    <w:rsid w:val="00541039"/>
    <w:rsid w:val="00561483"/>
    <w:rsid w:val="005633BD"/>
    <w:rsid w:val="00586055"/>
    <w:rsid w:val="005920D0"/>
    <w:rsid w:val="005C4BFF"/>
    <w:rsid w:val="005C73BF"/>
    <w:rsid w:val="005F04C6"/>
    <w:rsid w:val="005F185C"/>
    <w:rsid w:val="00620D6F"/>
    <w:rsid w:val="0063017B"/>
    <w:rsid w:val="00631EF6"/>
    <w:rsid w:val="00683754"/>
    <w:rsid w:val="00694476"/>
    <w:rsid w:val="00697CAE"/>
    <w:rsid w:val="006C4850"/>
    <w:rsid w:val="006F7CE5"/>
    <w:rsid w:val="007025AA"/>
    <w:rsid w:val="00710E56"/>
    <w:rsid w:val="00723700"/>
    <w:rsid w:val="0072753C"/>
    <w:rsid w:val="00730D46"/>
    <w:rsid w:val="0073205C"/>
    <w:rsid w:val="007534C1"/>
    <w:rsid w:val="007805F9"/>
    <w:rsid w:val="00784414"/>
    <w:rsid w:val="007930A4"/>
    <w:rsid w:val="007B1955"/>
    <w:rsid w:val="007D227A"/>
    <w:rsid w:val="007F7EFB"/>
    <w:rsid w:val="00831880"/>
    <w:rsid w:val="00860452"/>
    <w:rsid w:val="00866145"/>
    <w:rsid w:val="00871FEC"/>
    <w:rsid w:val="00877367"/>
    <w:rsid w:val="00892F52"/>
    <w:rsid w:val="008A5DFF"/>
    <w:rsid w:val="008A7AD8"/>
    <w:rsid w:val="008B3AA8"/>
    <w:rsid w:val="008E4BE8"/>
    <w:rsid w:val="008E4F23"/>
    <w:rsid w:val="008F0441"/>
    <w:rsid w:val="0090583D"/>
    <w:rsid w:val="00917889"/>
    <w:rsid w:val="009404BE"/>
    <w:rsid w:val="00950CC7"/>
    <w:rsid w:val="00951427"/>
    <w:rsid w:val="00952563"/>
    <w:rsid w:val="0097622C"/>
    <w:rsid w:val="009A03F0"/>
    <w:rsid w:val="009C0467"/>
    <w:rsid w:val="009C739F"/>
    <w:rsid w:val="009D423F"/>
    <w:rsid w:val="009F0A7D"/>
    <w:rsid w:val="00A0637F"/>
    <w:rsid w:val="00A06AF9"/>
    <w:rsid w:val="00A15C69"/>
    <w:rsid w:val="00A5735B"/>
    <w:rsid w:val="00A605E9"/>
    <w:rsid w:val="00A6452E"/>
    <w:rsid w:val="00A92E00"/>
    <w:rsid w:val="00AC4F1E"/>
    <w:rsid w:val="00AF75F3"/>
    <w:rsid w:val="00B13F02"/>
    <w:rsid w:val="00B21D70"/>
    <w:rsid w:val="00B34392"/>
    <w:rsid w:val="00B71DDA"/>
    <w:rsid w:val="00B77880"/>
    <w:rsid w:val="00BA785D"/>
    <w:rsid w:val="00BB02D1"/>
    <w:rsid w:val="00BC47AA"/>
    <w:rsid w:val="00BD32BB"/>
    <w:rsid w:val="00C06D2C"/>
    <w:rsid w:val="00C138B8"/>
    <w:rsid w:val="00C144C1"/>
    <w:rsid w:val="00C23CD9"/>
    <w:rsid w:val="00C57EA1"/>
    <w:rsid w:val="00C61A8E"/>
    <w:rsid w:val="00C76A2B"/>
    <w:rsid w:val="00C9525F"/>
    <w:rsid w:val="00CB795C"/>
    <w:rsid w:val="00CD31BB"/>
    <w:rsid w:val="00D05A9F"/>
    <w:rsid w:val="00D21439"/>
    <w:rsid w:val="00D548A5"/>
    <w:rsid w:val="00D56976"/>
    <w:rsid w:val="00D57300"/>
    <w:rsid w:val="00D741B8"/>
    <w:rsid w:val="00D77271"/>
    <w:rsid w:val="00D855A0"/>
    <w:rsid w:val="00DE6374"/>
    <w:rsid w:val="00DF61AF"/>
    <w:rsid w:val="00E006DB"/>
    <w:rsid w:val="00E0288E"/>
    <w:rsid w:val="00E06416"/>
    <w:rsid w:val="00E20A7A"/>
    <w:rsid w:val="00E86FD6"/>
    <w:rsid w:val="00E875BB"/>
    <w:rsid w:val="00EB4FF2"/>
    <w:rsid w:val="00EB70A3"/>
    <w:rsid w:val="00EC1107"/>
    <w:rsid w:val="00F1639B"/>
    <w:rsid w:val="00F450AB"/>
    <w:rsid w:val="00F46E42"/>
    <w:rsid w:val="00F701B3"/>
    <w:rsid w:val="00F72038"/>
    <w:rsid w:val="00F749AD"/>
    <w:rsid w:val="00F9100C"/>
    <w:rsid w:val="00F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7E1DF3"/>
  <w15:docId w15:val="{6345C217-A65E-4941-BBF0-EC23AFEF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EC1107"/>
    <w:pPr>
      <w:ind w:firstLineChars="200" w:firstLine="420"/>
    </w:pPr>
  </w:style>
  <w:style w:type="paragraph" w:styleId="af">
    <w:name w:val="header"/>
    <w:basedOn w:val="a"/>
    <w:link w:val="af0"/>
    <w:rsid w:val="005F04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5F04C6"/>
    <w:rPr>
      <w:sz w:val="18"/>
      <w:szCs w:val="18"/>
    </w:rPr>
  </w:style>
  <w:style w:type="paragraph" w:styleId="af1">
    <w:name w:val="footer"/>
    <w:basedOn w:val="a"/>
    <w:link w:val="af2"/>
    <w:rsid w:val="005F04C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5F0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</Pages>
  <Words>495</Words>
  <Characters>1325</Characters>
  <Application>Microsoft Office Word</Application>
  <DocSecurity>0</DocSecurity>
  <Lines>60</Lines>
  <Paragraphs>72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张哲 牛</cp:lastModifiedBy>
  <cp:revision>263</cp:revision>
  <dcterms:created xsi:type="dcterms:W3CDTF">2025-06-27T14:20:00Z</dcterms:created>
  <dcterms:modified xsi:type="dcterms:W3CDTF">2025-07-01T14:52:00Z</dcterms:modified>
</cp:coreProperties>
</file>