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E4F9D" w14:textId="2BFF7FC3" w:rsidR="00857BF1" w:rsidRDefault="00F50FF5">
      <w:r>
        <w:t>2</w:t>
      </w:r>
      <w:bookmarkStart w:id="0" w:name="_GoBack"/>
      <w:bookmarkEnd w:id="0"/>
    </w:p>
    <w:sectPr w:rsidR="00857B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01"/>
    <w:rsid w:val="00613401"/>
    <w:rsid w:val="00857BF1"/>
    <w:rsid w:val="00F5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1EE9B"/>
  <w15:chartTrackingRefBased/>
  <w15:docId w15:val="{163AE2BC-5BFC-48BA-B935-A4C14A24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Trí Nguyễn Quốc</dc:creator>
  <cp:keywords/>
  <dc:description/>
  <cp:lastModifiedBy>Trí Nguyễn Quốc</cp:lastModifiedBy>
  <cp:revision>3</cp:revision>
  <dcterms:created xsi:type="dcterms:W3CDTF">2025-02-07T22:34:00Z</dcterms:created>
  <dcterms:modified xsi:type="dcterms:W3CDTF">2025-02-07T22:34:00Z</dcterms:modified>
</cp:coreProperties>
</file>