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하나회원권거래소 홈페이지 신설 — 1주차 주간 리포트</w:t>
      </w:r>
    </w:p>
    <w:p>
      <w:r>
        <w:rPr>
          <w:color w:val="667085"/>
        </w:rPr>
        <w:t xml:space="preserve">기간 2026년 9월 14일 ~ 2026년 9월 20일 · 작성 2026년 9월 21일 · 공급 세느루(SAENRU)</w:t>
      </w:r>
    </w:p>
    <w:p>
      <w:r>
        <w:rPr>
          <w:b/>
          <w:bCs/>
        </w:rPr>
        <w:t xml:space="preserve">요약: 콘텐츠 14건 발행(누적 21, 인블로그 0), 골프장 소개 2/64, 시세 업로드 0회, 문의 0건, 사람 방문 0, AI 크롤러 0, 기술 감사 미실행, 계획 8/10 완료.</w:t>
      </w:r>
    </w:p>
    <w:p>
      <w:pPr>
        <w:pStyle w:val="Heading2"/>
      </w:pPr>
      <w:r>
        <w:t xml:space="preserve">0. 전후 비교 (구 홈페이지 → 신규 홈페이지)</w:t>
      </w:r>
    </w:p>
    <w:p>
      <w:r>
        <w:rPr>
          <w:color w:val="667085"/>
          <w:sz w:val="18"/>
          <w:szCs w:val="18"/>
        </w:rPr>
        <w:t xml:space="preserve">같은 페이지를 같은 해상도로 캡처. 좌: 기존 사이트, 우: 신규 홈페이지 최신 캡처.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홈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홈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회사소개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회사소개 — 이후(신규 홈페이지)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 xml:space="preserve">관리자 화면(신설)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관리자 대시보드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시세 관리(엑셀 업로드)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4주 실행계획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리포트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수령(로고·회사소개·유튜브·시세 관리 방식)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구축(홈·시세·골프장 소개·안내·전용관·매물·매매신청·커뮤니티·회사소개)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엑셀 업로드·콘텐츠·문의·리포트)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 삽입: Organization · LocalBusiness · WebSite · FAQPage · Dataset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엑셀 양식 확정 및 첫 업로드(정인철 실장)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09:00·15:00)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도메인·Railway 결제 주체 확정 및 계정 준비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측정(진단 28점 기준선 · ChatGPT/Perplexity 질문 세트 4개 스크린샷)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주중 회원권 vs 정회원권, 나에게 맞는 선택은?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입회금 반환 조건, 계약 전에 꼭 확인할 것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트렌드</w:t>
            </w:r>
          </w:p>
        </w:tc>
        <w:tc>
          <w:p>
            <w:r>
              <w:t xml:space="preserve">법인 회원권 수요가 늘어나는 이유 — 접대·복지·무기명 선호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회원권 매도 타이밍: 언제 파는 게 유리한가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계약서에서 꼭 봐야 할 조항 6가지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분양(신규)과 기존 회원권 매수, 무엇이 다른가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상속·증여 시 절차와 세금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매수 예산별 추천 가이드 (5천만원·1억·3억)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처음 살 때 확인해야 할 7가지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명의개서 절차와 준비 서류 총정리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법인 골프회원권 취득세·양도차익 세무 처리 한눈에 보기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무기명 골프회원권 장단점과 추천 대상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개인 골프회원권 양도소득세 계산 방법과 신고 기한</w:t>
            </w:r>
          </w:p>
        </w:tc>
      </w:tr>
      <w:tr>
        <w:tc>
          <w:p>
            <w:r>
              <w:t xml:space="preserve">2026-09-20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거래소 고르는 기준 5가지</w:t>
            </w:r>
          </w:p>
        </w:tc>
      </w:tr>
    </w:tbl>
    <w:p>
      <w:pPr>
        <w:pStyle w:val="Heading2"/>
      </w:pPr>
      <w:r>
        <w:t xml:space="preserve">3. 시세·골프장 페이지</w:t>
      </w:r>
    </w:p>
    <w:p>
      <w:r>
        <w:t xml:space="preserve">시세 업로드 0회 · 골프 시세 82종목(상승 35/하락 47) · 골프장 소개 2/64 · 검증 20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0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-점 (착수 전 외부 진단 28점)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감사 미실행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확인) (세느루)</w:t>
      </w:r>
    </w:p>
    <w:p>
      <w:r>
        <w:t xml:space="preserve">• 구 도메인 hanamark.co.kr 전체 → 신규 사이트 301 리다이렉트(호스팅 업체 요청) — AI가 구 도메인을 1순위 인용 중 (하나회원권)</w:t>
      </w:r>
    </w:p>
    <w:p>
      <w:r>
        <w:t xml:space="preserve">• 구글 서치콘솔 · 네이버 서치어드바이저 등록 및 사이트맵 제출 (세느루)</w:t>
      </w:r>
    </w:p>
    <w:p>
      <w:r>
        <w:t xml:space="preserve">• 네이버 웹마스터 '수집 요청' 주요 20페이지 (세느루)</w:t>
      </w:r>
    </w:p>
    <w:p>
      <w:r>
        <w:t xml:space="preserve">• 골프장 소개 페이지 30개 이상 발행(고정틀+서술+FAQ) (세느루)</w:t>
      </w:r>
    </w:p>
    <w:p>
      <w:r>
        <w:t xml:space="preserve">• 콘텐츠 누적 14건 이상(자체 블로그 + 인블로그 동기화) (세느루)</w:t>
      </w:r>
    </w:p>
    <w:p>
      <w:r>
        <w:t xml:space="preserve">• 유튜브 채널 영상 홈페이지 연동(VideoObject) 확인 (세느루)</w:t>
      </w:r>
    </w:p>
    <w:p>
      <w:r>
        <w:t xml:space="preserve">• 기존 홈페이지 공지·뉴스 이관 검수 (하나회원권)</w:t>
      </w:r>
    </w:p>
    <w:p>
      <w:r>
        <w:t xml:space="preserve">• 주간 시세 엑셀 업로드(월요일) (하나회원권)</w:t>
      </w:r>
    </w:p>
    <w:p>
      <w:r>
        <w:t xml:space="preserve">• 네이버 블로그(hngolf2)·유튜브·인블로그·홈페이지 NAP(상호·주소·전화) 통일 및 상호 링크 (세느루)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c1838512160aec44a1d76255c9c3d8c314e38.jpg"/><Relationship Id="rId8" Type="http://schemas.openxmlformats.org/officeDocument/2006/relationships/image" Target="media/616b6d9e993f7bcf5b37bc0c8b6f3ba91cd9d108.jpg"/><Relationship Id="rId9" Type="http://schemas.openxmlformats.org/officeDocument/2006/relationships/image" Target="media/c0a3ffca70ed4b9938d4e208b768ad3a393374c6.jpg"/><Relationship Id="rId10" Type="http://schemas.openxmlformats.org/officeDocument/2006/relationships/image" Target="media/eb1773c4d87a4f888f2c204e96d3e530c931fadd.jpg"/><Relationship Id="rId11" Type="http://schemas.openxmlformats.org/officeDocument/2006/relationships/image" Target="media/3e683de5a14ec3cee9056c52f599ae090856a917.jpg"/><Relationship Id="rId12" Type="http://schemas.openxmlformats.org/officeDocument/2006/relationships/image" Target="media/13579857d3e3cb09207add508b2545d409691ddd.jpg"/><Relationship Id="rId13" Type="http://schemas.openxmlformats.org/officeDocument/2006/relationships/image" Target="media/cb5258d20e26cf7ca77580914d6838133c470b3e.jpg"/><Relationship Id="rId14" Type="http://schemas.openxmlformats.org/officeDocument/2006/relationships/image" Target="media/f3bf3f6b8a87bd7429865534e34ec0e6a84c3683.jpg"/><Relationship Id="rId15" Type="http://schemas.openxmlformats.org/officeDocument/2006/relationships/image" Target="media/24aa5ef9107afe83db364465c237256efed09253.jpg"/><Relationship Id="rId16" Type="http://schemas.openxmlformats.org/officeDocument/2006/relationships/image" Target="media/736f05aabfe952a130276b9e6a54063f6c7b773f.jpg"/><Relationship Id="rId17" Type="http://schemas.openxmlformats.org/officeDocument/2006/relationships/image" Target="media/5b758a7d19026635415f5476beeb32c4e76fdda4.jpg"/><Relationship Id="rId18" Type="http://schemas.openxmlformats.org/officeDocument/2006/relationships/image" Target="media/ea6428b3900d53becdbd702756a112c76d880dd1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2026-09-21T02:40:33.699Z</dcterms:created>
  <dcterms:modified xsi:type="dcterms:W3CDTF">2026-09-21T02:40:33.699Z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