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문강금은 홈페이지 신설 — 베이스라인 리포트</w:t>
      </w:r>
    </w:p>
    <w:p>
      <w:r>
        <w:rPr>
          <w:color w:val="667085"/>
        </w:rPr>
        <w:t xml:space="preserve">기간 2026년 9월 15일 ~ 2026년 9월 21일 · 작성 2026년 9월 15일 · 공급 세느루(SAENRU)</w:t>
      </w:r>
    </w:p>
    <w:p>
      <w:r>
        <w:rPr>
          <w:b/>
          <w:bCs/>
        </w:rPr>
        <w:t xml:space="preserve">요약: 콘텐츠 8건 발행(누적 8, 인블로그 0), 제품 소개 3/20, 시세 갱신 4회(순금 매입 702,000원/돈), 문의 1건, 사람 방문 55, AI 크롤러 0, 기술 감사 100점, 계획 8/10 완료.</w:t>
      </w:r>
    </w:p>
    <w:p>
      <w:pPr>
        <w:pStyle w:val="Heading2"/>
      </w:pPr>
      <w:r>
        <w:t xml:space="preserve">0. 전후 비교 (기존 채널 → 신규 홈페이지)</w:t>
      </w:r>
    </w:p>
    <w:p>
      <w:r>
        <w:rPr>
          <w:color w:val="667085"/>
          <w:sz w:val="18"/>
          <w:szCs w:val="18"/>
        </w:rPr>
        <w:t xml:space="preserve">같은 해상도로 캡처. 좌: 착수 전 기존 온라인 채널,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홈(첫 화면) — 이전(기존 채널)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홈(첫 화면)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오늘의 금시세 — 이전(기존 채널)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오늘의 금시세 — 이후(신규 홈페이지)</w:t>
            </w:r>
          </w:p>
          <w:p>
            <w:r>
              <w:t xml:space="preserve">이미지 없음</w:t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확인(당근·인스타·유튜브·Threads 채널, 견적의뢰서 참고)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구축(홈·금시세·계산기·매입/판매 안내·제품·가이드·FAQ·예약·블로그·매장소개)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입력/엑셀/국제시세 자동, 제품·콘텐츠·문의·리포트)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 · RSS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구조화데이터: LocalBusiness/JewelryStore · WebSite · FAQPage · Dataset(시세) · Product/Offer(가격·기준시각)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운영 방식 확정(수동 입력 / 엑셀 / 국제시세 자동 계산) 및 첫 시세 입력</w:t>
            </w:r>
          </w:p>
        </w:tc>
        <w:tc>
          <w:p>
            <w:r>
              <w:t xml:space="preserve">문강금은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 시세 리포트 · 15:00 가이드/제품/동향)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문강금은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 확정·Railway 결제 주체 확정 및 계정 준비(사업자번호·대표자·상세주소 전달)</w:t>
            </w:r>
          </w:p>
        </w:tc>
        <w:tc>
          <w:p>
            <w:r>
              <w:t xml:space="preserve">문강금은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측정(전후 스크린샷 · 기술감사 기준선 · ChatGPT/Perplexity 질문 세트)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금 거래 가이드</w:t>
            </w:r>
          </w:p>
        </w:tc>
        <w:tc>
          <w:p>
            <w:r>
              <w:t xml:space="preserve">금 팔 때 손해 안 보는 7가지 확인 사항, 매입가·감정·단위 함정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금 거래 가이드</w:t>
            </w:r>
          </w:p>
        </w:tc>
        <w:tc>
          <w:p>
            <w:r>
              <w:t xml:space="preserve">24K·18K·14K 순도 표기 완전 정리, 999.9·750·585 각인 읽는 법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금 거래 가이드</w:t>
            </w:r>
          </w:p>
        </w:tc>
        <w:tc>
          <w:p>
            <w:r>
              <w:t xml:space="preserve">골드바 처음 살 때 알아야 할 것, 부가세·스프레드·단위·보관·되팔기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금 거래 가이드</w:t>
            </w:r>
          </w:p>
        </w:tc>
        <w:tc>
          <w:p>
            <w:r>
              <w:t xml:space="preserve">금 시세는 어떻게 정해지나요? 국제 금값·환율·국내 매입가의 관계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금시세 리포트</w:t>
            </w:r>
          </w:p>
        </w:tc>
        <w:tc>
          <w:p>
            <w:r>
              <w:t xml:space="preserve">주간 금시세 리포트 (2026년 9월 9일 ~ 2026년 9월 15일), 순금 672,200원/돈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제품 소개</w:t>
            </w:r>
          </w:p>
        </w:tc>
        <w:tc>
          <w:p>
            <w:r>
              <w:t xml:space="preserve">순금 골드바 1g 가격·중량·구매 안내 (골드바)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제품 소개</w:t>
            </w:r>
          </w:p>
        </w:tc>
        <w:tc>
          <w:p>
            <w:r>
              <w:t xml:space="preserve">순금 골드바 1돈(3.75g) 가격·중량·구매 안내 (골드바)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제품 소개</w:t>
            </w:r>
          </w:p>
        </w:tc>
        <w:tc>
          <w:p>
            <w:r>
              <w:t xml:space="preserve">순금 골드바 10g 가격·중량·구매 안내 (골드바)</w:t>
            </w:r>
          </w:p>
        </w:tc>
      </w:tr>
    </w:tbl>
    <w:p>
      <w:pPr>
        <w:pStyle w:val="Heading2"/>
      </w:pPr>
      <w:r>
        <w:t xml:space="preserve">3. 시세·제품 페이지</w:t>
      </w:r>
    </w:p>
    <w:p>
      <w:r>
        <w:t xml:space="preserve">시세 갱신 4회 · 순금 매입가 702,000원/돈 · 30일 변동 5.2% · 제품 소개 3/20 · 국제시세 XAU $4283.98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55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1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13/13 고유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13/13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LocalBusiness/JewelryStore + sameAs + 영업시간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 + 기준시각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제품 페이지 Product·Offer 스키마(가격·기준시각)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/:6 /price:7 /price/gold:7 /calculator:7 /sell:8 /buy:8 /products:3 /faq:10 /about:3 /blog:1 /apply:0 /products/goldbar-1g:7 /blog/product-goldbar-10g:4</w:t>
            </w:r>
          </w:p>
        </w:tc>
      </w:tr>
      <w:tr>
        <w:tc>
          <w:p>
            <w:r>
              <w:t xml:space="preserve">sitemap.xml 유효(URL 30개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71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/:6859 /price:3342 /price/gold:3215 /calculator:3428 /sell:4074 /buy:3674 /products:3502 /faq:3582 /about:3621 /blog:3145 /apply:2394 /products/goldbar-1g:3081 /blog/product-goldbar-10g:3239</w:t>
            </w:r>
          </w:p>
        </w:tc>
      </w:tr>
      <w:tr>
        <w:tc>
          <w:p>
            <w:r>
              <w:t xml:space="preserve">시세 갱신 3일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2026-09-15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확인, 임시도메인 noindex 해제) (세느루)</w:t>
      </w:r>
    </w:p>
    <w:p>
      <w:r>
        <w:t xml:space="preserve">• 구글 서치콘솔·네이버 서치어드바이저 소유확인 + sitemap 제출 + 수집 요청 (세느루)</w:t>
      </w:r>
    </w:p>
    <w:p>
      <w:r>
        <w:t xml:space="preserve">• 네이버 플레이스·구글 비즈니스 프로필에 홈페이지 URL 등록, 인스타·유튜브·Threads·당근 프로필 링크 통일(NAP) (문강금은)</w:t>
      </w:r>
    </w:p>
    <w:p>
      <w:r>
        <w:t xml:space="preserve">• 제품 10개 이상 소개글 작성(자동발행+수동) (세느루)</w:t>
      </w:r>
    </w:p>
    <w:p>
      <w:r>
        <w:t xml:space="preserve">• 콘텐츠 누적 14건 발행 (세느루)</w:t>
      </w:r>
    </w:p>
    <w:p>
      <w:r>
        <w:t xml:space="preserve">• 유튜브 쇼츠 5~10편 URL 등록(VideoObject) (문강금은)</w:t>
      </w:r>
    </w:p>
    <w:p>
      <w:r>
        <w:t xml:space="preserve">• 고객 후기 5건 이상 등록(당근·매장 후기 동의 받아 게재) (문강금은)</w:t>
      </w:r>
    </w:p>
    <w:p>
      <w:r>
        <w:t xml:space="preserve">• 국제시세 자동조회 정상 동작 확인 (세느루)</w:t>
      </w:r>
    </w:p>
    <w:p>
      <w:r>
        <w:t xml:space="preserve">• 1주차 주간 리포트 검토·전달(전후 스크린샷 포함)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d8a6de426bb0f567913392f6630602cb1982cf.jpg"/><Relationship Id="rId8" Type="http://schemas.openxmlformats.org/officeDocument/2006/relationships/image" Target="media/3b3dba5f754563d2b3bc2a8d85516c44a4b1b09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2026-09-15T12:02:26.710Z</dcterms:created>
  <dcterms:modified xsi:type="dcterms:W3CDTF">2026-09-15T12:02:26.710Z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