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62EA" w14:textId="6F4490ED" w:rsidR="0024018F" w:rsidRDefault="0024018F" w:rsidP="002401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完成五电平损耗计算M</w:t>
      </w:r>
      <w:r>
        <w:t>ATLAB</w:t>
      </w:r>
      <w:r>
        <w:rPr>
          <w:rFonts w:hint="eastAsia"/>
        </w:rPr>
        <w:t>通用程序：</w:t>
      </w:r>
    </w:p>
    <w:p w14:paraId="3478C697" w14:textId="6F09199D" w:rsidR="0024018F" w:rsidRDefault="0024018F" w:rsidP="0024018F">
      <w:pPr>
        <w:pStyle w:val="a3"/>
        <w:ind w:left="360" w:firstLineChars="0" w:firstLine="0"/>
      </w:pPr>
      <w:r>
        <w:rPr>
          <w:rFonts w:hint="eastAsia"/>
        </w:rPr>
        <w:t>输入：器件开关损耗曲线、导通损耗曲线、电流幅值相位、串联数量</w:t>
      </w:r>
    </w:p>
    <w:p w14:paraId="4B289D83" w14:textId="090803BA" w:rsidR="0024018F" w:rsidRDefault="0024018F" w:rsidP="0024018F">
      <w:pPr>
        <w:pStyle w:val="a3"/>
        <w:ind w:left="360" w:firstLineChars="0" w:firstLine="0"/>
      </w:pPr>
      <w:r>
        <w:rPr>
          <w:rFonts w:hint="eastAsia"/>
        </w:rPr>
        <w:t>输出：导通损耗、开关损耗、效率</w:t>
      </w:r>
    </w:p>
    <w:p w14:paraId="13839F69" w14:textId="0DC7A60B" w:rsidR="0024018F" w:rsidRDefault="0024018F" w:rsidP="002401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完成半桥单元损耗计算通用程序：</w:t>
      </w:r>
      <w:r w:rsidR="00D84D2C">
        <w:rPr>
          <w:rFonts w:hint="eastAsia"/>
        </w:rPr>
        <w:t>(先不做)</w:t>
      </w:r>
      <w:bookmarkStart w:id="0" w:name="_GoBack"/>
      <w:bookmarkEnd w:id="0"/>
    </w:p>
    <w:p w14:paraId="584BCB7A" w14:textId="0D796E70" w:rsidR="0024018F" w:rsidRDefault="0024018F" w:rsidP="0024018F">
      <w:pPr>
        <w:pStyle w:val="a3"/>
        <w:ind w:left="360" w:firstLineChars="0" w:firstLine="0"/>
      </w:pPr>
      <w:r>
        <w:rPr>
          <w:rFonts w:hint="eastAsia"/>
        </w:rPr>
        <w:t>输入：器件开关损耗曲线、导通损耗曲线、电流幅值相位、串联数量，电压调制方式（共模、不共模）、调制波相位，单元电压。</w:t>
      </w:r>
    </w:p>
    <w:p w14:paraId="6FD25C80" w14:textId="77777777" w:rsidR="0024018F" w:rsidRDefault="0024018F" w:rsidP="0024018F">
      <w:pPr>
        <w:pStyle w:val="a3"/>
        <w:ind w:left="360" w:firstLineChars="0" w:firstLine="0"/>
      </w:pPr>
      <w:r>
        <w:rPr>
          <w:rFonts w:hint="eastAsia"/>
        </w:rPr>
        <w:t>输出：导通损耗、开关损耗、效率</w:t>
      </w:r>
    </w:p>
    <w:p w14:paraId="3ABCA729" w14:textId="77777777" w:rsidR="0024018F" w:rsidRPr="0024018F" w:rsidRDefault="0024018F" w:rsidP="0024018F">
      <w:pPr>
        <w:pStyle w:val="a3"/>
        <w:ind w:left="360" w:firstLineChars="0" w:firstLine="0"/>
      </w:pPr>
    </w:p>
    <w:sectPr w:rsidR="0024018F" w:rsidRPr="00240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0A6"/>
    <w:multiLevelType w:val="hybridMultilevel"/>
    <w:tmpl w:val="5A2CC588"/>
    <w:lvl w:ilvl="0" w:tplc="6E8E9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8E"/>
    <w:rsid w:val="0024018F"/>
    <w:rsid w:val="004F0F8E"/>
    <w:rsid w:val="005B5280"/>
    <w:rsid w:val="00BA108E"/>
    <w:rsid w:val="00D84D2C"/>
    <w:rsid w:val="00F53C47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B227"/>
  <w15:chartTrackingRefBased/>
  <w15:docId w15:val="{35212649-61A2-48FF-96EE-AB7CA7A6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1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一凡 张</dc:creator>
  <cp:keywords/>
  <dc:description/>
  <cp:lastModifiedBy>一凡 张</cp:lastModifiedBy>
  <cp:revision>4</cp:revision>
  <dcterms:created xsi:type="dcterms:W3CDTF">2019-07-03T07:46:00Z</dcterms:created>
  <dcterms:modified xsi:type="dcterms:W3CDTF">2019-07-03T08:08:00Z</dcterms:modified>
</cp:coreProperties>
</file>