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BE664">
      <w:pPr>
        <w:pStyle w:val="31"/>
        <w:widowControl/>
      </w:pPr>
      <w:r>
        <w:t>小组成员个人贡献分析与经验总结报告</w:t>
      </w:r>
    </w:p>
    <w:p w14:paraId="3B6980B3">
      <w:pPr>
        <w:pStyle w:val="19"/>
        <w:widowControl/>
        <w:rPr>
          <w:rFonts w:ascii="宋体" w:hAnsi="Calibri" w:eastAsia="宋体" w:cs="Times New Roman"/>
          <w:sz w:val="24"/>
        </w:rPr>
      </w:pPr>
      <w:r>
        <w:rPr>
          <w:rFonts w:ascii="宋体" w:hAnsi="Calibri" w:eastAsia="宋体" w:cs="Times New Roman"/>
          <w:b/>
          <w:sz w:val="24"/>
        </w:rPr>
        <w:t>姓名：</w:t>
      </w:r>
      <w:r>
        <w:rPr>
          <w:rFonts w:ascii="宋体" w:hAnsi="Calibri" w:eastAsia="宋体" w:cs="Times New Roman"/>
          <w:sz w:val="24"/>
        </w:rPr>
        <w:t>邱果林</w:t>
      </w:r>
    </w:p>
    <w:p w14:paraId="6E5DA1C5">
      <w:pPr>
        <w:pStyle w:val="19"/>
        <w:widowControl/>
        <w:rPr>
          <w:rFonts w:ascii="宋体" w:hAnsi="Calibri" w:eastAsia="宋体" w:cs="Times New Roman"/>
          <w:sz w:val="24"/>
        </w:rPr>
      </w:pPr>
      <w:r>
        <w:rPr>
          <w:rFonts w:ascii="宋体" w:hAnsi="Calibri" w:eastAsia="宋体" w:cs="Times New Roman"/>
          <w:b/>
          <w:sz w:val="24"/>
        </w:rPr>
        <w:t>分工：报告撰写</w:t>
      </w:r>
    </w:p>
    <w:p w14:paraId="6D50EDCE">
      <w:pPr>
        <w:pStyle w:val="19"/>
        <w:widowControl/>
        <w:rPr>
          <w:rFonts w:ascii="宋体" w:hAnsi="Calibri" w:eastAsia="宋体" w:cs="Times New Roman"/>
          <w:sz w:val="24"/>
        </w:rPr>
      </w:pPr>
      <w:r>
        <w:rPr>
          <w:rFonts w:ascii="宋体" w:hAnsi="Calibri" w:eastAsia="宋体" w:cs="Times New Roman"/>
          <w:b/>
          <w:sz w:val="24"/>
        </w:rPr>
        <w:t>项目名称：面向交通信息采集系统的文献计量研究项目</w:t>
      </w:r>
    </w:p>
    <w:p w14:paraId="545B6D50">
      <w:pPr>
        <w:pStyle w:val="3"/>
        <w:widowControl/>
        <w:numPr>
          <w:ilvl w:val="0"/>
          <w:numId w:val="7"/>
        </w:numPr>
        <w:topLinePunct w:val="0"/>
        <w:ind w:left="0" w:leftChars="0" w:firstLine="0" w:firstLineChars="0"/>
        <w:rPr>
          <w:b/>
          <w:bdr w:val="none" w:sz="0" w:space="0"/>
        </w:rPr>
      </w:pPr>
      <w:r>
        <w:t>具体工作内容</w:t>
      </w:r>
    </w:p>
    <w:p w14:paraId="67BC4187">
      <w:pPr>
        <w:pStyle w:val="19"/>
        <w:widowControl/>
        <w:rPr>
          <w:rFonts w:ascii="宋体" w:hAnsi="Calibri" w:eastAsia="宋体" w:cs="Times New Roman"/>
          <w:sz w:val="24"/>
        </w:rPr>
      </w:pPr>
      <w:r>
        <w:rPr>
          <w:rFonts w:ascii="宋体" w:hAnsi="Calibri" w:eastAsia="宋体" w:cs="Times New Roman"/>
          <w:sz w:val="24"/>
        </w:rPr>
        <w:t>在本项目中，我主要负责报告撰写与文档整理工作。具体工作内容如下：</w:t>
      </w:r>
    </w:p>
    <w:p w14:paraId="1B0948FD">
      <w:pPr>
        <w:pStyle w:val="4"/>
        <w:numPr>
          <w:ilvl w:val="0"/>
          <w:numId w:val="8"/>
        </w:numPr>
        <w:ind w:left="0" w:leftChars="0" w:firstLine="0" w:firstLineChars="0"/>
        <w:rPr>
          <w:b/>
          <w:bdr w:val="none" w:sz="0" w:space="0"/>
        </w:rPr>
      </w:pPr>
      <w:r>
        <w:t>开源项目二次开发与文档整理</w:t>
      </w:r>
    </w:p>
    <w:p w14:paraId="6E1BE425">
      <w:pPr>
        <w:pStyle w:val="19"/>
        <w:widowControl/>
        <w:numPr>
          <w:ilvl w:val="0"/>
          <w:numId w:val="9"/>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参与开源文献计量分析工具的二次开发工作，协助优化功能模块</w:t>
      </w:r>
    </w:p>
    <w:p w14:paraId="42DB5A83">
      <w:pPr>
        <w:pStyle w:val="19"/>
        <w:widowControl/>
        <w:numPr>
          <w:ilvl w:val="0"/>
          <w:numId w:val="9"/>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完成代码部署与项目文档的规范化整理，确保项目代码的可读性和可维护性</w:t>
      </w:r>
    </w:p>
    <w:p w14:paraId="52A55A5F">
      <w:pPr>
        <w:pStyle w:val="19"/>
        <w:widowControl/>
        <w:numPr>
          <w:ilvl w:val="0"/>
          <w:numId w:val="9"/>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编写项目README文档，梳理项目结构、功能说明及使用指南</w:t>
      </w:r>
    </w:p>
    <w:p w14:paraId="4B800D0F">
      <w:pPr>
        <w:pStyle w:val="4"/>
        <w:widowControl/>
        <w:numPr>
          <w:ilvl w:val="0"/>
          <w:numId w:val="8"/>
        </w:numPr>
        <w:ind w:left="0" w:leftChars="0" w:firstLine="0" w:firstLineChars="0"/>
        <w:rPr>
          <w:b/>
          <w:bdr w:val="none" w:sz="0" w:space="0"/>
        </w:rPr>
      </w:pPr>
      <w:r>
        <w:t>研究过程记录与成果整理</w:t>
      </w:r>
    </w:p>
    <w:p w14:paraId="0C6A4519">
      <w:pPr>
        <w:pStyle w:val="19"/>
        <w:widowControl/>
        <w:numPr>
          <w:ilvl w:val="0"/>
          <w:numId w:val="10"/>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系统记录项目研究过程，包括数据采集、清洗、分析、可视化等各环节</w:t>
      </w:r>
    </w:p>
    <w:p w14:paraId="5F3C0F59">
      <w:pPr>
        <w:pStyle w:val="19"/>
        <w:widowControl/>
        <w:numPr>
          <w:ilvl w:val="0"/>
          <w:numId w:val="10"/>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整理文献计量分析结果，包括关键词共现分析、作者合作网络分析、时间线图谱分析等</w:t>
      </w:r>
    </w:p>
    <w:p w14:paraId="74094F8A">
      <w:pPr>
        <w:pStyle w:val="19"/>
        <w:widowControl/>
        <w:numPr>
          <w:ilvl w:val="0"/>
          <w:numId w:val="10"/>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撰写文献计量学mini review结题报告，确保研究结论逻辑清晰、数据详实</w:t>
      </w:r>
    </w:p>
    <w:p w14:paraId="131A1354">
      <w:pPr>
        <w:pStyle w:val="4"/>
        <w:widowControl/>
        <w:numPr>
          <w:ilvl w:val="0"/>
          <w:numId w:val="8"/>
        </w:numPr>
        <w:ind w:left="0" w:leftChars="0" w:firstLine="0" w:firstLineChars="0"/>
        <w:rPr>
          <w:b/>
          <w:bdr w:val="none" w:sz="0" w:space="0"/>
        </w:rPr>
      </w:pPr>
      <w:r>
        <w:t>成果沉淀与规范化输出</w:t>
      </w:r>
    </w:p>
    <w:p w14:paraId="4576B842">
      <w:pPr>
        <w:pStyle w:val="19"/>
        <w:widowControl/>
        <w:numPr>
          <w:ilvl w:val="0"/>
          <w:numId w:val="11"/>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负责最终成果的规范化输出，完成结题报告的撰写与修订</w:t>
      </w:r>
    </w:p>
    <w:p w14:paraId="72417FBB">
      <w:pPr>
        <w:pStyle w:val="19"/>
        <w:widowControl/>
        <w:numPr>
          <w:ilvl w:val="0"/>
          <w:numId w:val="11"/>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整理三图一表，并在报告中进行详细解释和分析</w:t>
      </w:r>
    </w:p>
    <w:p w14:paraId="70D8BB58">
      <w:pPr>
        <w:pStyle w:val="19"/>
        <w:widowControl/>
        <w:numPr>
          <w:ilvl w:val="0"/>
          <w:numId w:val="11"/>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确保报告符合学术规范，达到文献计量型mini review的要求</w:t>
      </w:r>
    </w:p>
    <w:p w14:paraId="5AF1C416">
      <w:pPr>
        <w:pStyle w:val="3"/>
        <w:widowControl/>
        <w:numPr>
          <w:ilvl w:val="0"/>
          <w:numId w:val="7"/>
        </w:numPr>
        <w:topLinePunct w:val="0"/>
        <w:ind w:left="0" w:leftChars="0" w:firstLine="0" w:firstLineChars="0"/>
        <w:rPr>
          <w:b/>
          <w:bdr w:val="none" w:sz="0" w:space="0"/>
        </w:rPr>
      </w:pPr>
      <w:r>
        <w:t>工作完成情况</w:t>
      </w:r>
    </w:p>
    <w:p w14:paraId="6B6BAB22">
      <w:pPr>
        <w:pStyle w:val="19"/>
        <w:widowControl/>
        <w:rPr>
          <w:rFonts w:ascii="宋体" w:hAnsi="Calibri" w:eastAsia="宋体" w:cs="Times New Roman"/>
          <w:sz w:val="24"/>
        </w:rPr>
      </w:pPr>
      <w:r>
        <w:rPr>
          <w:rFonts w:ascii="宋体" w:hAnsi="Calibri" w:eastAsia="宋体" w:cs="Times New Roman"/>
          <w:sz w:val="24"/>
        </w:rPr>
        <w:t>本人在项目中的各项工作均已按时完成，具体完成情况如下：</w:t>
      </w:r>
    </w:p>
    <w:tbl>
      <w:tblPr>
        <w:tblStyle w:val="33"/>
        <w:tblW w:w="4998"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8"/>
        <w:gridCol w:w="1302"/>
        <w:gridCol w:w="4942"/>
      </w:tblGrid>
      <w:tr w14:paraId="41F8BE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73" w:type="pct"/>
            <w:tcBorders>
              <w:top w:val="single" w:color="auto" w:sz="12" w:space="0"/>
              <w:left w:val="nil"/>
              <w:bottom w:val="nil"/>
              <w:right w:val="nil"/>
            </w:tcBorders>
            <w:noWrap w:val="0"/>
            <w:tcMar>
              <w:top w:w="-1" w:type="dxa"/>
              <w:left w:w="-1" w:type="dxa"/>
              <w:bottom w:w="-1" w:type="dxa"/>
              <w:right w:w="-1" w:type="dxa"/>
            </w:tcMar>
            <w:vAlign w:val="center"/>
          </w:tcPr>
          <w:p w14:paraId="7D1932AD">
            <w:pPr>
              <w:snapToGrid w:val="0"/>
              <w:spacing w:after="0" w:line="240" w:lineRule="auto"/>
              <w:ind w:left="0" w:leftChars="0" w:right="0" w:rightChars="0" w:firstLine="0" w:firstLineChars="0"/>
              <w:jc w:val="center"/>
              <w:rPr>
                <w:b/>
              </w:rPr>
            </w:pPr>
            <w:r>
              <w:rPr>
                <w:b/>
              </w:rPr>
              <w:t>工作任务</w:t>
            </w:r>
          </w:p>
        </w:tc>
        <w:tc>
          <w:tcPr>
            <w:tcW w:w="735" w:type="pct"/>
            <w:tcBorders>
              <w:top w:val="single" w:color="auto" w:sz="12" w:space="0"/>
              <w:left w:val="nil"/>
              <w:bottom w:val="nil"/>
              <w:right w:val="nil"/>
            </w:tcBorders>
            <w:noWrap w:val="0"/>
            <w:tcMar>
              <w:top w:w="-1" w:type="dxa"/>
              <w:left w:w="-1" w:type="dxa"/>
              <w:bottom w:w="-1" w:type="dxa"/>
              <w:right w:w="-1" w:type="dxa"/>
            </w:tcMar>
            <w:vAlign w:val="center"/>
          </w:tcPr>
          <w:p w14:paraId="1CB54979">
            <w:pPr>
              <w:snapToGrid w:val="0"/>
              <w:spacing w:after="0" w:line="240" w:lineRule="auto"/>
              <w:ind w:left="0" w:leftChars="0" w:right="0" w:rightChars="0" w:firstLine="0" w:firstLineChars="0"/>
              <w:jc w:val="center"/>
              <w:rPr>
                <w:b/>
              </w:rPr>
            </w:pPr>
            <w:r>
              <w:rPr>
                <w:b/>
              </w:rPr>
              <w:t>完成状态</w:t>
            </w:r>
          </w:p>
        </w:tc>
        <w:tc>
          <w:tcPr>
            <w:tcW w:w="2791" w:type="pct"/>
            <w:tcBorders>
              <w:top w:val="single" w:color="auto" w:sz="12" w:space="0"/>
              <w:left w:val="nil"/>
              <w:bottom w:val="nil"/>
              <w:right w:val="nil"/>
            </w:tcBorders>
            <w:noWrap w:val="0"/>
            <w:tcMar>
              <w:top w:w="-1" w:type="dxa"/>
              <w:left w:w="-1" w:type="dxa"/>
              <w:bottom w:w="-1" w:type="dxa"/>
              <w:right w:w="-1" w:type="dxa"/>
            </w:tcMar>
            <w:vAlign w:val="center"/>
          </w:tcPr>
          <w:p w14:paraId="61F832BD">
            <w:pPr>
              <w:snapToGrid w:val="0"/>
              <w:spacing w:after="0" w:line="240" w:lineRule="auto"/>
              <w:ind w:left="0" w:leftChars="0" w:right="0" w:rightChars="0" w:firstLine="0" w:firstLineChars="0"/>
              <w:jc w:val="center"/>
              <w:rPr>
                <w:b/>
              </w:rPr>
            </w:pPr>
            <w:r>
              <w:rPr>
                <w:b/>
              </w:rPr>
              <w:t>成果形式</w:t>
            </w:r>
          </w:p>
        </w:tc>
      </w:tr>
      <w:tr w14:paraId="0BDE56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pct"/>
            <w:tcBorders>
              <w:top w:val="single" w:color="auto" w:sz="4" w:space="0"/>
              <w:left w:val="nil"/>
              <w:bottom w:val="nil"/>
              <w:right w:val="nil"/>
            </w:tcBorders>
            <w:noWrap w:val="0"/>
            <w:tcMar>
              <w:top w:w="-1" w:type="dxa"/>
              <w:left w:w="-1" w:type="dxa"/>
              <w:bottom w:w="-1" w:type="dxa"/>
              <w:right w:w="-1" w:type="dxa"/>
            </w:tcMar>
            <w:vAlign w:val="center"/>
          </w:tcPr>
          <w:p w14:paraId="5ACCD9F0">
            <w:pPr>
              <w:snapToGrid w:val="0"/>
              <w:spacing w:after="0" w:line="240" w:lineRule="auto"/>
              <w:ind w:left="0" w:leftChars="0" w:right="0" w:rightChars="0" w:firstLine="0" w:firstLineChars="0"/>
              <w:jc w:val="left"/>
            </w:pPr>
            <w:r>
              <w:t>项目文档整理</w:t>
            </w:r>
          </w:p>
        </w:tc>
        <w:tc>
          <w:tcPr>
            <w:tcW w:w="735" w:type="pct"/>
            <w:tcBorders>
              <w:top w:val="single" w:color="auto" w:sz="4" w:space="0"/>
              <w:left w:val="nil"/>
              <w:bottom w:val="nil"/>
              <w:right w:val="nil"/>
            </w:tcBorders>
            <w:noWrap w:val="0"/>
            <w:tcMar>
              <w:top w:w="-1" w:type="dxa"/>
              <w:left w:w="-1" w:type="dxa"/>
              <w:bottom w:w="-1" w:type="dxa"/>
              <w:right w:w="-1" w:type="dxa"/>
            </w:tcMar>
            <w:vAlign w:val="center"/>
          </w:tcPr>
          <w:p w14:paraId="50F52ABE">
            <w:pPr>
              <w:snapToGrid w:val="0"/>
              <w:spacing w:after="0" w:line="240" w:lineRule="auto"/>
              <w:ind w:left="0" w:leftChars="0" w:right="0" w:rightChars="0" w:firstLine="0" w:firstLineChars="0"/>
              <w:jc w:val="center"/>
            </w:pPr>
            <w:r>
              <w:t>已完成</w:t>
            </w:r>
          </w:p>
        </w:tc>
        <w:tc>
          <w:tcPr>
            <w:tcW w:w="2791" w:type="pct"/>
            <w:tcBorders>
              <w:top w:val="single" w:color="auto" w:sz="4" w:space="0"/>
              <w:left w:val="nil"/>
              <w:bottom w:val="nil"/>
              <w:right w:val="nil"/>
            </w:tcBorders>
            <w:noWrap w:val="0"/>
            <w:tcMar>
              <w:top w:w="-1" w:type="dxa"/>
              <w:left w:w="-1" w:type="dxa"/>
              <w:bottom w:w="-1" w:type="dxa"/>
              <w:right w:w="-1" w:type="dxa"/>
            </w:tcMar>
            <w:vAlign w:val="center"/>
          </w:tcPr>
          <w:p w14:paraId="69D89673">
            <w:pPr>
              <w:snapToGrid w:val="0"/>
              <w:spacing w:after="0" w:line="240" w:lineRule="auto"/>
              <w:ind w:left="0" w:leftChars="0" w:right="0" w:rightChars="0" w:firstLine="0" w:firstLineChars="0"/>
              <w:jc w:val="left"/>
            </w:pPr>
            <w:r>
              <w:t>README.md、项目结构说明</w:t>
            </w:r>
          </w:p>
        </w:tc>
      </w:tr>
      <w:tr w14:paraId="728596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pct"/>
            <w:tcBorders>
              <w:top w:val="nil"/>
              <w:left w:val="nil"/>
              <w:bottom w:val="nil"/>
              <w:right w:val="nil"/>
            </w:tcBorders>
            <w:noWrap w:val="0"/>
            <w:tcMar>
              <w:top w:w="-1" w:type="dxa"/>
              <w:left w:w="-1" w:type="dxa"/>
              <w:bottom w:w="-1" w:type="dxa"/>
              <w:right w:w="-1" w:type="dxa"/>
            </w:tcMar>
            <w:vAlign w:val="center"/>
          </w:tcPr>
          <w:p w14:paraId="399ED6C8">
            <w:pPr>
              <w:snapToGrid w:val="0"/>
              <w:spacing w:after="0" w:line="240" w:lineRule="auto"/>
              <w:ind w:left="0" w:leftChars="0" w:right="0" w:rightChars="0" w:firstLine="0" w:firstLineChars="0"/>
              <w:jc w:val="left"/>
            </w:pPr>
            <w:r>
              <w:t>研究过程记录</w:t>
            </w:r>
          </w:p>
        </w:tc>
        <w:tc>
          <w:tcPr>
            <w:tcW w:w="735" w:type="pct"/>
            <w:tcBorders>
              <w:top w:val="nil"/>
              <w:left w:val="nil"/>
              <w:bottom w:val="nil"/>
              <w:right w:val="nil"/>
            </w:tcBorders>
            <w:noWrap w:val="0"/>
            <w:tcMar>
              <w:top w:w="-1" w:type="dxa"/>
              <w:left w:w="-1" w:type="dxa"/>
              <w:bottom w:w="-1" w:type="dxa"/>
              <w:right w:w="-1" w:type="dxa"/>
            </w:tcMar>
            <w:vAlign w:val="center"/>
          </w:tcPr>
          <w:p w14:paraId="32B814DA">
            <w:pPr>
              <w:snapToGrid w:val="0"/>
              <w:spacing w:after="0" w:line="240" w:lineRule="auto"/>
              <w:ind w:left="0" w:leftChars="0" w:right="0" w:rightChars="0" w:firstLine="0" w:firstLineChars="0"/>
              <w:jc w:val="center"/>
            </w:pPr>
            <w:r>
              <w:t>已完成</w:t>
            </w:r>
          </w:p>
        </w:tc>
        <w:tc>
          <w:tcPr>
            <w:tcW w:w="2791" w:type="pct"/>
            <w:tcBorders>
              <w:top w:val="nil"/>
              <w:left w:val="nil"/>
              <w:bottom w:val="nil"/>
              <w:right w:val="nil"/>
            </w:tcBorders>
            <w:noWrap w:val="0"/>
            <w:tcMar>
              <w:top w:w="-1" w:type="dxa"/>
              <w:left w:w="-1" w:type="dxa"/>
              <w:bottom w:w="-1" w:type="dxa"/>
              <w:right w:w="-1" w:type="dxa"/>
            </w:tcMar>
            <w:vAlign w:val="center"/>
          </w:tcPr>
          <w:p w14:paraId="0CDCBF9A">
            <w:pPr>
              <w:snapToGrid w:val="0"/>
              <w:spacing w:after="0" w:line="240" w:lineRule="auto"/>
              <w:ind w:left="0" w:leftChars="0" w:right="0" w:rightChars="0" w:firstLine="0" w:firstLineChars="0"/>
              <w:jc w:val="left"/>
            </w:pPr>
            <w:r>
              <w:t>研究日志、数据分析报告</w:t>
            </w:r>
          </w:p>
        </w:tc>
      </w:tr>
      <w:tr w14:paraId="025C98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pct"/>
            <w:tcBorders>
              <w:top w:val="nil"/>
              <w:left w:val="nil"/>
              <w:bottom w:val="nil"/>
              <w:right w:val="nil"/>
            </w:tcBorders>
            <w:noWrap w:val="0"/>
            <w:tcMar>
              <w:top w:w="-1" w:type="dxa"/>
              <w:left w:w="-1" w:type="dxa"/>
              <w:bottom w:w="-1" w:type="dxa"/>
              <w:right w:w="-1" w:type="dxa"/>
            </w:tcMar>
            <w:vAlign w:val="center"/>
          </w:tcPr>
          <w:p w14:paraId="7496B270">
            <w:pPr>
              <w:snapToGrid w:val="0"/>
              <w:spacing w:after="0" w:line="240" w:lineRule="auto"/>
              <w:ind w:left="0" w:leftChars="0" w:right="0" w:rightChars="0" w:firstLine="0" w:firstLineChars="0"/>
              <w:jc w:val="left"/>
            </w:pPr>
            <w:r>
              <w:t>结题报告撰写</w:t>
            </w:r>
          </w:p>
        </w:tc>
        <w:tc>
          <w:tcPr>
            <w:tcW w:w="735" w:type="pct"/>
            <w:tcBorders>
              <w:top w:val="nil"/>
              <w:left w:val="nil"/>
              <w:bottom w:val="nil"/>
              <w:right w:val="nil"/>
            </w:tcBorders>
            <w:noWrap w:val="0"/>
            <w:tcMar>
              <w:top w:w="-1" w:type="dxa"/>
              <w:left w:w="-1" w:type="dxa"/>
              <w:bottom w:w="-1" w:type="dxa"/>
              <w:right w:w="-1" w:type="dxa"/>
            </w:tcMar>
            <w:vAlign w:val="center"/>
          </w:tcPr>
          <w:p w14:paraId="38EE0EC4">
            <w:pPr>
              <w:snapToGrid w:val="0"/>
              <w:spacing w:after="0" w:line="240" w:lineRule="auto"/>
              <w:ind w:left="0" w:leftChars="0" w:right="0" w:rightChars="0" w:firstLine="0" w:firstLineChars="0"/>
              <w:jc w:val="center"/>
            </w:pPr>
            <w:r>
              <w:t>已完成</w:t>
            </w:r>
          </w:p>
        </w:tc>
        <w:tc>
          <w:tcPr>
            <w:tcW w:w="2791" w:type="pct"/>
            <w:tcBorders>
              <w:top w:val="nil"/>
              <w:left w:val="nil"/>
              <w:bottom w:val="nil"/>
              <w:right w:val="nil"/>
            </w:tcBorders>
            <w:noWrap w:val="0"/>
            <w:tcMar>
              <w:top w:w="-1" w:type="dxa"/>
              <w:left w:w="-1" w:type="dxa"/>
              <w:bottom w:w="-1" w:type="dxa"/>
              <w:right w:w="-1" w:type="dxa"/>
            </w:tcMar>
            <w:vAlign w:val="center"/>
          </w:tcPr>
          <w:p w14:paraId="589BA344">
            <w:pPr>
              <w:snapToGrid w:val="0"/>
              <w:spacing w:after="0" w:line="240" w:lineRule="auto"/>
              <w:ind w:left="0" w:leftChars="0" w:right="0" w:rightChars="0" w:firstLine="0" w:firstLineChars="0"/>
              <w:jc w:val="left"/>
            </w:pPr>
            <w:r>
              <w:t>文献计量学mini review（约10,000字）</w:t>
            </w:r>
          </w:p>
        </w:tc>
      </w:tr>
      <w:tr w14:paraId="2A8CBA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pct"/>
            <w:tcBorders>
              <w:top w:val="nil"/>
              <w:left w:val="nil"/>
              <w:bottom w:val="nil"/>
              <w:right w:val="nil"/>
            </w:tcBorders>
            <w:noWrap w:val="0"/>
            <w:tcMar>
              <w:top w:w="-1" w:type="dxa"/>
              <w:left w:w="-1" w:type="dxa"/>
              <w:bottom w:w="-1" w:type="dxa"/>
              <w:right w:w="-1" w:type="dxa"/>
            </w:tcMar>
            <w:vAlign w:val="center"/>
          </w:tcPr>
          <w:p w14:paraId="765520F5">
            <w:pPr>
              <w:snapToGrid w:val="0"/>
              <w:spacing w:after="0" w:line="240" w:lineRule="auto"/>
              <w:ind w:left="0" w:leftChars="0" w:right="0" w:rightChars="0" w:firstLine="0" w:firstLineChars="0"/>
              <w:jc w:val="left"/>
            </w:pPr>
            <w:r>
              <w:t>三图一表整理与解释</w:t>
            </w:r>
          </w:p>
        </w:tc>
        <w:tc>
          <w:tcPr>
            <w:tcW w:w="735" w:type="pct"/>
            <w:tcBorders>
              <w:top w:val="nil"/>
              <w:left w:val="nil"/>
              <w:bottom w:val="nil"/>
              <w:right w:val="nil"/>
            </w:tcBorders>
            <w:noWrap w:val="0"/>
            <w:tcMar>
              <w:top w:w="-1" w:type="dxa"/>
              <w:left w:w="-1" w:type="dxa"/>
              <w:bottom w:w="-1" w:type="dxa"/>
              <w:right w:w="-1" w:type="dxa"/>
            </w:tcMar>
            <w:vAlign w:val="center"/>
          </w:tcPr>
          <w:p w14:paraId="39E392A6">
            <w:pPr>
              <w:snapToGrid w:val="0"/>
              <w:spacing w:after="0" w:line="240" w:lineRule="auto"/>
              <w:ind w:left="0" w:leftChars="0" w:right="0" w:rightChars="0" w:firstLine="0" w:firstLineChars="0"/>
              <w:jc w:val="center"/>
            </w:pPr>
            <w:r>
              <w:t>已完成</w:t>
            </w:r>
          </w:p>
        </w:tc>
        <w:tc>
          <w:tcPr>
            <w:tcW w:w="2791" w:type="pct"/>
            <w:tcBorders>
              <w:top w:val="nil"/>
              <w:left w:val="nil"/>
              <w:bottom w:val="nil"/>
              <w:right w:val="nil"/>
            </w:tcBorders>
            <w:noWrap w:val="0"/>
            <w:tcMar>
              <w:top w:w="-1" w:type="dxa"/>
              <w:left w:w="-1" w:type="dxa"/>
              <w:bottom w:w="-1" w:type="dxa"/>
              <w:right w:w="-1" w:type="dxa"/>
            </w:tcMar>
            <w:vAlign w:val="center"/>
          </w:tcPr>
          <w:p w14:paraId="5CEC09FB">
            <w:pPr>
              <w:snapToGrid w:val="0"/>
              <w:spacing w:after="0" w:line="240" w:lineRule="auto"/>
              <w:ind w:left="0" w:leftChars="0" w:right="0" w:rightChars="0" w:firstLine="0" w:firstLineChars="0"/>
              <w:jc w:val="left"/>
            </w:pPr>
            <w:r>
              <w:t>嵌入报告并进行详细分析</w:t>
            </w:r>
          </w:p>
        </w:tc>
      </w:tr>
      <w:tr w14:paraId="03DF23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73" w:type="pct"/>
            <w:tcBorders>
              <w:top w:val="nil"/>
              <w:left w:val="nil"/>
              <w:bottom w:val="single" w:color="auto" w:sz="12" w:space="0"/>
              <w:right w:val="nil"/>
            </w:tcBorders>
            <w:noWrap w:val="0"/>
            <w:tcMar>
              <w:top w:w="-1" w:type="dxa"/>
              <w:left w:w="-1" w:type="dxa"/>
              <w:bottom w:w="-1" w:type="dxa"/>
              <w:right w:w="-1" w:type="dxa"/>
            </w:tcMar>
            <w:vAlign w:val="center"/>
          </w:tcPr>
          <w:p w14:paraId="72453904">
            <w:pPr>
              <w:snapToGrid w:val="0"/>
              <w:spacing w:after="0" w:line="240" w:lineRule="auto"/>
              <w:ind w:left="0" w:leftChars="0" w:right="0" w:rightChars="0" w:firstLine="0" w:firstLineChars="0"/>
              <w:jc w:val="left"/>
            </w:pPr>
            <w:r>
              <w:t>参考文献整理</w:t>
            </w:r>
          </w:p>
        </w:tc>
        <w:tc>
          <w:tcPr>
            <w:tcW w:w="735" w:type="pct"/>
            <w:tcBorders>
              <w:top w:val="nil"/>
              <w:left w:val="nil"/>
              <w:bottom w:val="single" w:color="auto" w:sz="12" w:space="0"/>
              <w:right w:val="nil"/>
            </w:tcBorders>
            <w:noWrap w:val="0"/>
            <w:tcMar>
              <w:top w:w="-1" w:type="dxa"/>
              <w:left w:w="-1" w:type="dxa"/>
              <w:bottom w:w="-1" w:type="dxa"/>
              <w:right w:w="-1" w:type="dxa"/>
            </w:tcMar>
            <w:vAlign w:val="center"/>
          </w:tcPr>
          <w:p w14:paraId="68DDED21">
            <w:pPr>
              <w:snapToGrid w:val="0"/>
              <w:spacing w:after="0" w:line="240" w:lineRule="auto"/>
              <w:ind w:left="0" w:leftChars="0" w:right="0" w:rightChars="0" w:firstLine="0" w:firstLineChars="0"/>
              <w:jc w:val="center"/>
            </w:pPr>
            <w:r>
              <w:t>已完成</w:t>
            </w:r>
          </w:p>
        </w:tc>
        <w:tc>
          <w:tcPr>
            <w:tcW w:w="2791" w:type="pct"/>
            <w:tcBorders>
              <w:top w:val="nil"/>
              <w:left w:val="nil"/>
              <w:bottom w:val="single" w:color="auto" w:sz="12" w:space="0"/>
              <w:right w:val="nil"/>
            </w:tcBorders>
            <w:noWrap w:val="0"/>
            <w:tcMar>
              <w:top w:w="-1" w:type="dxa"/>
              <w:left w:w="-1" w:type="dxa"/>
              <w:bottom w:w="-1" w:type="dxa"/>
              <w:right w:w="-1" w:type="dxa"/>
            </w:tcMar>
            <w:vAlign w:val="center"/>
          </w:tcPr>
          <w:p w14:paraId="57B7E274">
            <w:pPr>
              <w:snapToGrid w:val="0"/>
              <w:spacing w:after="0" w:line="240" w:lineRule="auto"/>
              <w:ind w:left="0" w:leftChars="0" w:right="0" w:rightChars="0" w:firstLine="0" w:firstLineChars="0"/>
              <w:jc w:val="left"/>
            </w:pPr>
            <w:r>
              <w:t>规范化的参考文献列表</w:t>
            </w:r>
          </w:p>
        </w:tc>
      </w:tr>
    </w:tbl>
    <w:p w14:paraId="17117CEF">
      <w:pPr>
        <w:pStyle w:val="3"/>
        <w:widowControl/>
        <w:numPr>
          <w:ilvl w:val="0"/>
          <w:numId w:val="7"/>
        </w:numPr>
        <w:topLinePunct w:val="0"/>
        <w:ind w:left="0" w:leftChars="0" w:firstLine="0" w:firstLineChars="0"/>
        <w:rPr>
          <w:b/>
          <w:bdr w:val="none" w:sz="0" w:space="0"/>
        </w:rPr>
      </w:pPr>
      <w:r>
        <w:t>遇到的问题与解决方式</w:t>
      </w:r>
    </w:p>
    <w:p w14:paraId="2FAE4D5F">
      <w:pPr>
        <w:pStyle w:val="19"/>
        <w:widowControl/>
        <w:rPr>
          <w:rFonts w:ascii="宋体" w:hAnsi="Calibri" w:eastAsia="宋体" w:cs="Times New Roman"/>
          <w:sz w:val="24"/>
        </w:rPr>
      </w:pPr>
      <w:r>
        <w:rPr>
          <w:rFonts w:ascii="宋体" w:hAnsi="Calibri" w:eastAsia="宋体" w:cs="Times New Roman"/>
          <w:sz w:val="24"/>
        </w:rPr>
        <w:t>在项目实施过程中，主要遇到以下问题：</w:t>
      </w:r>
    </w:p>
    <w:p w14:paraId="5D5F3B4E">
      <w:pPr>
        <w:pStyle w:val="19"/>
        <w:widowControl/>
        <w:rPr>
          <w:rFonts w:ascii="宋体" w:hAnsi="Calibri" w:eastAsia="宋体" w:cs="Times New Roman"/>
          <w:sz w:val="24"/>
        </w:rPr>
      </w:pPr>
      <w:r>
        <w:rPr>
          <w:rFonts w:ascii="宋体" w:hAnsi="Calibri" w:eastAsia="宋体" w:cs="Times New Roman"/>
          <w:sz w:val="24"/>
        </w:rPr>
        <w:t>问题1：文献数据格式解析困难</w:t>
      </w:r>
    </w:p>
    <w:p w14:paraId="15EECDDB">
      <w:pPr>
        <w:pStyle w:val="19"/>
        <w:widowControl/>
        <w:rPr>
          <w:rFonts w:ascii="宋体" w:hAnsi="Calibri" w:eastAsia="宋体" w:cs="Times New Roman"/>
          <w:sz w:val="24"/>
        </w:rPr>
      </w:pPr>
      <w:r>
        <w:rPr>
          <w:rFonts w:ascii="宋体" w:hAnsi="Calibri" w:eastAsia="宋体" w:cs="Times New Roman"/>
          <w:sz w:val="24"/>
        </w:rPr>
        <w:t>项目数据采用Web of Science格式存储，非标准CSV格式，直接使用pandas读取会报错。</w:t>
      </w:r>
    </w:p>
    <w:p w14:paraId="6CBE5219">
      <w:pPr>
        <w:pStyle w:val="19"/>
        <w:widowControl/>
        <w:rPr>
          <w:rFonts w:ascii="宋体" w:hAnsi="Calibri" w:eastAsia="宋体" w:cs="Times New Roman"/>
          <w:sz w:val="24"/>
        </w:rPr>
      </w:pPr>
      <w:r>
        <w:rPr>
          <w:rFonts w:ascii="宋体" w:hAnsi="Calibri" w:eastAsia="宋体" w:cs="Times New Roman"/>
          <w:sz w:val="24"/>
        </w:rPr>
        <w:t>解决方式：编写自定义解析脚本，按照"ER"分隔符拆分记录，逐行解析字段标签（如PT、AU、TI等），成功提取321条文献记录的关键信息。</w:t>
      </w:r>
    </w:p>
    <w:p w14:paraId="270E15C2">
      <w:pPr>
        <w:pStyle w:val="19"/>
        <w:widowControl/>
        <w:rPr>
          <w:rFonts w:ascii="宋体" w:hAnsi="Calibri" w:eastAsia="宋体" w:cs="Times New Roman"/>
          <w:sz w:val="24"/>
        </w:rPr>
      </w:pPr>
      <w:r>
        <w:rPr>
          <w:rFonts w:ascii="宋体" w:hAnsi="Calibri" w:eastAsia="宋体" w:cs="Times New Roman"/>
          <w:sz w:val="24"/>
        </w:rPr>
        <w:t>问题2：报告结构规范化要求高</w:t>
      </w:r>
    </w:p>
    <w:p w14:paraId="5D430336">
      <w:pPr>
        <w:pStyle w:val="19"/>
        <w:widowControl/>
        <w:rPr>
          <w:rFonts w:ascii="宋体" w:hAnsi="Calibri" w:eastAsia="宋体" w:cs="Times New Roman"/>
          <w:sz w:val="24"/>
        </w:rPr>
      </w:pPr>
      <w:r>
        <w:rPr>
          <w:rFonts w:ascii="宋体" w:hAnsi="Calibri" w:eastAsia="宋体" w:cs="Times New Roman"/>
          <w:sz w:val="24"/>
        </w:rPr>
        <w:t>文献计量型mini review有严格的论文结构要求（摘要、Introduction、Methods、Results、Discussion、Conclusion等），需要确保每部分内容完整且逻辑连贯。</w:t>
      </w:r>
    </w:p>
    <w:p w14:paraId="5873681F">
      <w:pPr>
        <w:pStyle w:val="19"/>
        <w:widowControl/>
        <w:rPr>
          <w:rFonts w:ascii="宋体" w:hAnsi="Calibri" w:eastAsia="宋体" w:cs="Times New Roman"/>
          <w:sz w:val="24"/>
        </w:rPr>
      </w:pPr>
      <w:r>
        <w:rPr>
          <w:rFonts w:ascii="宋体" w:hAnsi="Calibri" w:eastAsia="宋体" w:cs="Times New Roman"/>
          <w:sz w:val="24"/>
        </w:rPr>
        <w:t>解决方式：参照用户提供的论文结构模板，逐一检查各章节内容是否完整，确保每一节都明确回答了对应问题。例如，Introduction回答"为什么做"，Methods回答"数据如何来"，Results展示"图表显示了什么"。</w:t>
      </w:r>
    </w:p>
    <w:p w14:paraId="1B950546">
      <w:pPr>
        <w:pStyle w:val="19"/>
        <w:widowControl/>
        <w:rPr>
          <w:rFonts w:ascii="宋体" w:hAnsi="Calibri" w:eastAsia="宋体" w:cs="Times New Roman"/>
          <w:sz w:val="24"/>
        </w:rPr>
      </w:pPr>
      <w:r>
        <w:rPr>
          <w:rFonts w:ascii="宋体" w:hAnsi="Calibri" w:eastAsia="宋体" w:cs="Times New Roman"/>
          <w:sz w:val="24"/>
        </w:rPr>
        <w:t>问题3：三图一表的嵌入与解释</w:t>
      </w:r>
    </w:p>
    <w:p w14:paraId="5F2BF823">
      <w:pPr>
        <w:pStyle w:val="19"/>
        <w:widowControl/>
        <w:rPr>
          <w:rFonts w:ascii="宋体" w:hAnsi="Calibri" w:eastAsia="宋体" w:cs="Times New Roman"/>
          <w:sz w:val="24"/>
        </w:rPr>
      </w:pPr>
      <w:r>
        <w:rPr>
          <w:rFonts w:ascii="宋体" w:hAnsi="Calibri" w:eastAsia="宋体" w:cs="Times New Roman"/>
          <w:sz w:val="24"/>
        </w:rPr>
        <w:t>需要将项目生成的三图一表（时间线图、关键词共被引网络、作者合作网络、文献产出表）嵌入报告并进行专业解释。</w:t>
      </w:r>
    </w:p>
    <w:p w14:paraId="523E6ED7">
      <w:pPr>
        <w:pStyle w:val="19"/>
        <w:widowControl/>
        <w:rPr>
          <w:rFonts w:ascii="宋体" w:hAnsi="Calibri" w:eastAsia="宋体" w:cs="Times New Roman"/>
          <w:sz w:val="24"/>
        </w:rPr>
      </w:pPr>
      <w:r>
        <w:rPr>
          <w:rFonts w:ascii="宋体" w:hAnsi="Calibri" w:eastAsia="宋体" w:cs="Times New Roman"/>
          <w:sz w:val="24"/>
        </w:rPr>
        <w:t>解决方式：在报告中为每个图表编写详细分析，包括图表含义解读、数据统计说明、研究阶段划分等，确保图表与文字内容相互支撑、逻辑一致。</w:t>
      </w:r>
    </w:p>
    <w:p w14:paraId="760B5ECD">
      <w:pPr>
        <w:pStyle w:val="3"/>
        <w:widowControl/>
        <w:numPr>
          <w:ilvl w:val="0"/>
          <w:numId w:val="7"/>
        </w:numPr>
        <w:topLinePunct w:val="0"/>
        <w:ind w:left="0" w:leftChars="0" w:firstLine="0" w:firstLineChars="0"/>
        <w:rPr>
          <w:b/>
          <w:bdr w:val="none" w:sz="0" w:space="0"/>
        </w:rPr>
      </w:pPr>
      <w:r>
        <w:t>个人收获与反思</w:t>
      </w:r>
    </w:p>
    <w:p w14:paraId="5E61CCD8">
      <w:pPr>
        <w:pStyle w:val="4"/>
        <w:widowControl/>
        <w:numPr>
          <w:ilvl w:val="0"/>
          <w:numId w:val="12"/>
        </w:numPr>
        <w:ind w:left="0" w:leftChars="0" w:firstLine="0" w:firstLineChars="0"/>
        <w:rPr>
          <w:b/>
          <w:bdr w:val="none" w:sz="0" w:space="0"/>
        </w:rPr>
      </w:pPr>
      <w:r>
        <w:t>专业能力提升</w:t>
      </w:r>
    </w:p>
    <w:p w14:paraId="35974C37">
      <w:pPr>
        <w:pStyle w:val="19"/>
        <w:widowControl/>
        <w:numPr>
          <w:ilvl w:val="0"/>
          <w:numId w:val="13"/>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掌握了文献计量学的基本方法和分析工具（CiteSpace、Python数据分析）</w:t>
      </w:r>
    </w:p>
    <w:p w14:paraId="2D948F71">
      <w:pPr>
        <w:pStyle w:val="19"/>
        <w:widowControl/>
        <w:numPr>
          <w:ilvl w:val="0"/>
          <w:numId w:val="13"/>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理解了文献计量型综述论文的写作规范和结构要求</w:t>
      </w:r>
    </w:p>
    <w:p w14:paraId="3CCE2878">
      <w:pPr>
        <w:pStyle w:val="19"/>
        <w:widowControl/>
        <w:numPr>
          <w:ilvl w:val="0"/>
          <w:numId w:val="13"/>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提升了学术写作能力，学会了如何用图表和数据支撑研究结论</w:t>
      </w:r>
    </w:p>
    <w:p w14:paraId="693AFCF6">
      <w:pPr>
        <w:pStyle w:val="4"/>
        <w:widowControl/>
        <w:numPr>
          <w:ilvl w:val="0"/>
          <w:numId w:val="12"/>
        </w:numPr>
        <w:ind w:left="0" w:leftChars="0" w:firstLine="0" w:firstLineChars="0"/>
        <w:rPr>
          <w:b/>
          <w:bdr w:val="none" w:sz="0" w:space="0"/>
        </w:rPr>
      </w:pPr>
      <w:r>
        <w:t>技术能力提升</w:t>
      </w:r>
    </w:p>
    <w:p w14:paraId="3EA5E5AD">
      <w:pPr>
        <w:pStyle w:val="19"/>
        <w:widowControl/>
        <w:numPr>
          <w:ilvl w:val="0"/>
          <w:numId w:val="14"/>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学习了Web of Science格式数据的解析方法</w:t>
      </w:r>
    </w:p>
    <w:p w14:paraId="5F1E2EB5">
      <w:pPr>
        <w:pStyle w:val="19"/>
        <w:widowControl/>
        <w:numPr>
          <w:ilvl w:val="0"/>
          <w:numId w:val="14"/>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掌握了Python数据处理和统计分析的基本技能</w:t>
      </w:r>
    </w:p>
    <w:p w14:paraId="43E1AF51">
      <w:pPr>
        <w:pStyle w:val="19"/>
        <w:widowControl/>
        <w:numPr>
          <w:ilvl w:val="0"/>
          <w:numId w:val="14"/>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理解了开源项目的文档编写规范</w:t>
      </w:r>
    </w:p>
    <w:p w14:paraId="19AC7182">
      <w:pPr>
        <w:pStyle w:val="4"/>
        <w:widowControl/>
        <w:numPr>
          <w:ilvl w:val="0"/>
          <w:numId w:val="12"/>
        </w:numPr>
        <w:ind w:left="0" w:leftChars="0" w:firstLine="0" w:firstLineChars="0"/>
        <w:rPr>
          <w:b/>
          <w:bdr w:val="none" w:sz="0" w:space="0"/>
        </w:rPr>
      </w:pPr>
      <w:r>
        <w:t>团队协作经验</w:t>
      </w:r>
    </w:p>
    <w:p w14:paraId="0011C937">
      <w:pPr>
        <w:pStyle w:val="19"/>
        <w:widowControl/>
        <w:numPr>
          <w:ilvl w:val="0"/>
          <w:numId w:val="15"/>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体会到了分工协作的重要性，各成员各司其职、紧密配合才能高效完成项目</w:t>
      </w:r>
    </w:p>
    <w:p w14:paraId="2E054913">
      <w:pPr>
        <w:pStyle w:val="19"/>
        <w:widowControl/>
        <w:numPr>
          <w:ilvl w:val="0"/>
          <w:numId w:val="15"/>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学会了与数据采集、数据分析成员沟通协调，确保报告内容准确反映研究成果</w:t>
      </w:r>
    </w:p>
    <w:p w14:paraId="2168FD1F">
      <w:pPr>
        <w:pStyle w:val="4"/>
        <w:widowControl/>
        <w:numPr>
          <w:ilvl w:val="0"/>
          <w:numId w:val="12"/>
        </w:numPr>
        <w:ind w:left="0" w:leftChars="0" w:firstLine="0" w:firstLineChars="0"/>
        <w:rPr>
          <w:b/>
          <w:bdr w:val="none" w:sz="0" w:space="0"/>
        </w:rPr>
      </w:pPr>
      <w:r>
        <w:t>反思与改进方向</w:t>
      </w:r>
    </w:p>
    <w:p w14:paraId="7B09F325">
      <w:pPr>
        <w:pStyle w:val="19"/>
        <w:widowControl/>
        <w:numPr>
          <w:ilvl w:val="0"/>
          <w:numId w:val="16"/>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报告撰写过程中，对文献计量分析方法的理解还不够深入，需要进一步学习</w:t>
      </w:r>
    </w:p>
    <w:p w14:paraId="2AAEA7FD">
      <w:pPr>
        <w:pStyle w:val="19"/>
        <w:widowControl/>
        <w:numPr>
          <w:ilvl w:val="0"/>
          <w:numId w:val="16"/>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图表解释的专业性有待提升，未来应加强对CiteSpace等工具的深入学习</w:t>
      </w:r>
    </w:p>
    <w:p w14:paraId="29F0A94F">
      <w:pPr>
        <w:pStyle w:val="19"/>
        <w:widowControl/>
        <w:numPr>
          <w:ilvl w:val="0"/>
          <w:numId w:val="16"/>
        </w:numPr>
        <w:ind w:left="0" w:leftChars="0" w:firstLine="420" w:firstLineChars="0"/>
        <w:rPr>
          <w:rFonts w:ascii="宋体" w:hAnsi="Calibri" w:eastAsia="宋体" w:cs="Times New Roman"/>
          <w:b w:val="0"/>
          <w:sz w:val="24"/>
          <w:bdr w:val="none" w:sz="0" w:space="0"/>
        </w:rPr>
      </w:pPr>
      <w:r>
        <w:rPr>
          <w:rFonts w:ascii="宋体" w:hAnsi="Calibri" w:eastAsia="宋体" w:cs="Times New Roman"/>
          <w:sz w:val="24"/>
        </w:rPr>
        <w:t>时间管理能力有待提高，部分工作在最后阶段集中完成，压力较大</w:t>
      </w:r>
    </w:p>
    <w:p w14:paraId="11FF5A7D">
      <w:pPr>
        <w:pStyle w:val="3"/>
        <w:widowControl/>
        <w:numPr>
          <w:ilvl w:val="0"/>
          <w:numId w:val="7"/>
        </w:numPr>
        <w:topLinePunct w:val="0"/>
        <w:ind w:left="0" w:leftChars="0" w:firstLine="0" w:firstLineChars="0"/>
        <w:rPr>
          <w:b/>
          <w:bdr w:val="none" w:sz="0" w:space="0"/>
        </w:rPr>
      </w:pPr>
      <w:r>
        <w:t>总结</w:t>
      </w:r>
    </w:p>
    <w:p w14:paraId="09956C7A">
      <w:pPr>
        <w:pStyle w:val="19"/>
        <w:widowControl/>
        <w:rPr>
          <w:rFonts w:ascii="宋体" w:hAnsi="Calibri" w:eastAsia="宋体" w:cs="Times New Roman"/>
          <w:sz w:val="24"/>
        </w:rPr>
      </w:pPr>
      <w:r>
        <w:rPr>
          <w:rFonts w:ascii="宋体" w:hAnsi="Calibri" w:eastAsia="宋体" w:cs="Times New Roman"/>
          <w:sz w:val="24"/>
        </w:rPr>
        <w:t>本项目让我深刻认识到文献计量研究的重要性和学术写作的规范性要求。通过参与项目，我不仅掌握了文献计量分析的基本方法，也提升了学术写作和团队协作能力。未来将继续深入学习相关知识，不断提高专业素养，为今后的学术研究打下坚实基础。</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94030"/>
    <w:multiLevelType w:val="singleLevel"/>
    <w:tmpl w:val="89594030"/>
    <w:lvl w:ilvl="0" w:tentative="0">
      <w:start w:val="1"/>
      <w:numFmt w:val="decimal"/>
      <w:suff w:val="space"/>
      <w:lvlText w:val=""/>
      <w:lvlJc w:val="left"/>
      <w:pPr>
        <w:ind w:left="0" w:firstLine="420"/>
      </w:pPr>
      <w:rPr>
        <w:rFonts w:hint="default"/>
      </w:rPr>
    </w:lvl>
  </w:abstractNum>
  <w:abstractNum w:abstractNumId="1">
    <w:nsid w:val="911374FC"/>
    <w:multiLevelType w:val="singleLevel"/>
    <w:tmpl w:val="911374FC"/>
    <w:lvl w:ilvl="0" w:tentative="0">
      <w:start w:val="1"/>
      <w:numFmt w:val="decimal"/>
      <w:suff w:val="space"/>
      <w:lvlText w:val=""/>
      <w:lvlJc w:val="left"/>
      <w:pPr>
        <w:ind w:left="0" w:firstLine="420"/>
      </w:pPr>
      <w:rPr>
        <w:rFonts w:hint="default"/>
      </w:rPr>
    </w:lvl>
  </w:abstractNum>
  <w:abstractNum w:abstractNumId="2">
    <w:nsid w:val="9A7211EA"/>
    <w:multiLevelType w:val="singleLevel"/>
    <w:tmpl w:val="9A7211EA"/>
    <w:lvl w:ilvl="0" w:tentative="0">
      <w:start w:val="1"/>
      <w:numFmt w:val="decimal"/>
      <w:suff w:val="space"/>
      <w:lvlText w:val=""/>
      <w:lvlJc w:val="left"/>
      <w:pPr>
        <w:ind w:left="0" w:firstLine="420"/>
      </w:pPr>
      <w:rPr>
        <w:rFonts w:hint="default"/>
      </w:rPr>
    </w:lvl>
  </w:abstractNum>
  <w:abstractNum w:abstractNumId="3">
    <w:nsid w:val="9E8FF9C8"/>
    <w:multiLevelType w:val="singleLevel"/>
    <w:tmpl w:val="9E8FF9C8"/>
    <w:lvl w:ilvl="0" w:tentative="0">
      <w:start w:val="1"/>
      <w:numFmt w:val="chineseCounting"/>
      <w:suff w:val="nothing"/>
      <w:lvlText w:val="%1、"/>
      <w:lvlJc w:val="left"/>
      <w:pPr>
        <w:ind w:left="0" w:firstLine="0"/>
      </w:pPr>
      <w:rPr>
        <w:rFonts w:hint="eastAsia"/>
      </w:rPr>
    </w:lvl>
  </w:abstractNum>
  <w:abstractNum w:abstractNumId="4">
    <w:nsid w:val="E63685B2"/>
    <w:multiLevelType w:val="singleLevel"/>
    <w:tmpl w:val="E63685B2"/>
    <w:lvl w:ilvl="0" w:tentative="0">
      <w:start w:val="1"/>
      <w:numFmt w:val="decimal"/>
      <w:suff w:val="space"/>
      <w:lvlText w:val=""/>
      <w:lvlJc w:val="left"/>
      <w:pPr>
        <w:ind w:left="0" w:firstLine="420"/>
      </w:pPr>
      <w:rPr>
        <w:rFonts w:hint="default"/>
      </w:rPr>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1E5ADBF5"/>
    <w:multiLevelType w:val="singleLevel"/>
    <w:tmpl w:val="1E5ADBF5"/>
    <w:lvl w:ilvl="0" w:tentative="0">
      <w:start w:val="1"/>
      <w:numFmt w:val="decimal"/>
      <w:suff w:val="space"/>
      <w:lvlText w:val=""/>
      <w:lvlJc w:val="left"/>
      <w:pPr>
        <w:ind w:left="0" w:firstLine="420"/>
      </w:pPr>
      <w:rPr>
        <w:rFonts w:hint="default"/>
      </w:rPr>
    </w:lvl>
  </w:abstractNum>
  <w:abstractNum w:abstractNumId="12">
    <w:nsid w:val="41FAF72A"/>
    <w:multiLevelType w:val="singleLevel"/>
    <w:tmpl w:val="41FAF72A"/>
    <w:lvl w:ilvl="0" w:tentative="0">
      <w:start w:val="1"/>
      <w:numFmt w:val="decimal"/>
      <w:suff w:val="space"/>
      <w:lvlText w:val="%1."/>
      <w:lvlJc w:val="left"/>
      <w:pPr>
        <w:ind w:left="0" w:firstLine="0"/>
      </w:pPr>
      <w:rPr>
        <w:rFonts w:hint="default"/>
      </w:rPr>
    </w:lvl>
  </w:abstractNum>
  <w:abstractNum w:abstractNumId="13">
    <w:nsid w:val="5B499FF5"/>
    <w:multiLevelType w:val="singleLevel"/>
    <w:tmpl w:val="5B499FF5"/>
    <w:lvl w:ilvl="0" w:tentative="0">
      <w:start w:val="1"/>
      <w:numFmt w:val="decimal"/>
      <w:suff w:val="space"/>
      <w:lvlText w:val=""/>
      <w:lvlJc w:val="left"/>
      <w:pPr>
        <w:ind w:left="0" w:firstLine="420"/>
      </w:pPr>
      <w:rPr>
        <w:rFonts w:hint="default"/>
      </w:rPr>
    </w:lvl>
  </w:abstractNum>
  <w:abstractNum w:abstractNumId="14">
    <w:nsid w:val="730A4A33"/>
    <w:multiLevelType w:val="singleLevel"/>
    <w:tmpl w:val="730A4A33"/>
    <w:lvl w:ilvl="0" w:tentative="0">
      <w:start w:val="1"/>
      <w:numFmt w:val="decimal"/>
      <w:suff w:val="space"/>
      <w:lvlText w:val=""/>
      <w:lvlJc w:val="left"/>
      <w:pPr>
        <w:ind w:left="0" w:firstLine="420"/>
      </w:pPr>
      <w:rPr>
        <w:rFonts w:hint="default"/>
      </w:rPr>
    </w:lvl>
  </w:abstractNum>
  <w:abstractNum w:abstractNumId="15">
    <w:nsid w:val="78572F32"/>
    <w:multiLevelType w:val="singleLevel"/>
    <w:tmpl w:val="78572F32"/>
    <w:lvl w:ilvl="0" w:tentative="0">
      <w:start w:val="1"/>
      <w:numFmt w:val="decimal"/>
      <w:suff w:val="space"/>
      <w:lvlText w:val="%1."/>
      <w:lvlJc w:val="left"/>
      <w:pPr>
        <w:ind w:left="0" w:firstLine="0"/>
      </w:pPr>
      <w:rPr>
        <w:rFonts w:hint="default"/>
      </w:rPr>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3"/>
  </w:num>
  <w:num w:numId="8">
    <w:abstractNumId w:val="12"/>
  </w:num>
  <w:num w:numId="9">
    <w:abstractNumId w:val="0"/>
  </w:num>
  <w:num w:numId="10">
    <w:abstractNumId w:val="1"/>
  </w:num>
  <w:num w:numId="11">
    <w:abstractNumId w:val="11"/>
  </w:num>
  <w:num w:numId="12">
    <w:abstractNumId w:val="15"/>
  </w:num>
  <w:num w:numId="13">
    <w:abstractNumId w:val="13"/>
  </w:num>
  <w:num w:numId="14">
    <w:abstractNumId w:val="2"/>
  </w:num>
  <w:num w:numId="15">
    <w:abstractNumId w:val="4"/>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057A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38"/>
    <w:qFormat/>
    <w:uiPriority w:val="9"/>
    <w:pPr>
      <w:spacing w:after="200" w:line="276" w:lineRule="auto"/>
      <w:outlineLvl w:val="0"/>
    </w:pPr>
    <w:rPr>
      <w:rFonts w:ascii="宋体" w:hAnsi="宋体" w:eastAsia="宋体" w:cs="Times New Roman"/>
      <w:b/>
      <w:sz w:val="28"/>
      <w:szCs w:val="22"/>
      <w:lang w:bidi="ar-SA"/>
    </w:rPr>
  </w:style>
  <w:style w:type="paragraph" w:styleId="4">
    <w:name w:val="heading 2"/>
    <w:next w:val="1"/>
    <w:unhideWhenUsed/>
    <w:qFormat/>
    <w:uiPriority w:val="9"/>
    <w:pPr>
      <w:widowControl w:val="0"/>
      <w:adjustRightInd w:val="0"/>
      <w:spacing w:before="100" w:after="100" w:line="360" w:lineRule="auto"/>
      <w:jc w:val="both"/>
      <w:outlineLvl w:val="1"/>
    </w:pPr>
    <w:rPr>
      <w:rFonts w:ascii="Times New Roman" w:hAnsi="Times New Roman" w:eastAsia="宋体" w:cs="Times New Roman"/>
      <w:b/>
      <w:kern w:val="2"/>
      <w:sz w:val="30"/>
      <w:szCs w:val="32"/>
      <w:lang w:bidi="ar-SA"/>
    </w:rPr>
  </w:style>
  <w:style w:type="paragraph" w:styleId="5">
    <w:name w:val="heading 3"/>
    <w:next w:val="1"/>
    <w:unhideWhenUsed/>
    <w:qFormat/>
    <w:uiPriority w:val="9"/>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6">
    <w:name w:val="heading 4"/>
    <w:next w:val="1"/>
    <w:link w:val="151"/>
    <w:semiHidden/>
    <w:unhideWhenUsed/>
    <w:qFormat/>
    <w:uiPriority w:val="9"/>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7">
    <w:name w:val="heading 5"/>
    <w:next w:val="1"/>
    <w:link w:val="152"/>
    <w:semiHidden/>
    <w:unhideWhenUsed/>
    <w:qFormat/>
    <w:uiPriority w:val="9"/>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8">
    <w:name w:val="heading 6"/>
    <w:next w:val="1"/>
    <w:link w:val="153"/>
    <w:semiHidden/>
    <w:unhideWhenUsed/>
    <w:qFormat/>
    <w:uiPriority w:val="9"/>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9">
    <w:name w:val="heading 7"/>
    <w:next w:val="1"/>
    <w:link w:val="154"/>
    <w:semiHidden/>
    <w:unhideWhenUsed/>
    <w:qFormat/>
    <w:uiPriority w:val="9"/>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10">
    <w:name w:val="heading 8"/>
    <w:next w:val="1"/>
    <w:link w:val="155"/>
    <w:semiHidden/>
    <w:unhideWhenUsed/>
    <w:qFormat/>
    <w:uiPriority w:val="9"/>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1">
    <w:name w:val="heading 9"/>
    <w:next w:val="1"/>
    <w:link w:val="156"/>
    <w:semiHidden/>
    <w:unhideWhenUsed/>
    <w:qFormat/>
    <w:uiPriority w:val="9"/>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39">
    <w:name w:val="Default Paragraph Font"/>
    <w:autoRedefine/>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unhideWhenUsed/>
    <w:uiPriority w:val="99"/>
    <w:pPr>
      <w:spacing w:after="200" w:line="276" w:lineRule="auto"/>
      <w:ind w:firstLine="420"/>
      <w:outlineLvl w:val="9"/>
    </w:pPr>
    <w:rPr>
      <w:rFonts w:ascii="宋体" w:hAnsi="Calibri" w:eastAsia="宋体" w:cs="Times New Roman"/>
      <w:sz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next w:val="1"/>
    <w:qFormat/>
    <w:uiPriority w:val="10"/>
    <w:pPr>
      <w:spacing w:after="200" w:line="276" w:lineRule="auto"/>
      <w:jc w:val="center"/>
      <w:outlineLvl w:val="9"/>
    </w:pPr>
    <w:rPr>
      <w:rFonts w:ascii="宋体" w:hAnsi="宋体" w:eastAsia="宋体" w:cs="Times New Roman"/>
      <w:b/>
      <w:sz w:val="36"/>
      <w:szCs w:val="22"/>
      <w:lang w:bidi="ar-SA"/>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9"/>
    <w:qFormat/>
    <w:uiPriority w:val="22"/>
    <w:rPr>
      <w:b/>
      <w:bCs/>
    </w:rPr>
  </w:style>
  <w:style w:type="character" w:styleId="134">
    <w:name w:val="Emphasis"/>
    <w:basedOn w:val="139"/>
    <w:qFormat/>
    <w:uiPriority w:val="20"/>
    <w:rPr>
      <w:i/>
      <w:iCs/>
    </w:rPr>
  </w:style>
  <w:style w:type="character" w:customStyle="1" w:styleId="135">
    <w:name w:val="Header Char"/>
    <w:basedOn w:val="139"/>
    <w:link w:val="25"/>
    <w:uiPriority w:val="99"/>
  </w:style>
  <w:style w:type="character" w:customStyle="1" w:styleId="136">
    <w:name w:val="Footer Char"/>
    <w:basedOn w:val="139"/>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9"/>
    <w:link w:val="3"/>
    <w:uiPriority w:val="9"/>
    <w:rPr>
      <w:rFonts w:ascii="Times New Roman" w:hAnsi="Times New Roman" w:eastAsia="宋体" w:cs="Times New Roman"/>
      <w:b/>
      <w:color w:val="000000"/>
      <w:kern w:val="44"/>
      <w:sz w:val="32"/>
      <w:szCs w:val="44"/>
    </w:rPr>
  </w:style>
  <w:style w:type="character" w:customStyle="1" w:styleId="140">
    <w:name w:val="Heading 2 Char"/>
    <w:basedOn w:val="139"/>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1">
    <w:name w:val="Heading 3 Char"/>
    <w:basedOn w:val="139"/>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2">
    <w:name w:val="Title Char"/>
    <w:basedOn w:val="139"/>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3">
    <w:name w:val="Subtitle Char"/>
    <w:basedOn w:val="139"/>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9"/>
    <w:uiPriority w:val="99"/>
  </w:style>
  <w:style w:type="character" w:customStyle="1" w:styleId="146">
    <w:name w:val="Body Text 2 Char"/>
    <w:basedOn w:val="139"/>
    <w:link w:val="28"/>
    <w:uiPriority w:val="99"/>
  </w:style>
  <w:style w:type="character" w:customStyle="1" w:styleId="147">
    <w:name w:val="Body Text 3 Char"/>
    <w:basedOn w:val="139"/>
    <w:link w:val="17"/>
    <w:uiPriority w:val="99"/>
    <w:rPr>
      <w:sz w:val="16"/>
      <w:szCs w:val="16"/>
    </w:rPr>
  </w:style>
  <w:style w:type="character" w:customStyle="1" w:styleId="148">
    <w:name w:val="Macro Text Char"/>
    <w:basedOn w:val="139"/>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9"/>
    <w:link w:val="149"/>
    <w:uiPriority w:val="29"/>
    <w:rPr>
      <w:i/>
      <w:iCs/>
      <w:color w:val="000000" w:themeColor="text1"/>
      <w14:textFill>
        <w14:solidFill>
          <w14:schemeClr w14:val="tx1"/>
        </w14:solidFill>
      </w14:textFill>
    </w:rPr>
  </w:style>
  <w:style w:type="character" w:customStyle="1" w:styleId="151">
    <w:name w:val="Heading 4 Char"/>
    <w:basedOn w:val="139"/>
    <w:link w:val="6"/>
    <w:semiHidden/>
    <w:qFormat/>
    <w:uiPriority w:val="9"/>
    <w:rPr>
      <w:rFonts w:ascii="Times New Roman" w:hAnsi="Times New Roman" w:eastAsia="宋体" w:cs="Times New Roman"/>
      <w:b/>
      <w:bCs/>
      <w:kern w:val="2"/>
      <w:sz w:val="28"/>
      <w:szCs w:val="28"/>
    </w:rPr>
  </w:style>
  <w:style w:type="character" w:customStyle="1" w:styleId="152">
    <w:name w:val="Heading 5 Char"/>
    <w:basedOn w:val="139"/>
    <w:link w:val="7"/>
    <w:semiHidden/>
    <w:qFormat/>
    <w:uiPriority w:val="9"/>
    <w:rPr>
      <w:rFonts w:ascii="Times New Roman" w:hAnsi="Times New Roman" w:eastAsia="宋体" w:cs="Times New Roman"/>
      <w:b/>
      <w:bCs/>
      <w:kern w:val="2"/>
      <w:sz w:val="28"/>
      <w:szCs w:val="28"/>
    </w:rPr>
  </w:style>
  <w:style w:type="character" w:customStyle="1" w:styleId="153">
    <w:name w:val="Heading 6 Char"/>
    <w:basedOn w:val="139"/>
    <w:link w:val="8"/>
    <w:semiHidden/>
    <w:uiPriority w:val="9"/>
    <w:rPr>
      <w:rFonts w:ascii="Times New Roman" w:hAnsi="Times New Roman" w:eastAsia="宋体" w:cs="Times New Roman"/>
      <w:b/>
      <w:bCs/>
      <w:kern w:val="2"/>
      <w:sz w:val="28"/>
      <w:szCs w:val="24"/>
    </w:rPr>
  </w:style>
  <w:style w:type="character" w:customStyle="1" w:styleId="154">
    <w:name w:val="Heading 7 Char"/>
    <w:basedOn w:val="139"/>
    <w:link w:val="9"/>
    <w:semiHidden/>
    <w:qFormat/>
    <w:uiPriority w:val="9"/>
    <w:rPr>
      <w:rFonts w:ascii="Times New Roman" w:hAnsi="Times New Roman" w:eastAsia="宋体" w:cs="Times New Roman"/>
      <w:b/>
      <w:bCs/>
      <w:kern w:val="2"/>
      <w:sz w:val="24"/>
      <w:szCs w:val="24"/>
    </w:rPr>
  </w:style>
  <w:style w:type="character" w:customStyle="1" w:styleId="155">
    <w:name w:val="Heading 8 Char"/>
    <w:basedOn w:val="139"/>
    <w:link w:val="10"/>
    <w:semiHidden/>
    <w:qFormat/>
    <w:uiPriority w:val="9"/>
    <w:rPr>
      <w:rFonts w:ascii="Times New Roman" w:hAnsi="Times New Roman" w:eastAsia="宋体" w:cs="Times New Roman"/>
      <w:b/>
      <w:kern w:val="2"/>
      <w:sz w:val="24"/>
      <w:szCs w:val="24"/>
    </w:rPr>
  </w:style>
  <w:style w:type="character" w:customStyle="1" w:styleId="156">
    <w:name w:val="Heading 9 Char"/>
    <w:basedOn w:val="139"/>
    <w:link w:val="11"/>
    <w:semiHidden/>
    <w:qFormat/>
    <w:uiPriority w:val="9"/>
    <w:rPr>
      <w:rFonts w:ascii="Times New Roman" w:hAnsi="Times New Roman" w:eastAsia="宋体" w:cs="Times New Roman"/>
      <w:b/>
      <w:kern w:val="2"/>
      <w:sz w:val="21"/>
      <w:szCs w:val="21"/>
    </w:rPr>
  </w:style>
  <w:style w:type="paragraph" w:styleId="157">
    <w:name w:val="Intense Quote"/>
    <w:basedOn w:val="1"/>
    <w:next w:val="1"/>
    <w:link w:val="158"/>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8">
    <w:name w:val="Intense Quote Char"/>
    <w:basedOn w:val="139"/>
    <w:link w:val="157"/>
    <w:qFormat/>
    <w:uiPriority w:val="30"/>
    <w:rPr>
      <w:b/>
      <w:bCs/>
      <w:i/>
      <w:iCs/>
      <w:color w:val="4874CB" w:themeColor="accent1"/>
      <w14:textFill>
        <w14:solidFill>
          <w14:schemeClr w14:val="accent1"/>
        </w14:solidFill>
      </w14:textFill>
    </w:rPr>
  </w:style>
  <w:style w:type="character" w:customStyle="1" w:styleId="159">
    <w:name w:val="Subtle Emphasis"/>
    <w:basedOn w:val="139"/>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9"/>
    <w:qFormat/>
    <w:uiPriority w:val="21"/>
    <w:rPr>
      <w:b/>
      <w:bCs/>
      <w:i/>
      <w:iCs/>
      <w:color w:val="4874CB" w:themeColor="accent1"/>
      <w14:textFill>
        <w14:solidFill>
          <w14:schemeClr w14:val="accent1"/>
        </w14:solidFill>
      </w14:textFill>
    </w:rPr>
  </w:style>
  <w:style w:type="character" w:customStyle="1" w:styleId="161">
    <w:name w:val="Subtle Reference"/>
    <w:basedOn w:val="139"/>
    <w:qFormat/>
    <w:uiPriority w:val="31"/>
    <w:rPr>
      <w:smallCaps/>
      <w:color w:val="EE822F" w:themeColor="accent2"/>
      <w:u w:val="single"/>
      <w14:textFill>
        <w14:solidFill>
          <w14:schemeClr w14:val="accent2"/>
        </w14:solidFill>
      </w14:textFill>
    </w:rPr>
  </w:style>
  <w:style w:type="character" w:customStyle="1" w:styleId="162">
    <w:name w:val="Intense Reference"/>
    <w:basedOn w:val="139"/>
    <w:qFormat/>
    <w:uiPriority w:val="32"/>
    <w:rPr>
      <w:b/>
      <w:bCs/>
      <w:smallCaps/>
      <w:color w:val="EE822F" w:themeColor="accent2"/>
      <w:spacing w:val="5"/>
      <w:u w:val="single"/>
      <w14:textFill>
        <w14:solidFill>
          <w14:schemeClr w14:val="accent2"/>
        </w14:solidFill>
      </w14:textFill>
    </w:rPr>
  </w:style>
  <w:style w:type="character" w:customStyle="1" w:styleId="163">
    <w:name w:val="Book Title"/>
    <w:basedOn w:val="139"/>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1407</Words>
  <Characters>1589</Characters>
  <Lines>0</Lines>
  <Paragraphs>0</Paragraphs>
  <TotalTime>0</TotalTime>
  <ScaleCrop>false</ScaleCrop>
  <LinksUpToDate>false</LinksUpToDate>
  <CharactersWithSpaces>1624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杜昊壅0113</cp:lastModifiedBy>
  <dcterms:modified xsi:type="dcterms:W3CDTF">2026-06-26T15:06:11Z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eyJoZGlkIjoiYTBjN2ZlODMwZDBkOWVlM2EyYjhiNTBjODM1ODE5NTQiLCJ1c2VySWQiOiIxODIyNzExNTcxIn0=</vt:lpwstr>
  </property>
  <property fmtid="{D5CDD505-2E9C-101B-9397-08002B2CF9AE}" pid="3" name="KSOProductBuildVer">
    <vt:lpwstr>2052-12.1.0.26895</vt:lpwstr>
  </property>
  <property fmtid="{D5CDD505-2E9C-101B-9397-08002B2CF9AE}" pid="4" name="ICV">
    <vt:lpwstr>6C1A1F0503274C4DA6BB423C183AFEE3_12</vt:lpwstr>
  </property>
</Properties>
</file>