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680F" w14:textId="77777777" w:rsidR="0048577A" w:rsidRPr="001812D6" w:rsidRDefault="0048577A">
      <w:pPr>
        <w:rPr>
          <w:rFonts w:ascii="Times New Roman" w:hAnsi="Times New Roman" w:cs="Times New Roman"/>
          <w:sz w:val="24"/>
          <w:szCs w:val="24"/>
        </w:rPr>
      </w:pPr>
    </w:p>
    <w:p w14:paraId="7E729DBA" w14:textId="50C8A95D" w:rsidR="00A33C3E" w:rsidRPr="001812D6" w:rsidRDefault="00A33C3E" w:rsidP="00A33C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尺度定义表如表所示。</w:t>
      </w:r>
    </w:p>
    <w:p w14:paraId="2FD3B419" w14:textId="3D86CFB9" w:rsidR="0048577A" w:rsidRPr="001812D6" w:rsidRDefault="0048577A" w:rsidP="0048577A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1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Scale definition table</w:t>
      </w:r>
    </w:p>
    <w:tbl>
      <w:tblPr>
        <w:tblStyle w:val="a3"/>
        <w:tblW w:w="953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7166"/>
      </w:tblGrid>
      <w:tr w:rsidR="00A33C3E" w:rsidRPr="001812D6" w14:paraId="0D30AEFF" w14:textId="77777777" w:rsidTr="00DA0E5C">
        <w:trPr>
          <w:trHeight w:val="56"/>
          <w:jc w:val="center"/>
        </w:trPr>
        <w:tc>
          <w:tcPr>
            <w:tcW w:w="23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19DBD0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尺度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oMath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1127C21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含义</w:t>
            </w:r>
          </w:p>
        </w:tc>
      </w:tr>
      <w:tr w:rsidR="00A33C3E" w:rsidRPr="001812D6" w14:paraId="0F04543D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FB6182C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7CA17EB" w14:textId="69718986" w:rsidR="00A33C3E" w:rsidRPr="001812D6" w:rsidRDefault="00A33C3E" w:rsidP="00DA0E5C">
            <w:pPr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的影响是相同的</w:t>
            </w:r>
          </w:p>
        </w:tc>
      </w:tr>
      <w:tr w:rsidR="00A33C3E" w:rsidRPr="001812D6" w14:paraId="2EEB47C5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4204EAD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56770442" w14:textId="0F6653C1" w:rsidR="00A33C3E" w:rsidRPr="001812D6" w:rsidRDefault="00A33C3E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的影响稍强</w:t>
            </w:r>
          </w:p>
        </w:tc>
      </w:tr>
      <w:tr w:rsidR="00A33C3E" w:rsidRPr="001812D6" w14:paraId="214B4818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32D2AB5" w14:textId="77777777" w:rsidR="00A33C3E" w:rsidRPr="001812D6" w:rsidRDefault="00A33C3E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46CC28F0" w14:textId="505FFB9B" w:rsidR="00A33C3E" w:rsidRPr="001812D6" w:rsidRDefault="00A33C3E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的影响强</w:t>
            </w:r>
          </w:p>
        </w:tc>
      </w:tr>
      <w:tr w:rsidR="00A33C3E" w:rsidRPr="001812D6" w14:paraId="2599A2EA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0199071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4FC72314" w14:textId="4A791CFE" w:rsidR="00A33C3E" w:rsidRPr="001812D6" w:rsidRDefault="00A33C3E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的影响明显更强</w:t>
            </w:r>
          </w:p>
        </w:tc>
      </w:tr>
      <w:tr w:rsidR="00A33C3E" w:rsidRPr="001812D6" w14:paraId="50D5C705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20BAD06" w14:textId="77777777" w:rsidR="00A33C3E" w:rsidRPr="001812D6" w:rsidRDefault="00A33C3E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64F973A1" w14:textId="45A1897D" w:rsidR="00A33C3E" w:rsidRPr="001812D6" w:rsidRDefault="00A33C3E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的影响绝对更强</w:t>
            </w:r>
          </w:p>
        </w:tc>
      </w:tr>
      <w:tr w:rsidR="00A33C3E" w:rsidRPr="001812D6" w14:paraId="2C4771A7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440FB5C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2,4,6,8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3BF7CB85" w14:textId="02614C9E" w:rsidR="00A33C3E" w:rsidRPr="001812D6" w:rsidRDefault="00A33C3E" w:rsidP="00DA0E5C">
            <w:pPr>
              <w:rPr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的影响之比在上述两个相邻等级之间</w:t>
            </w:r>
          </w:p>
        </w:tc>
      </w:tr>
      <w:tr w:rsidR="00A33C3E" w:rsidRPr="001812D6" w14:paraId="28943530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DFE052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14:paraId="66AD7CA8" w14:textId="6D5054D8" w:rsidR="00A33C3E" w:rsidRPr="001812D6" w:rsidRDefault="00A33C3E" w:rsidP="00DA0E5C">
            <w:pPr>
              <w:rPr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的影响之比为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oMath>
            <w:r w:rsidRPr="001812D6">
              <w:rPr>
                <w:sz w:val="24"/>
                <w:szCs w:val="24"/>
              </w:rPr>
              <w:t>的相反数</w:t>
            </w:r>
          </w:p>
        </w:tc>
      </w:tr>
    </w:tbl>
    <w:p w14:paraId="58C94B73" w14:textId="77777777" w:rsidR="00A33C3E" w:rsidRPr="001812D6" w:rsidRDefault="00A33C3E" w:rsidP="00A33C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</w:p>
    <w:p w14:paraId="7A9419E5" w14:textId="4588C930" w:rsidR="00A33C3E" w:rsidRPr="001812D6" w:rsidRDefault="0048577A" w:rsidP="00485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2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Average random consistency index</w:t>
      </w:r>
    </w:p>
    <w:tbl>
      <w:tblPr>
        <w:tblStyle w:val="a3"/>
        <w:tblW w:w="8636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</w:tblGrid>
      <w:tr w:rsidR="00A33C3E" w:rsidRPr="001812D6" w14:paraId="5C0F0C55" w14:textId="77777777" w:rsidTr="00DA0E5C">
        <w:trPr>
          <w:trHeight w:val="723"/>
          <w:jc w:val="center"/>
        </w:trPr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24CFF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9408E35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9C4A3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D8EED7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4F5824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F5331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B60DA4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3611F6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5BEBD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73C9B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</w:tr>
      <w:tr w:rsidR="00A33C3E" w:rsidRPr="001812D6" w14:paraId="09C47361" w14:textId="77777777" w:rsidTr="00DA0E5C">
        <w:trPr>
          <w:trHeight w:val="723"/>
          <w:jc w:val="center"/>
        </w:trPr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590D51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RI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60C09C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</w:tcBorders>
            <w:vAlign w:val="center"/>
          </w:tcPr>
          <w:p w14:paraId="69C9CE87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</w:tcBorders>
            <w:vAlign w:val="center"/>
          </w:tcPr>
          <w:p w14:paraId="7E04F12C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0.52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1EA526EA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0.89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40D29149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1.12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691C72C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36C7DF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1.41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7429F4C6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8A05408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1.49</m:t>
                </m:r>
              </m:oMath>
            </m:oMathPara>
          </w:p>
        </w:tc>
      </w:tr>
    </w:tbl>
    <w:p w14:paraId="4D7555E6" w14:textId="32E5A714" w:rsidR="00A33C3E" w:rsidRPr="001812D6" w:rsidRDefault="00A33C3E" w:rsidP="00A33C3E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CI=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              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CR=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CI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RI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</m:eqArr>
            </m:e>
          </m:d>
        </m:oMath>
      </m:oMathPara>
    </w:p>
    <w:p w14:paraId="7957F702" w14:textId="458C775F" w:rsidR="00A33C3E" w:rsidRPr="00A33C3E" w:rsidRDefault="00A33C3E" w:rsidP="00A33C3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2C5FC09" w14:textId="42BECA66" w:rsidR="00A33C3E" w:rsidRPr="00A33C3E" w:rsidRDefault="00A33C3E" w:rsidP="00A33C3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98E4A51" wp14:editId="7FF3635D">
            <wp:extent cx="5913912" cy="4276136"/>
            <wp:effectExtent l="0" t="0" r="0" b="0"/>
            <wp:docPr id="3412211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21174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99" cy="42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8FEB" w14:textId="45BB6A5A" w:rsidR="001812D6" w:rsidRDefault="0048577A" w:rsidP="001812D6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z w:val="24"/>
          <w:szCs w:val="24"/>
        </w:rPr>
        <w:t>Figure1 Framework diagram of two-level evaluation index architecture</w:t>
      </w:r>
    </w:p>
    <w:p w14:paraId="62E819B0" w14:textId="73D42424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3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The weight of each primary indicator</w:t>
      </w:r>
    </w:p>
    <w:p w14:paraId="6844F182" w14:textId="767D1DD5" w:rsidR="0048577A" w:rsidRDefault="0048577A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B56636C" wp14:editId="2380E91E">
            <wp:extent cx="5274310" cy="2970530"/>
            <wp:effectExtent l="0" t="0" r="2540" b="1270"/>
            <wp:docPr id="3753920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2DAE" w14:textId="62E59D55" w:rsidR="001812D6" w:rsidRPr="001812D6" w:rsidRDefault="001812D6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=4.0626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CR=0.0234</m:t>
          </m:r>
        </m:oMath>
      </m:oMathPara>
    </w:p>
    <w:p w14:paraId="2D87DD0B" w14:textId="77777777" w:rsidR="001812D6" w:rsidRPr="001812D6" w:rsidRDefault="001812D6" w:rsidP="001812D6">
      <w:pPr>
        <w:widowControl/>
        <w:spacing w:line="480" w:lineRule="auto"/>
        <w:jc w:val="center"/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:lang w:bidi="ar"/>
        </w:rPr>
      </w:pPr>
    </w:p>
    <w:p w14:paraId="7D2E6EC4" w14:textId="26DB3741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lastRenderedPageBreak/>
        <w:t xml:space="preserve">Table 4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of humanistic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values</w:t>
      </w:r>
    </w:p>
    <w:p w14:paraId="55C5347C" w14:textId="77777777" w:rsidR="0048577A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1CFB82F" wp14:editId="2C8550C6">
            <wp:extent cx="5274310" cy="762000"/>
            <wp:effectExtent l="0" t="0" r="2540" b="0"/>
            <wp:docPr id="9991695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1F19" w14:textId="5F4A7591" w:rsidR="001812D6" w:rsidRPr="001812D6" w:rsidRDefault="001812D6" w:rsidP="001812D6">
      <w:pPr>
        <w:widowControl/>
        <w:spacing w:line="480" w:lineRule="auto"/>
        <w:jc w:val="center"/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2.0000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</m:t>
          </m:r>
          <m:r>
            <w:rPr>
              <w:rFonts w:ascii="Cambria Math" w:hAnsi="Cambria Math" w:cs="Times New Roman"/>
              <w:sz w:val="24"/>
              <w:szCs w:val="24"/>
            </w:rPr>
            <m:t>000</m:t>
          </m:r>
        </m:oMath>
      </m:oMathPara>
    </w:p>
    <w:p w14:paraId="097B5A62" w14:textId="54B46697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5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</w:t>
      </w:r>
      <w:proofErr w:type="spellStart"/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of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historical</w:t>
      </w:r>
      <w:proofErr w:type="spellEnd"/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values</w:t>
      </w:r>
    </w:p>
    <w:p w14:paraId="2DB8952C" w14:textId="77777777" w:rsidR="0048577A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D9A1A3" wp14:editId="240B3AE5">
            <wp:extent cx="5274310" cy="1399540"/>
            <wp:effectExtent l="0" t="0" r="2540" b="0"/>
            <wp:docPr id="6422447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6C67" w14:textId="5037B32E" w:rsidR="001812D6" w:rsidRPr="001812D6" w:rsidRDefault="001812D6" w:rsidP="001812D6">
      <w:pPr>
        <w:widowControl/>
        <w:spacing w:line="480" w:lineRule="auto"/>
        <w:jc w:val="center"/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2.0000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</m:t>
          </m:r>
          <m:r>
            <w:rPr>
              <w:rFonts w:ascii="Cambria Math" w:hAnsi="Cambria Math" w:cs="Times New Roman"/>
              <w:sz w:val="24"/>
              <w:szCs w:val="24"/>
            </w:rPr>
            <m:t>0.0000</m:t>
          </m:r>
        </m:oMath>
      </m:oMathPara>
    </w:p>
    <w:p w14:paraId="1D3F8650" w14:textId="46062012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6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of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economic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values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</w:p>
    <w:p w14:paraId="76A287CC" w14:textId="77777777" w:rsidR="0048577A" w:rsidRPr="001812D6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01ADDC2" wp14:editId="25417732">
            <wp:extent cx="5274310" cy="1023620"/>
            <wp:effectExtent l="0" t="0" r="2540" b="5080"/>
            <wp:docPr id="19559748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AED4" w14:textId="38A53048" w:rsidR="001812D6" w:rsidRDefault="001812D6" w:rsidP="001812D6">
      <w:pPr>
        <w:widowControl/>
        <w:spacing w:line="480" w:lineRule="auto"/>
        <w:jc w:val="center"/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3.0537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</m:t>
          </m:r>
          <m:r>
            <w:rPr>
              <w:rFonts w:ascii="Cambria Math" w:hAnsi="Cambria Math" w:cs="Times New Roman"/>
              <w:sz w:val="24"/>
              <w:szCs w:val="24"/>
            </w:rPr>
            <m:t>0.0516</m:t>
          </m:r>
        </m:oMath>
      </m:oMathPara>
    </w:p>
    <w:p w14:paraId="54409FDC" w14:textId="25395ED4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7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of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community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values</w:t>
      </w:r>
    </w:p>
    <w:p w14:paraId="4674B2FA" w14:textId="0E7E4E68" w:rsidR="001812D6" w:rsidRPr="001812D6" w:rsidRDefault="006F1AB4" w:rsidP="001812D6">
      <w:pPr>
        <w:widowControl/>
        <w:spacing w:line="480" w:lineRule="auto"/>
        <w:jc w:val="center"/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BA1267" wp14:editId="4151936A">
            <wp:extent cx="5274310" cy="1612265"/>
            <wp:effectExtent l="0" t="0" r="2540" b="6985"/>
            <wp:docPr id="5337458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2D6" w:rsidRPr="001812D6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=4.0626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</m:t>
          </m:r>
          <m:r>
            <w:rPr>
              <w:rFonts w:ascii="Cambria Math" w:hAnsi="Cambria Math" w:cs="Times New Roman"/>
              <w:sz w:val="24"/>
              <w:szCs w:val="24"/>
            </w:rPr>
            <m:t>0.0000</m:t>
          </m:r>
        </m:oMath>
      </m:oMathPara>
    </w:p>
    <w:p w14:paraId="7A60B25D" w14:textId="0602EE00" w:rsidR="006F1AB4" w:rsidRPr="006F1AB4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B75986" w14:textId="624DFA6B" w:rsidR="00A33C3E" w:rsidRPr="00A33C3E" w:rsidRDefault="0048577A" w:rsidP="00A33C3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lastRenderedPageBreak/>
        <w:t>Table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812D6"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8 </w:t>
      </w: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>Partial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>symbol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used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paper</w:t>
      </w:r>
    </w:p>
    <w:tbl>
      <w:tblPr>
        <w:tblStyle w:val="a3"/>
        <w:tblW w:w="953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7166"/>
      </w:tblGrid>
      <w:tr w:rsidR="00D136C3" w:rsidRPr="001812D6" w14:paraId="33C08061" w14:textId="77777777" w:rsidTr="00DA0E5C">
        <w:trPr>
          <w:trHeight w:val="56"/>
          <w:jc w:val="center"/>
        </w:trPr>
        <w:tc>
          <w:tcPr>
            <w:tcW w:w="23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C5A584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符号</w:t>
            </w:r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C6B8455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说明</w:t>
            </w:r>
          </w:p>
        </w:tc>
      </w:tr>
      <w:tr w:rsidR="00D136C3" w:rsidRPr="001812D6" w14:paraId="73D47549" w14:textId="77777777" w:rsidTr="00DA0E5C">
        <w:trPr>
          <w:trHeight w:val="860"/>
          <w:jc w:val="center"/>
        </w:trPr>
        <w:tc>
          <w:tcPr>
            <w:tcW w:w="2366" w:type="dxa"/>
            <w:tcBorders>
              <w:top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09D85C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14:paraId="43BE3A6E" w14:textId="347777CA" w:rsidR="00D136C3" w:rsidRPr="001812D6" w:rsidRDefault="00D136C3" w:rsidP="00DA0E5C">
            <w:pPr>
              <w:rPr>
                <w:i/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准则类别编号，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i=1,2,3…</m:t>
              </m:r>
            </m:oMath>
          </w:p>
        </w:tc>
      </w:tr>
      <w:tr w:rsidR="00D136C3" w:rsidRPr="001812D6" w14:paraId="06108ED9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8A45DDE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4B1DA4E" w14:textId="5F95B9E6" w:rsidR="00D136C3" w:rsidRPr="001812D6" w:rsidRDefault="006F1AB4" w:rsidP="00DA0E5C">
            <w:pPr>
              <w:rPr>
                <w:i/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</w:t>
            </w:r>
            <w:r w:rsidR="00D136C3" w:rsidRPr="001812D6">
              <w:rPr>
                <w:sz w:val="24"/>
                <w:szCs w:val="24"/>
              </w:rPr>
              <w:t>指标编号，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j=1,2,3…</m:t>
              </m:r>
            </m:oMath>
          </w:p>
        </w:tc>
      </w:tr>
      <w:tr w:rsidR="00D136C3" w:rsidRPr="001812D6" w14:paraId="714185CD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444CA43" w14:textId="72CC84AC" w:rsidR="00D136C3" w:rsidRPr="001812D6" w:rsidRDefault="00725476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E10455B" w14:textId="6BA7BDB6" w:rsidR="00D136C3" w:rsidRPr="001812D6" w:rsidRDefault="008A6EED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权重矩阵</w:t>
            </w:r>
          </w:p>
        </w:tc>
      </w:tr>
      <w:tr w:rsidR="00D136C3" w:rsidRPr="001812D6" w14:paraId="1BB69B03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79B71031" w14:textId="77777777" w:rsidR="00D136C3" w:rsidRPr="001812D6" w:rsidRDefault="00D136C3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7EF5186A" w14:textId="46DBE1CD" w:rsidR="00D136C3" w:rsidRPr="001812D6" w:rsidRDefault="008A6EED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模糊综合评价</w:t>
            </w:r>
            <w:r w:rsidR="00725476" w:rsidRPr="001812D6">
              <w:rPr>
                <w:sz w:val="24"/>
                <w:szCs w:val="24"/>
              </w:rPr>
              <w:t>的评判矩阵</w:t>
            </w:r>
          </w:p>
        </w:tc>
      </w:tr>
      <w:tr w:rsidR="00D136C3" w:rsidRPr="001812D6" w14:paraId="11161BDC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7658959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D52EB35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判断矩阵的最大特征根</w:t>
            </w:r>
          </w:p>
        </w:tc>
      </w:tr>
      <w:tr w:rsidR="00D136C3" w:rsidRPr="001812D6" w14:paraId="5BA3478B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83784F7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CI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4F4BA7E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一致性检验指标</w:t>
            </w:r>
          </w:p>
        </w:tc>
      </w:tr>
      <w:tr w:rsidR="00D136C3" w:rsidRPr="001812D6" w14:paraId="7E42073D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21FC7C2F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6E34E4FF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一致性比率</w:t>
            </w:r>
          </w:p>
        </w:tc>
      </w:tr>
      <w:tr w:rsidR="00D136C3" w:rsidRPr="001812D6" w14:paraId="391EA9D4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61CB20F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55E7CFE0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准则层的第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proofErr w:type="gramStart"/>
            <w:r w:rsidRPr="001812D6">
              <w:rPr>
                <w:sz w:val="24"/>
                <w:szCs w:val="24"/>
              </w:rPr>
              <w:t>个</w:t>
            </w:r>
            <w:proofErr w:type="gramEnd"/>
            <w:r w:rsidRPr="001812D6">
              <w:rPr>
                <w:sz w:val="24"/>
                <w:szCs w:val="24"/>
              </w:rPr>
              <w:t>类别所占的权重</w:t>
            </w:r>
          </w:p>
        </w:tc>
      </w:tr>
      <w:tr w:rsidR="006F1AB4" w:rsidRPr="001812D6" w14:paraId="4D11687D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17FD9FA" w14:textId="5FFC0886" w:rsidR="006F1AB4" w:rsidRPr="001812D6" w:rsidRDefault="006F1AB4" w:rsidP="00DA0E5C">
            <w:pPr>
              <w:jc w:val="center"/>
              <w:rPr>
                <w:rFonts w:eastAsia="等线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00DA2D88" w14:textId="59F55980" w:rsidR="006F1AB4" w:rsidRPr="001812D6" w:rsidRDefault="006F1AB4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一级</w:t>
            </w:r>
            <w:proofErr w:type="gramStart"/>
            <w:r w:rsidRPr="001812D6">
              <w:rPr>
                <w:sz w:val="24"/>
                <w:szCs w:val="24"/>
              </w:rPr>
              <w:t>指标</w:t>
            </w:r>
            <w:r w:rsidRPr="001812D6">
              <w:rPr>
                <w:sz w:val="24"/>
                <w:szCs w:val="24"/>
              </w:rPr>
              <w:t>第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 w:rsidRPr="001812D6">
              <w:rPr>
                <w:sz w:val="24"/>
                <w:szCs w:val="24"/>
              </w:rPr>
              <w:t>个评价指标的数值</w:t>
            </w:r>
          </w:p>
        </w:tc>
      </w:tr>
      <w:tr w:rsidR="00D136C3" w:rsidRPr="001812D6" w14:paraId="59EADA1A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866019B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C587E1D" w14:textId="5EF0E105" w:rsidR="00D136C3" w:rsidRPr="001812D6" w:rsidRDefault="006F1AB4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二级</w:t>
            </w:r>
            <w:proofErr w:type="gramStart"/>
            <w:r w:rsidRPr="001812D6">
              <w:rPr>
                <w:sz w:val="24"/>
                <w:szCs w:val="24"/>
              </w:rPr>
              <w:t>指标</w:t>
            </w:r>
            <w:r w:rsidR="00D136C3" w:rsidRPr="001812D6">
              <w:rPr>
                <w:sz w:val="24"/>
                <w:szCs w:val="24"/>
              </w:rPr>
              <w:t>第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 w:rsidR="00D136C3" w:rsidRPr="001812D6">
              <w:rPr>
                <w:sz w:val="24"/>
                <w:szCs w:val="24"/>
              </w:rPr>
              <w:t>个评价指标的数值</w:t>
            </w:r>
          </w:p>
        </w:tc>
      </w:tr>
      <w:tr w:rsidR="00D136C3" w:rsidRPr="001812D6" w14:paraId="2C80838F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BE00CC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14:paraId="1131546D" w14:textId="10BAFAEC" w:rsidR="00D136C3" w:rsidRPr="001812D6" w:rsidRDefault="00E82341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建筑物保护价值评估指数</w:t>
            </w:r>
          </w:p>
        </w:tc>
      </w:tr>
    </w:tbl>
    <w:p w14:paraId="4560CCDE" w14:textId="6B02A58E" w:rsidR="005F7BA0" w:rsidRPr="001812D6" w:rsidRDefault="005F7BA0" w:rsidP="005F7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用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Pr="001812D6">
        <w:rPr>
          <w:rFonts w:ascii="Times New Roman" w:hAnsi="Times New Roman" w:cs="Times New Roman"/>
          <w:sz w:val="24"/>
          <w:szCs w:val="24"/>
        </w:rPr>
        <w:t>表示归一化后的</w:t>
      </w:r>
      <w:r w:rsidRPr="001812D6">
        <w:rPr>
          <w:rFonts w:ascii="Times New Roman" w:hAnsi="Times New Roman" w:cs="Times New Roman"/>
          <w:sz w:val="24"/>
          <w:szCs w:val="24"/>
        </w:rPr>
        <w:t>各指标评分，评分由德尔菲法得出</w:t>
      </w:r>
      <w:r w:rsidRPr="001812D6">
        <w:rPr>
          <w:rFonts w:ascii="Times New Roman" w:hAnsi="Times New Roman" w:cs="Times New Roman"/>
          <w:sz w:val="24"/>
          <w:szCs w:val="24"/>
        </w:rPr>
        <w:t>，</w:t>
      </w:r>
      <w:r w:rsidRPr="001812D6">
        <w:rPr>
          <w:rFonts w:ascii="Times New Roman" w:hAnsi="Times New Roman" w:cs="Times New Roman"/>
          <w:sz w:val="24"/>
          <w:szCs w:val="24"/>
        </w:rPr>
        <w:t>建立</w:t>
      </w:r>
      <w:r w:rsidRPr="001812D6">
        <w:rPr>
          <w:rFonts w:ascii="Times New Roman" w:hAnsi="Times New Roman" w:cs="Times New Roman"/>
          <w:sz w:val="24"/>
          <w:szCs w:val="24"/>
        </w:rPr>
        <w:t>相应评价指标对应表。所使用的归一化方法为线性归一化方法：</w:t>
      </w:r>
    </w:p>
    <w:p w14:paraId="2DA03877" w14:textId="77777777" w:rsidR="005F7BA0" w:rsidRPr="001812D6" w:rsidRDefault="005F7BA0" w:rsidP="005F7BA0">
      <w:pPr>
        <w:widowControl/>
        <w:spacing w:beforeLines="100" w:before="312" w:afterLines="100" w:after="312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913B080" w14:textId="77777777" w:rsidR="001812D6" w:rsidRDefault="001812D6" w:rsidP="0048577A">
      <w:pPr>
        <w:widowControl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193EB" w14:textId="03E1D0CB" w:rsidR="0048577A" w:rsidRPr="001812D6" w:rsidRDefault="0048577A" w:rsidP="0048577A">
      <w:pPr>
        <w:widowControl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</w:t>
      </w:r>
      <w:r w:rsidR="001812D6"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Description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774"/>
        <w:gridCol w:w="1839"/>
        <w:gridCol w:w="4693"/>
      </w:tblGrid>
      <w:tr w:rsidR="001812D6" w:rsidRPr="001812D6" w14:paraId="1FFA92B8" w14:textId="77777777" w:rsidTr="00181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4" w:type="dxa"/>
            <w:tcBorders>
              <w:right w:val="single" w:sz="4" w:space="0" w:color="auto"/>
            </w:tcBorders>
          </w:tcPr>
          <w:p w14:paraId="5EC80B1B" w14:textId="746F08DC" w:rsidR="00E82341" w:rsidRPr="001812D6" w:rsidRDefault="00E82341" w:rsidP="00DA0E5C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6A30292" w14:textId="3373065E" w:rsidR="00E82341" w:rsidRPr="001812D6" w:rsidRDefault="00E82341" w:rsidP="00DA0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66A696F8" w14:textId="77777777" w:rsidR="00E82341" w:rsidRPr="001812D6" w:rsidRDefault="00E82341" w:rsidP="00DA0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1812D6" w:rsidRPr="001812D6" w14:paraId="5A57AAC3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428AA512" w14:textId="218CB809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人文价值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6ADB6286" w14:textId="3B5EE52C" w:rsidR="00E82341" w:rsidRPr="001812D6" w:rsidRDefault="00E82341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7D5FAC08" w14:textId="67E83E04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艺术风格</w:t>
            </w:r>
          </w:p>
        </w:tc>
      </w:tr>
      <w:tr w:rsidR="001812D6" w:rsidRPr="001812D6" w14:paraId="6DC1C546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75919442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03EDE6B" w14:textId="5BEB8671" w:rsidR="00E82341" w:rsidRPr="001812D6" w:rsidRDefault="00E82341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36E79812" w14:textId="3873A3D9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宗教意义</w:t>
            </w:r>
          </w:p>
        </w:tc>
      </w:tr>
      <w:tr w:rsidR="001812D6" w:rsidRPr="001812D6" w14:paraId="6BEE5BAB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0DBF5F2F" w14:textId="0CA773CA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历史价值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3DBA0D5C" w14:textId="6CF1A7CD" w:rsidR="00E82341" w:rsidRPr="001812D6" w:rsidRDefault="00E82341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259F50E0" w14:textId="291FD398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建筑物年代</w:t>
            </w:r>
          </w:p>
        </w:tc>
      </w:tr>
      <w:tr w:rsidR="001812D6" w:rsidRPr="001812D6" w14:paraId="77F0962D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54459723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323F951A" w14:textId="01B33D5C" w:rsidR="00E82341" w:rsidRPr="001812D6" w:rsidRDefault="00E82341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4C47C22A" w14:textId="727F2050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历史事件</w:t>
            </w: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与</w:t>
            </w: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人物</w:t>
            </w:r>
          </w:p>
        </w:tc>
      </w:tr>
      <w:tr w:rsidR="001812D6" w:rsidRPr="001812D6" w14:paraId="6F5076D4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54693700" w14:textId="38CFC600" w:rsidR="00E82341" w:rsidRPr="001812D6" w:rsidRDefault="00E82341" w:rsidP="001812D6">
            <w:pPr>
              <w:spacing w:before="240" w:line="720" w:lineRule="auto"/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经济价值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63BE4324" w14:textId="0CC3F3B6" w:rsidR="00E82341" w:rsidRPr="001812D6" w:rsidRDefault="00E82341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1522B397" w14:textId="2E2A1B3F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旅游</w:t>
            </w: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业</w:t>
            </w:r>
          </w:p>
        </w:tc>
      </w:tr>
      <w:tr w:rsidR="001812D6" w:rsidRPr="001812D6" w14:paraId="4792469F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575B8A36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CEB8E16" w14:textId="636FE971" w:rsidR="00E82341" w:rsidRPr="001812D6" w:rsidRDefault="00E82341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73B6D18F" w14:textId="552F5649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就业机会</w:t>
            </w:r>
          </w:p>
        </w:tc>
      </w:tr>
      <w:tr w:rsidR="001812D6" w:rsidRPr="001812D6" w14:paraId="6EFD0DB1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31D38390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51AC1C59" w14:textId="6DD2249D" w:rsidR="00E82341" w:rsidRPr="001812D6" w:rsidRDefault="00E82341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52C87353" w14:textId="29100DA5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商业活动</w:t>
            </w:r>
          </w:p>
        </w:tc>
      </w:tr>
      <w:tr w:rsidR="001812D6" w:rsidRPr="001812D6" w14:paraId="0EA6F775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1330A331" w14:textId="68FD89BE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社区价值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D0337A2" w14:textId="1A6AEDC7" w:rsidR="00E82341" w:rsidRPr="001812D6" w:rsidRDefault="00E82341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7F7A3743" w14:textId="0F19BA4A" w:rsidR="00E82341" w:rsidRPr="001812D6" w:rsidRDefault="00E82341" w:rsidP="00DA0E5C">
            <w:pPr>
              <w:tabs>
                <w:tab w:val="left" w:pos="17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居民活动</w:t>
            </w:r>
          </w:p>
        </w:tc>
      </w:tr>
      <w:tr w:rsidR="001812D6" w:rsidRPr="001812D6" w14:paraId="33917316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046E0E1A" w14:textId="77777777" w:rsidR="00E82341" w:rsidRPr="001812D6" w:rsidRDefault="00E82341" w:rsidP="00DA0E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36700F8F" w14:textId="4BF1559C" w:rsidR="00E82341" w:rsidRPr="001812D6" w:rsidRDefault="00E82341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0411A271" w14:textId="40F10172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集体记忆</w:t>
            </w:r>
          </w:p>
        </w:tc>
      </w:tr>
    </w:tbl>
    <w:p w14:paraId="1C4F972C" w14:textId="46EB37F0" w:rsidR="005F7BA0" w:rsidRPr="001812D6" w:rsidRDefault="005F7BA0" w:rsidP="005F7BA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代入相应数据可得</w:t>
      </w: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建筑物保护价值评估指数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</m:oMath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的最终计算公式：</w:t>
      </w:r>
    </w:p>
    <w:p w14:paraId="52AB9922" w14:textId="3B0B909B" w:rsidR="006F1AB4" w:rsidRPr="001812D6" w:rsidRDefault="006F1AB4" w:rsidP="006F1AB4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=0.20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+0.80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.67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41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26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0.47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+0.10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6D4DB321" w14:textId="6EF91EE6" w:rsidR="00725476" w:rsidRPr="001812D6" w:rsidRDefault="001F0F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2D6">
        <w:rPr>
          <w:rFonts w:ascii="Times New Roman" w:hAnsi="Times New Roman" w:cs="Times New Roman"/>
          <w:color w:val="000000" w:themeColor="text1"/>
          <w:sz w:val="24"/>
          <w:szCs w:val="24"/>
        </w:rPr>
        <w:t>按照</w:t>
      </w:r>
      <w:r w:rsidRPr="001812D6">
        <w:rPr>
          <w:rFonts w:ascii="Times New Roman" w:hAnsi="Times New Roman" w:cs="Times New Roman"/>
          <w:color w:val="000000" w:themeColor="text1"/>
          <w:sz w:val="24"/>
          <w:szCs w:val="24"/>
        </w:rPr>
        <w:t>AHP</w:t>
      </w:r>
      <w:r w:rsidR="008A6EED" w:rsidRPr="001812D6">
        <w:rPr>
          <w:rFonts w:ascii="Times New Roman" w:hAnsi="Times New Roman" w:cs="Times New Roman"/>
          <w:color w:val="000000" w:themeColor="text1"/>
          <w:sz w:val="24"/>
          <w:szCs w:val="24"/>
        </w:rPr>
        <w:t>方法得出各评价指即标的权重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8A6EED" w:rsidRPr="001812D6">
        <w:rPr>
          <w:rFonts w:ascii="Times New Roman" w:hAnsi="Times New Roman" w:cs="Times New Roman"/>
          <w:color w:val="000000" w:themeColor="text1"/>
          <w:sz w:val="24"/>
          <w:szCs w:val="24"/>
        </w:rPr>
        <w:t>，即</w:t>
      </w:r>
    </w:p>
    <w:p w14:paraId="56B9646F" w14:textId="0D6FFDA9" w:rsidR="0024586D" w:rsidRPr="001812D6" w:rsidRDefault="0024586D" w:rsidP="001812D6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=0.20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+0.80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=0.41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+0.26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0.47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+0.10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43C2804D" w14:textId="6B76375B" w:rsidR="001812D6" w:rsidRPr="001812D6" w:rsidRDefault="001812D6" w:rsidP="001812D6">
      <w:pPr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权重设为矩阵形式，即：</w:t>
      </w:r>
    </w:p>
    <w:p w14:paraId="65E4D436" w14:textId="77777777" w:rsidR="001812D6" w:rsidRPr="001812D6" w:rsidRDefault="001812D6" w:rsidP="001812D6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0.80</m:t>
                    </m:r>
                  </m:e>
                </m:mr>
              </m:m>
            </m:e>
          </m:d>
        </m:oMath>
      </m:oMathPara>
    </w:p>
    <w:p w14:paraId="16ADF6CF" w14:textId="77777777" w:rsidR="001812D6" w:rsidRPr="001812D6" w:rsidRDefault="001812D6" w:rsidP="001812D6">
      <w:pPr>
        <w:rPr>
          <w:rFonts w:ascii="Times New Roman" w:eastAsia="宋体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2AE218D9" w14:textId="77777777" w:rsidR="001812D6" w:rsidRPr="001812D6" w:rsidRDefault="001812D6" w:rsidP="001812D6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0.41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0.26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60242679" w14:textId="3EE018C5" w:rsidR="001812D6" w:rsidRPr="001812D6" w:rsidRDefault="001812D6" w:rsidP="001812D6">
      <w:pPr>
        <w:jc w:val="left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357AC021" w14:textId="77777777" w:rsidR="001812D6" w:rsidRPr="001812D6" w:rsidRDefault="001812D6" w:rsidP="001812D6">
      <w:pPr>
        <w:jc w:val="center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0.47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92682F4" w14:textId="77777777" w:rsidR="001812D6" w:rsidRPr="001812D6" w:rsidRDefault="001812D6" w:rsidP="001812D6">
      <w:pPr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219B8FDD" w14:textId="0D7FA883" w:rsidR="00137E3A" w:rsidRPr="001812D6" w:rsidRDefault="001812D6" w:rsidP="001812D6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接下来运用</w:t>
      </w:r>
      <w:r w:rsidRPr="001812D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模糊综合评价法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将保护必要性评语</w:t>
      </w:r>
      <w:proofErr w:type="gramStart"/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集分为</w:t>
      </w:r>
      <w:proofErr w:type="gramEnd"/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三类：十分有必要、可以考虑、</w:t>
      </w:r>
      <w:r w:rsidR="00625EA1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没必要，由相关专家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</w:t>
      </w:r>
      <w:r w:rsidR="00625EA1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进行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对特定建筑的四项一级指标下属的九项指标进行保护必要性的评判，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在每个指标下进行三个评语的选择，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只能选择其中一种，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根据三种不同的评语的选择人数在总人数的比值，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得到四个单因素评判矩阵，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第</w:t>
      </w:r>
      <w:proofErr w:type="spellStart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种一级指标下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有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种二级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指标</w:t>
      </w:r>
    </w:p>
    <w:p w14:paraId="4F450E5E" w14:textId="3A4B1BD8" w:rsidR="00664E04" w:rsidRPr="001812D6" w:rsidRDefault="00664E04" w:rsidP="00596E62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k</m:t>
            </m:r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=</m:t>
        </m:r>
      </m:oMath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对第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</w:t>
      </w:r>
      <w:proofErr w:type="gramStart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proofErr w:type="gramEnd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二级指标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选择第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j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种评语的人数）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proofErr w:type="gramStart"/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参评总</w:t>
      </w:r>
      <w:proofErr w:type="gramEnd"/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人数）</w:t>
      </w:r>
    </w:p>
    <w:p w14:paraId="5A99EF4F" w14:textId="5A45DCCA" w:rsidR="0024586D" w:rsidRPr="001812D6" w:rsidRDefault="0024586D" w:rsidP="0024586D">
      <w:pPr>
        <w:rPr>
          <w:rFonts w:ascii="Times New Roman" w:eastAsia="宋体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k3</m:t>
                        </m:r>
                      </m:sub>
                    </m:sSub>
                  </m:e>
                </m:mr>
              </m:m>
            </m:e>
          </m:d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i=1,2,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3,4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k=1,2,…n</m:t>
              </m:r>
            </m:e>
          </m:d>
        </m:oMath>
      </m:oMathPara>
    </w:p>
    <w:p w14:paraId="779B4D3C" w14:textId="4C171B1A" w:rsidR="00137E3A" w:rsidRPr="001812D6" w:rsidRDefault="00137E3A">
      <w:pPr>
        <w:rPr>
          <w:rStyle w:val="a5"/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</w:p>
    <w:p w14:paraId="4AE462CA" w14:textId="4699A52E" w:rsidR="00596E62" w:rsidRPr="001812D6" w:rsidRDefault="001812D6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Style w:val="a5"/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对各指标进行一级模糊综合评价得到</w:t>
      </w:r>
      <w:r w:rsidR="00596E62" w:rsidRPr="001812D6"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0AB4E1C2" w14:textId="58457D8E" w:rsidR="001812D6" w:rsidRPr="001812D6" w:rsidRDefault="0024586D">
      <w:pPr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°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，（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i=1,2,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…k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）</m:t>
          </m:r>
        </m:oMath>
      </m:oMathPara>
    </w:p>
    <w:p w14:paraId="6A54BA52" w14:textId="2FAF6238" w:rsidR="001812D6" w:rsidRPr="001812D6" w:rsidRDefault="001812D6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可以得到：</w:t>
      </w:r>
    </w:p>
    <w:p w14:paraId="273020A0" w14:textId="1583807D" w:rsidR="001812D6" w:rsidRPr="001812D6" w:rsidRDefault="001812D6" w:rsidP="001812D6">
      <w:pPr>
        <w:jc w:val="center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572C479" w14:textId="329C427C" w:rsidR="00664E04" w:rsidRPr="001812D6" w:rsidRDefault="00137E3A" w:rsidP="0024586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最</w:t>
      </w:r>
      <w:r w:rsidR="001812D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后进行二级模糊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综合评价</w:t>
      </w:r>
      <w:r w:rsidR="001812D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得到</w:t>
      </w:r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43D5393F" w14:textId="6F39B679" w:rsidR="00664E04" w:rsidRPr="001812D6" w:rsidRDefault="0024586D" w:rsidP="00664E04">
      <w:pPr>
        <w:jc w:val="center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B=A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°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A·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4D2C025" w14:textId="73E4869B" w:rsidR="00596E62" w:rsidRPr="001812D6" w:rsidRDefault="00E93B94">
      <w:pPr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根据最大隶属度原则</w:t>
      </w:r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B</m:t>
        </m:r>
      </m:oMath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中最大元素对应的评价为最终该地点的保护评价结果。</w:t>
      </w:r>
    </w:p>
    <w:sectPr w:rsidR="00596E62" w:rsidRPr="0018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1"/>
    <w:rsid w:val="000718A4"/>
    <w:rsid w:val="00082A81"/>
    <w:rsid w:val="00137E3A"/>
    <w:rsid w:val="001812D6"/>
    <w:rsid w:val="001F0FC5"/>
    <w:rsid w:val="0024586D"/>
    <w:rsid w:val="0036533F"/>
    <w:rsid w:val="00381229"/>
    <w:rsid w:val="0038139A"/>
    <w:rsid w:val="0048577A"/>
    <w:rsid w:val="00596E62"/>
    <w:rsid w:val="005F7BA0"/>
    <w:rsid w:val="00625EA1"/>
    <w:rsid w:val="00664E04"/>
    <w:rsid w:val="006F1AB4"/>
    <w:rsid w:val="00725476"/>
    <w:rsid w:val="007268D1"/>
    <w:rsid w:val="008975BA"/>
    <w:rsid w:val="008A6EED"/>
    <w:rsid w:val="00A33C3E"/>
    <w:rsid w:val="00D136C3"/>
    <w:rsid w:val="00D9351A"/>
    <w:rsid w:val="00DC6FE7"/>
    <w:rsid w:val="00E82341"/>
    <w:rsid w:val="00E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6973"/>
  <w15:chartTrackingRefBased/>
  <w15:docId w15:val="{624386C9-90DD-47E9-AD61-AD67C902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B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33C3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8234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E823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E823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8A6EED"/>
    <w:rPr>
      <w:color w:val="666666"/>
    </w:rPr>
  </w:style>
  <w:style w:type="paragraph" w:styleId="a6">
    <w:name w:val="List Paragraph"/>
    <w:basedOn w:val="a"/>
    <w:uiPriority w:val="99"/>
    <w:qFormat/>
    <w:rsid w:val="0048577A"/>
    <w:pPr>
      <w:spacing w:before="240" w:after="240"/>
      <w:ind w:firstLineChars="200" w:firstLine="420"/>
    </w:pPr>
    <w:rPr>
      <w:rFonts w:ascii="Times New Roman" w:eastAsia="Times New Roman" w:hAnsi="Times New Roman" w:cs="Times New Roman"/>
      <w:sz w:val="24"/>
      <w:szCs w:val="24"/>
    </w:rPr>
  </w:style>
  <w:style w:type="table" w:styleId="2-3">
    <w:name w:val="Grid Table 2 Accent 3"/>
    <w:basedOn w:val="a1"/>
    <w:uiPriority w:val="47"/>
    <w:rsid w:val="001812D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1812D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6">
    <w:name w:val="List Table 6 Colorful Accent 6"/>
    <w:basedOn w:val="a1"/>
    <w:uiPriority w:val="51"/>
    <w:rsid w:val="001812D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5">
    <w:name w:val="List Table 5 Dark Accent 5"/>
    <w:basedOn w:val="a1"/>
    <w:uiPriority w:val="50"/>
    <w:rsid w:val="001812D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List Table 5 Dark"/>
    <w:basedOn w:val="a1"/>
    <w:uiPriority w:val="50"/>
    <w:rsid w:val="001812D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">
    <w:name w:val="List Table 4"/>
    <w:basedOn w:val="a1"/>
    <w:uiPriority w:val="49"/>
    <w:rsid w:val="001812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1812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城源 蔡</dc:creator>
  <cp:keywords/>
  <dc:description/>
  <cp:lastModifiedBy>城源 蔡</cp:lastModifiedBy>
  <cp:revision>4</cp:revision>
  <dcterms:created xsi:type="dcterms:W3CDTF">2024-02-02T04:48:00Z</dcterms:created>
  <dcterms:modified xsi:type="dcterms:W3CDTF">2024-02-02T15:14:00Z</dcterms:modified>
</cp:coreProperties>
</file>