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Microsoft YaHei" w:cs="Microsoft YaHei" w:eastAsia="Microsoft YaHei" w:hAnsi="Microsoft YaHei"/>
          <w:b/>
          <w:bCs/>
          <w:sz w:val="44"/>
          <w:szCs w:val="44"/>
        </w:rPr>
        <w:t xml:space="preserve">门店薪资绩效管理办法</w:t>
      </w:r>
    </w:p>
    <w:p>
      <w:pPr>
        <w:spacing w:after="60" w:before="60" w:line="360"/>
      </w:pPr>
      <w:r>
        <w:rPr>
          <w:rFonts w:ascii="Microsoft YaHei" w:cs="Microsoft YaHei" w:eastAsia="Microsoft YaHei" w:hAnsi="Microsoft YaHei"/>
          <w:sz w:val="21"/>
          <w:szCs w:val="21"/>
        </w:rPr>
        <w:t xml:space="preserve">本管理办法制定的目的是建立统一的薪酬管理办法，实现按价值付酬，促进内部公平，起到激励、吸引、留住人才的作用，同时明确岗位人员的薪资结构、绩效标准及职级薪酬标准。</w:t>
      </w:r>
    </w:p>
    <w:p>
      <w:pPr>
        <w:spacing w:after="160" w:before="320"/>
      </w:pPr>
      <w:r>
        <w:rPr>
          <w:rFonts w:ascii="Microsoft YaHei" w:cs="Microsoft YaHei" w:eastAsia="Microsoft YaHei" w:hAnsi="Microsoft YaHei"/>
          <w:b/>
          <w:bCs/>
          <w:sz w:val="28"/>
          <w:szCs w:val="28"/>
        </w:rPr>
        <w:t xml:space="preserve">一、薪资结构</w:t>
      </w:r>
    </w:p>
    <w:p>
      <w:pPr>
        <w:spacing w:after="60" w:before="60" w:line="360"/>
      </w:pPr>
      <w:r>
        <w:rPr>
          <w:rFonts w:ascii="Microsoft YaHei" w:cs="Microsoft YaHei" w:eastAsia="Microsoft YaHei" w:hAnsi="Microsoft YaHei"/>
          <w:sz w:val="21"/>
          <w:szCs w:val="21"/>
        </w:rPr>
        <w:t xml:space="preserve">岗位工时工资（含加班、其他项）+ 岗位星级绩效 + 全勤奖 + 绩效奖 + 排名奖 + 福利补贴</w:t>
      </w:r>
    </w:p>
    <w:p>
      <w:pPr>
        <w:spacing w:after="60" w:before="60" w:line="360"/>
      </w:pPr>
      <w:r>
        <w:rPr>
          <w:rFonts w:ascii="Microsoft YaHei" w:cs="Microsoft YaHei" w:eastAsia="Microsoft YaHei" w:hAnsi="Microsoft YaHei"/>
          <w:sz w:val="21"/>
          <w:szCs w:val="21"/>
        </w:rPr>
        <w:t xml:space="preserve">本管理办法适用于运营管理中心下属全国各门店全体员工及在门店学习的储备管理岗位人员。</w:t>
      </w:r>
    </w:p>
    <w:p>
      <w:pPr>
        <w:spacing w:after="100" w:before="200"/>
      </w:pPr>
      <w:r>
        <w:rPr>
          <w:rFonts w:ascii="Microsoft YaHei" w:cs="Microsoft YaHei" w:eastAsia="Microsoft YaHei" w:hAnsi="Microsoft YaHei"/>
          <w:b/>
          <w:bCs/>
          <w:sz w:val="26"/>
          <w:szCs w:val="26"/>
        </w:rPr>
        <w:t xml:space="preserve">1. 岗位工时工资</w:t>
      </w:r>
    </w:p>
    <w:p>
      <w:pPr>
        <w:spacing w:after="60" w:before="60" w:line="360"/>
      </w:pPr>
      <w:r>
        <w:rPr>
          <w:rFonts w:ascii="Microsoft YaHei" w:cs="Microsoft YaHei" w:eastAsia="Microsoft YaHei" w:hAnsi="Microsoft YaHei"/>
          <w:sz w:val="21"/>
          <w:szCs w:val="21"/>
        </w:rPr>
        <w:t xml:space="preserve">适用范围：全国各地门店全体全职员工（含试用期）</w:t>
      </w:r>
    </w:p>
    <w:p>
      <w:pPr>
        <w:spacing w:after="60" w:before="60" w:line="360"/>
      </w:pPr>
      <w:r>
        <w:rPr>
          <w:rFonts w:ascii="Microsoft YaHei" w:cs="Microsoft YaHei" w:eastAsia="Microsoft YaHei" w:hAnsi="Microsoft YaHei"/>
          <w:sz w:val="21"/>
          <w:szCs w:val="21"/>
        </w:rPr>
        <w:t xml:space="preserve">依据门店运营需要的弹性排班制管理办法的考勤情况进行核发。（包含：标准工时工资、延时加班费、其他项）。</w:t>
      </w:r>
    </w:p>
    <w:p>
      <w:pPr>
        <w:spacing w:after="100" w:before="200"/>
      </w:pPr>
      <w:r>
        <w:rPr>
          <w:rFonts w:ascii="Microsoft YaHei" w:cs="Microsoft YaHei" w:eastAsia="Microsoft YaHei" w:hAnsi="Microsoft YaHei"/>
          <w:b/>
          <w:bCs/>
          <w:sz w:val="26"/>
          <w:szCs w:val="26"/>
        </w:rPr>
        <w:t xml:space="preserve">2. 全勤奖</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适用人群：运营门店全体全职员工</w:t>
      </w:r>
    </w:p>
    <w:p>
      <w:pPr>
        <w:pStyle w:val="ListParagraph"/>
        <w:numPr>
          <w:ilvl w:val="0"/>
          <w:numId w:val="2"/>
        </w:numPr>
        <w:spacing w:after="60" w:before="60" w:line="360"/>
      </w:pPr>
      <w:r>
        <w:rPr>
          <w:rFonts w:ascii="Microsoft YaHei" w:cs="Microsoft YaHei" w:eastAsia="Microsoft YaHei" w:hAnsi="Microsoft YaHei"/>
          <w:sz w:val="21"/>
          <w:szCs w:val="21"/>
        </w:rPr>
        <w:t xml:space="preserve">规则：每月迟到次数1次（30分钟以内）或每月请假不超过1次且该次请假时长在1天及以内，同时符合满勤条件，可获得全勤奖金150元。新员工当月不享受全勤奖，次月起符合标准可享受全勤奖。</w:t>
      </w:r>
    </w:p>
    <w:p>
      <w:pPr>
        <w:spacing w:after="100" w:before="200"/>
      </w:pPr>
      <w:r>
        <w:rPr>
          <w:rFonts w:ascii="Microsoft YaHei" w:cs="Microsoft YaHei" w:eastAsia="Microsoft YaHei" w:hAnsi="Microsoft YaHei"/>
          <w:b/>
          <w:bCs/>
          <w:sz w:val="26"/>
          <w:szCs w:val="26"/>
        </w:rPr>
        <w:t xml:space="preserve">3. 兼职薪资</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适用范围：运营门店的兼职员工</w:t>
      </w:r>
    </w:p>
    <w:p>
      <w:pPr>
        <w:spacing w:after="60" w:before="60" w:line="360"/>
      </w:pPr>
      <w:r>
        <w:rPr>
          <w:rFonts w:ascii="Microsoft YaHei" w:cs="Microsoft YaHei" w:eastAsia="Microsoft YaHei" w:hAnsi="Microsoft YaHei"/>
          <w:sz w:val="21"/>
          <w:szCs w:val="21"/>
        </w:rPr>
        <w:t xml:space="preserve">兼职薪资：①北京、上海的兼职薪资20元/小时，有带队绩效、夜场绩效、续场绩效，二刷绩效、好评绩效；②其余城市的兼职薪资15元/小时，有带队绩效、夜场绩效、续场绩效，二刷绩效、好评绩效。</w:t>
      </w:r>
    </w:p>
    <w:p>
      <w:pPr>
        <w:spacing w:after="100" w:before="200"/>
      </w:pPr>
      <w:r>
        <w:rPr>
          <w:rFonts w:ascii="Microsoft YaHei" w:cs="Microsoft YaHei" w:eastAsia="Microsoft YaHei" w:hAnsi="Microsoft YaHei"/>
          <w:b/>
          <w:bCs/>
          <w:sz w:val="26"/>
          <w:szCs w:val="26"/>
        </w:rPr>
        <w:t xml:space="preserve">4. 加班</w:t>
      </w:r>
    </w:p>
    <w:p>
      <w:pPr>
        <w:spacing w:after="60" w:before="60" w:line="360"/>
      </w:pPr>
      <w:r>
        <w:rPr>
          <w:rFonts w:ascii="Microsoft YaHei" w:cs="Microsoft YaHei" w:eastAsia="Microsoft YaHei" w:hAnsi="Microsoft YaHei"/>
          <w:sz w:val="21"/>
          <w:szCs w:val="21"/>
        </w:rPr>
        <w:t xml:space="preserve">加班的认定以《门店员工手册》为准，加班核算基数标准为：15元/小时。</w:t>
      </w:r>
    </w:p>
    <w:p>
      <w:pPr>
        <w:spacing w:after="100" w:before="200"/>
      </w:pPr>
      <w:r>
        <w:rPr>
          <w:rFonts w:ascii="Microsoft YaHei" w:cs="Microsoft YaHei" w:eastAsia="Microsoft YaHei" w:hAnsi="Microsoft YaHei"/>
          <w:b/>
          <w:bCs/>
          <w:sz w:val="26"/>
          <w:szCs w:val="26"/>
        </w:rPr>
        <w:t xml:space="preserve">5. 法定节假日薪资</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适用人群：运营门店全体员工（含兼职）</w:t>
      </w:r>
    </w:p>
    <w:p>
      <w:pPr>
        <w:pStyle w:val="ListParagraph"/>
        <w:numPr>
          <w:ilvl w:val="0"/>
          <w:numId w:val="2"/>
        </w:numPr>
        <w:spacing w:after="60" w:before="60" w:line="360"/>
      </w:pPr>
      <w:r>
        <w:rPr>
          <w:rFonts w:ascii="Microsoft YaHei" w:cs="Microsoft YaHei" w:eastAsia="Microsoft YaHei" w:hAnsi="Microsoft YaHei"/>
          <w:sz w:val="21"/>
          <w:szCs w:val="21"/>
        </w:rPr>
        <w:t xml:space="preserve">说明：因公司业务需要，员工自愿在法定节假日正常出勤，享受法定节假日薪资。</w:t>
      </w:r>
    </w:p>
    <w:p>
      <w:pPr>
        <w:pStyle w:val="ListParagraph"/>
        <w:numPr>
          <w:ilvl w:val="0"/>
          <w:numId w:val="2"/>
        </w:numPr>
        <w:spacing w:after="60" w:before="60" w:line="360"/>
      </w:pPr>
      <w:r>
        <w:rPr>
          <w:rFonts w:ascii="Microsoft YaHei" w:cs="Microsoft YaHei" w:eastAsia="Microsoft YaHei" w:hAnsi="Microsoft YaHei"/>
          <w:sz w:val="21"/>
          <w:szCs w:val="21"/>
        </w:rPr>
        <w:t xml:space="preserve">国家法定节假日：元旦（1月1日）、春节（正月初一、初二、初三）、劳动节（5月1日）、国庆节（10月1日、2日、3日）、清明节（1天）、端午节（1天）和中秋节（1天）。</w:t>
      </w:r>
    </w:p>
    <w:p>
      <w:pPr>
        <w:pStyle w:val="ListParagraph"/>
        <w:numPr>
          <w:ilvl w:val="0"/>
          <w:numId w:val="2"/>
        </w:numPr>
        <w:spacing w:after="60" w:before="60" w:line="360"/>
      </w:pPr>
      <w:r>
        <w:rPr>
          <w:rFonts w:ascii="Microsoft YaHei" w:cs="Microsoft YaHei" w:eastAsia="Microsoft YaHei" w:hAnsi="Microsoft YaHei"/>
          <w:sz w:val="21"/>
          <w:szCs w:val="21"/>
        </w:rPr>
        <w:t xml:space="preserve">薪资标准：法定假日享受30元/小时的节假日工资。</w:t>
      </w:r>
    </w:p>
    <w:p>
      <w:pPr>
        <w:spacing w:after="100" w:before="200"/>
      </w:pPr>
      <w:r>
        <w:rPr>
          <w:rFonts w:ascii="Microsoft YaHei" w:cs="Microsoft YaHei" w:eastAsia="Microsoft YaHei" w:hAnsi="Microsoft YaHei"/>
          <w:b/>
          <w:bCs/>
          <w:sz w:val="26"/>
          <w:szCs w:val="26"/>
        </w:rPr>
        <w:t xml:space="preserve">6. 职级绩效工资标准</w:t>
      </w:r>
    </w:p>
    <w:p>
      <w:pPr>
        <w:spacing w:after="60" w:before="60" w:line="360"/>
      </w:pPr>
      <w:r>
        <w:rPr>
          <w:rFonts w:ascii="Microsoft YaHei" w:cs="Microsoft YaHei" w:eastAsia="Microsoft YaHei" w:hAnsi="Microsoft YaHei"/>
          <w:b/>
          <w:bCs/>
          <w:sz w:val="21"/>
          <w:szCs w:val="21"/>
        </w:rPr>
        <w:t xml:space="preserve">6.1 星级绩效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城市</w:t>
            </w:r>
          </w:p>
        </w:tc>
        <w:tc>
          <w:tcPr>
            <w:tcW w:type="dxa" w:w="2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★一星服务员</w:t>
            </w:r>
          </w:p>
        </w:tc>
        <w:tc>
          <w:tcPr>
            <w:tcW w:type="dxa" w:w="2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★★二星训练员</w:t>
            </w:r>
          </w:p>
        </w:tc>
        <w:tc>
          <w:tcPr>
            <w:tcW w:type="dxa" w:w="2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★★★三星组长</w:t>
            </w:r>
          </w:p>
        </w:tc>
      </w:tr>
      <w:tr>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上海、北京</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100</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300</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500</w:t>
            </w:r>
          </w:p>
        </w:tc>
      </w:tr>
      <w:tr>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杭州、天津</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200</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300</w:t>
            </w:r>
          </w:p>
        </w:tc>
      </w:tr>
      <w:tr>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绍兴、常州、台州、苏州</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100</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200</w:t>
            </w:r>
          </w:p>
        </w:tc>
      </w:tr>
    </w:tbl>
    <w:p>
      <w:pPr>
        <w:spacing w:after="100" w:before="200"/>
      </w:pPr>
      <w:r>
        <w:rPr>
          <w:rFonts w:ascii="Microsoft YaHei" w:cs="Microsoft YaHei" w:eastAsia="Microsoft YaHei" w:hAnsi="Microsoft YaHei"/>
          <w:b/>
          <w:bCs/>
          <w:sz w:val="21"/>
          <w:szCs w:val="21"/>
        </w:rPr>
        <w:t xml:space="preserve">6.2 储备店长/店长星级绩效</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储备店长（元）</w:t>
            </w:r>
          </w:p>
        </w:tc>
        <w:tc>
          <w:tcPr>
            <w:tcW w:type="dxa" w:w="22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★一星店长（元）</w:t>
            </w:r>
          </w:p>
        </w:tc>
        <w:tc>
          <w:tcPr>
            <w:tcW w:type="dxa" w:w="22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★★二星店长（元）</w:t>
            </w:r>
          </w:p>
        </w:tc>
        <w:tc>
          <w:tcPr>
            <w:tcW w:type="dxa" w:w="22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★★★三星店长（元）</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500</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1000</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1300</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1600</w:t>
            </w:r>
          </w:p>
        </w:tc>
      </w:tr>
    </w:tbl>
    <w:p>
      <w:pPr>
        <w:spacing w:after="60" w:before="60" w:line="360"/>
      </w:pPr>
      <w:r>
        <w:rPr>
          <w:rFonts w:ascii="Microsoft YaHei" w:cs="Microsoft YaHei" w:eastAsia="Microsoft YaHei" w:hAnsi="Microsoft YaHei"/>
          <w:sz w:val="21"/>
          <w:szCs w:val="21"/>
        </w:rPr>
        <w:t xml:space="preserve">说明：1）星级绩效结合出勤进行核算。2）星级绩效根据工作城市标准核算，而非入职城市标准核算。</w:t>
      </w:r>
    </w:p>
    <w:p>
      <w:pPr>
        <w:spacing w:after="100" w:before="200"/>
      </w:pPr>
      <w:r>
        <w:rPr>
          <w:rFonts w:ascii="Microsoft YaHei" w:cs="Microsoft YaHei" w:eastAsia="Microsoft YaHei" w:hAnsi="Microsoft YaHei"/>
          <w:b/>
          <w:bCs/>
          <w:sz w:val="26"/>
          <w:szCs w:val="26"/>
        </w:rPr>
        <w:t xml:space="preserve">7. 业绩绩效标准</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适用人群：运营门店全体全职员工、全体兼职员工；</w:t>
      </w:r>
    </w:p>
    <w:p>
      <w:pPr>
        <w:pStyle w:val="ListParagraph"/>
        <w:numPr>
          <w:ilvl w:val="0"/>
          <w:numId w:val="2"/>
        </w:numPr>
        <w:spacing w:after="60" w:before="60" w:line="360"/>
      </w:pPr>
      <w:r>
        <w:rPr>
          <w:rFonts w:ascii="Microsoft YaHei" w:cs="Microsoft YaHei" w:eastAsia="Microsoft YaHei" w:hAnsi="Microsoft YaHei"/>
          <w:sz w:val="21"/>
          <w:szCs w:val="21"/>
        </w:rPr>
        <w:t xml:space="preserve">伙伴绩效包含带队、收银、夜场、续场、二刷等绩效；具体发放标准参见下表：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4"/>
        <w:gridCol w:w="1304"/>
        <w:gridCol w:w="1304"/>
        <w:gridCol w:w="1304"/>
        <w:gridCol w:w="1304"/>
        <w:gridCol w:w="1304"/>
      </w:tblGrid>
      <w:tr>
        <w:tc>
          <w:tcPr>
            <w:tcW w:type="dxa" w:w="12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类目</w:t>
            </w:r>
          </w:p>
        </w:tc>
        <w:tc>
          <w:tcPr>
            <w:tcW w:type="dxa" w:w="1304"/>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带队奖金</w:t>
            </w:r>
          </w:p>
        </w:tc>
        <w:tc>
          <w:tcPr>
            <w:tcW w:type="dxa" w:w="1304"/>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前台绩效</w:t>
            </w:r>
          </w:p>
        </w:tc>
        <w:tc>
          <w:tcPr>
            <w:tcW w:type="dxa" w:w="1304"/>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夜场绩效</w:t>
            </w:r>
          </w:p>
        </w:tc>
        <w:tc>
          <w:tcPr>
            <w:tcW w:type="dxa" w:w="1304"/>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续场绩效</w:t>
            </w:r>
          </w:p>
        </w:tc>
        <w:tc>
          <w:tcPr>
            <w:tcW w:type="dxa" w:w="1304"/>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二刷绩效</w:t>
            </w:r>
          </w:p>
        </w:tc>
        <w:tc>
          <w:tcPr>
            <w:tcW w:type="dxa" w:w="1304"/>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鬼屋Npc绩效</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标准</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1元/人</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0.2元/人</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10-20元/人</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5元/人</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5元/人</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1-2元/人</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引导员</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有</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有</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有</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有</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有</w:t>
            </w:r>
          </w:p>
        </w:tc>
        <w:tc>
          <w:tcPr>
            <w:tcW w:type="dxa" w:w="1304"/>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有</w:t>
            </w:r>
          </w:p>
        </w:tc>
      </w:tr>
    </w:tbl>
    <w:p>
      <w:pPr>
        <w:spacing w:after="60" w:before="60" w:line="360"/>
      </w:pPr>
      <w:r>
        <w:rPr>
          <w:rFonts w:ascii="Microsoft YaHei" w:cs="Microsoft YaHei" w:eastAsia="Microsoft YaHei" w:hAnsi="Microsoft YaHei"/>
          <w:sz w:val="21"/>
          <w:szCs w:val="21"/>
        </w:rPr>
        <w:t xml:space="preserve">注：伙伴绩效的发放按月度统计对应绩效人数*奖励标准进行核发。</w:t>
      </w:r>
    </w:p>
    <w:p>
      <w:pPr>
        <w:spacing w:after="100" w:before="200"/>
      </w:pPr>
      <w:r>
        <w:rPr>
          <w:rFonts w:ascii="Microsoft YaHei" w:cs="Microsoft YaHei" w:eastAsia="Microsoft YaHei" w:hAnsi="Microsoft YaHei"/>
          <w:b/>
          <w:bCs/>
          <w:sz w:val="21"/>
          <w:szCs w:val="21"/>
        </w:rPr>
        <w:t xml:space="preserve">各项绩效发放说明：</w:t>
      </w:r>
    </w:p>
    <w:p>
      <w:pPr>
        <w:spacing w:after="60" w:before="60" w:line="360"/>
      </w:pPr>
      <w:r>
        <w:rPr>
          <w:rFonts w:ascii="Microsoft YaHei" w:cs="Microsoft YaHei" w:eastAsia="Microsoft YaHei" w:hAnsi="Microsoft YaHei"/>
          <w:b/>
          <w:bCs/>
          <w:sz w:val="21"/>
          <w:szCs w:val="21"/>
        </w:rPr>
        <w:t xml:space="preserve">带队绩效</w:t>
      </w:r>
      <w:r>
        <w:rPr>
          <w:rFonts w:ascii="Microsoft YaHei" w:cs="Microsoft YaHei" w:eastAsia="Microsoft YaHei" w:hAnsi="Microsoft YaHei"/>
          <w:sz w:val="21"/>
          <w:szCs w:val="21"/>
        </w:rPr>
        <w:t xml:space="preserve">（带队人数=总引导人数-续场人数-二刷人数-夜场人数）</w:t>
      </w:r>
    </w:p>
    <w:p>
      <w:pPr>
        <w:spacing w:after="60" w:before="60" w:line="360"/>
      </w:pPr>
      <w:r>
        <w:rPr>
          <w:rFonts w:ascii="Microsoft YaHei" w:cs="Microsoft YaHei" w:eastAsia="Microsoft YaHei" w:hAnsi="Microsoft YaHei"/>
          <w:sz w:val="21"/>
          <w:szCs w:val="21"/>
        </w:rPr>
        <w:t xml:space="preserve">规则：由门店店员顺利引导进行游戏，奖励标准：1元/人。</w:t>
      </w:r>
    </w:p>
    <w:p>
      <w:pPr>
        <w:spacing w:after="60" w:before="60" w:line="360"/>
      </w:pPr>
      <w:r>
        <w:rPr>
          <w:rFonts w:ascii="Microsoft YaHei" w:cs="Microsoft YaHei" w:eastAsia="Microsoft YaHei" w:hAnsi="Microsoft YaHei"/>
          <w:b/>
          <w:bCs/>
          <w:sz w:val="21"/>
          <w:szCs w:val="21"/>
        </w:rPr>
        <w:t xml:space="preserve">收银绩效</w:t>
      </w:r>
    </w:p>
    <w:p>
      <w:pPr>
        <w:spacing w:after="60" w:before="60" w:line="360"/>
      </w:pPr>
      <w:r>
        <w:rPr>
          <w:rFonts w:ascii="Microsoft YaHei" w:cs="Microsoft YaHei" w:eastAsia="Microsoft YaHei" w:hAnsi="Microsoft YaHei"/>
          <w:sz w:val="21"/>
          <w:szCs w:val="21"/>
        </w:rPr>
        <w:t xml:space="preserve">规则：门店营业额在20万以上享受收银绩效。标准：0.2元/人。收银绩效统一发给店长，由店长进行分配。</w:t>
      </w:r>
    </w:p>
    <w:p>
      <w:pPr>
        <w:spacing w:after="60" w:before="60" w:line="360"/>
      </w:pPr>
      <w:r>
        <w:rPr>
          <w:rFonts w:ascii="Microsoft YaHei" w:cs="Microsoft YaHei" w:eastAsia="Microsoft YaHei" w:hAnsi="Microsoft YaHei"/>
          <w:b/>
          <w:bCs/>
          <w:sz w:val="21"/>
          <w:szCs w:val="21"/>
        </w:rPr>
        <w:t xml:space="preserve">夜场绩效</w:t>
      </w:r>
    </w:p>
    <w:p>
      <w:pPr>
        <w:spacing w:after="60" w:before="60" w:line="360"/>
      </w:pPr>
      <w:r>
        <w:rPr>
          <w:rFonts w:ascii="Microsoft YaHei" w:cs="Microsoft YaHei" w:eastAsia="Microsoft YaHei" w:hAnsi="Microsoft YaHei"/>
          <w:sz w:val="21"/>
          <w:szCs w:val="21"/>
        </w:rPr>
        <w:t xml:space="preserve">规则：当天开场时间在21点之后的场次或者结束时间晚于22点的场次，视为夜场，按门店实收夜场服务费金额进行发放绩效；夜场服务费标准：北京、上海20元/人，其他城市NPC主题夜场20元/人，非NPC主题夜场10元/人。（鬼屋夜场不重复发放1元/人的NPC绩效）。</w:t>
      </w:r>
    </w:p>
    <w:p>
      <w:pPr>
        <w:spacing w:after="60" w:before="60" w:line="360"/>
      </w:pPr>
      <w:r>
        <w:rPr>
          <w:rFonts w:ascii="Microsoft YaHei" w:cs="Microsoft YaHei" w:eastAsia="Microsoft YaHei" w:hAnsi="Microsoft YaHei"/>
          <w:b/>
          <w:bCs/>
          <w:sz w:val="21"/>
          <w:szCs w:val="21"/>
        </w:rPr>
        <w:t xml:space="preserve">续场绩效</w:t>
      </w:r>
    </w:p>
    <w:p>
      <w:pPr>
        <w:spacing w:after="60" w:before="60" w:line="360"/>
      </w:pPr>
      <w:r>
        <w:rPr>
          <w:rFonts w:ascii="Microsoft YaHei" w:cs="Microsoft YaHei" w:eastAsia="Microsoft YaHei" w:hAnsi="Microsoft YaHei"/>
          <w:sz w:val="21"/>
          <w:szCs w:val="21"/>
        </w:rPr>
        <w:t xml:space="preserve">规则：每成功实施一场续场，奖励标准5元/人。针对夜场续场，以门店实收夜场服务费与续场绩效叠加发放奖励。比如当A玩家继续续场玩了主题，针对夜场续场绩效：实收夜场服务费+5元。</w:t>
      </w:r>
    </w:p>
    <w:p>
      <w:pPr>
        <w:spacing w:after="60" w:before="60" w:line="360"/>
      </w:pPr>
      <w:r>
        <w:rPr>
          <w:rFonts w:ascii="Microsoft YaHei" w:cs="Microsoft YaHei" w:eastAsia="Microsoft YaHei" w:hAnsi="Microsoft YaHei"/>
          <w:b/>
          <w:bCs/>
          <w:sz w:val="21"/>
          <w:szCs w:val="21"/>
        </w:rPr>
        <w:t xml:space="preserve">二刷绩效</w:t>
      </w:r>
    </w:p>
    <w:p>
      <w:pPr>
        <w:spacing w:after="60" w:before="60" w:line="360"/>
      </w:pPr>
      <w:r>
        <w:rPr>
          <w:rFonts w:ascii="Microsoft YaHei" w:cs="Microsoft YaHei" w:eastAsia="Microsoft YaHei" w:hAnsi="Microsoft YaHei"/>
          <w:sz w:val="21"/>
          <w:szCs w:val="21"/>
        </w:rPr>
        <w:t xml:space="preserve">规则：每成功实现一场二刷，奖励标准5元/人。针对夜场二刷绩效，奖励标准按夜场服务费与二刷绩效叠加发放奖励。</w:t>
      </w:r>
    </w:p>
    <w:p>
      <w:pPr>
        <w:spacing w:after="60" w:before="60" w:line="360"/>
      </w:pPr>
      <w:r>
        <w:rPr>
          <w:rFonts w:ascii="Microsoft YaHei" w:cs="Microsoft YaHei" w:eastAsia="Microsoft YaHei" w:hAnsi="Microsoft YaHei"/>
          <w:b/>
          <w:bCs/>
          <w:sz w:val="21"/>
          <w:szCs w:val="21"/>
        </w:rPr>
        <w:t xml:space="preserve">鬼屋Npc绩效</w:t>
      </w:r>
    </w:p>
    <w:p>
      <w:pPr>
        <w:spacing w:after="60" w:before="60" w:line="360"/>
      </w:pPr>
      <w:r>
        <w:rPr>
          <w:rFonts w:ascii="Microsoft YaHei" w:cs="Microsoft YaHei" w:eastAsia="Microsoft YaHei" w:hAnsi="Microsoft YaHei"/>
          <w:sz w:val="21"/>
          <w:szCs w:val="21"/>
        </w:rPr>
        <w:t xml:space="preserve">规则：每一场鬼屋实现一次Npc角色扮演，奖励标准1元/人（昆池病院、怨灵凶宅、天才补习班）主题。鬼十八（回魂夜、死亡屠宰场、阴阳寮、猛鬼监狱）主题，NPC奖励标准2元/人。</w:t>
      </w:r>
    </w:p>
    <w:p>
      <w:pPr>
        <w:spacing w:after="60" w:before="60" w:line="360"/>
      </w:pPr>
      <w:r>
        <w:rPr>
          <w:rFonts w:ascii="Microsoft YaHei" w:cs="Microsoft YaHei" w:eastAsia="Microsoft YaHei" w:hAnsi="Microsoft YaHei"/>
          <w:sz w:val="21"/>
          <w:szCs w:val="21"/>
        </w:rPr>
        <w:t xml:space="preserve">补充说明：因工作需要（非夜场接待工作），安排门店人员加班至晚上11点之后下班的，需要和区长报备提供高德公共交通无法回家的截图，同意后可以打车回家并予以报销，报销时需提供电子发票和行程单；因夜场接待工作安排，公司已正常发放夜场带队绩效的，不可以再额外报销打车费用。</w:t>
      </w:r>
    </w:p>
    <w:p>
      <w:pPr>
        <w:spacing w:after="100" w:before="200"/>
      </w:pPr>
      <w:r>
        <w:rPr>
          <w:rFonts w:ascii="Microsoft YaHei" w:cs="Microsoft YaHei" w:eastAsia="Microsoft YaHei" w:hAnsi="Microsoft YaHei"/>
          <w:b/>
          <w:bCs/>
          <w:sz w:val="26"/>
          <w:szCs w:val="26"/>
        </w:rPr>
        <w:t xml:space="preserve">8. 管理绩效发放标准</w:t>
      </w:r>
    </w:p>
    <w:p>
      <w:pPr>
        <w:spacing w:after="60" w:before="60" w:line="360"/>
      </w:pPr>
      <w:r>
        <w:rPr>
          <w:rFonts w:ascii="Microsoft YaHei" w:cs="Microsoft YaHei" w:eastAsia="Microsoft YaHei" w:hAnsi="Microsoft YaHei"/>
          <w:b/>
          <w:bCs/>
          <w:color w:val="C00000"/>
          <w:sz w:val="21"/>
          <w:szCs w:val="21"/>
        </w:rPr>
        <w:t xml:space="preserve">8.1 全额绩效标准</w:t>
      </w:r>
    </w:p>
    <w:p>
      <w:pPr>
        <w:spacing w:after="60" w:before="60" w:line="360"/>
      </w:pPr>
      <w:r>
        <w:rPr>
          <w:rFonts w:ascii="Microsoft YaHei" w:cs="Microsoft YaHei" w:eastAsia="Microsoft YaHei" w:hAnsi="Microsoft YaHei"/>
          <w:sz w:val="21"/>
          <w:szCs w:val="21"/>
        </w:rPr>
        <w:t xml:space="preserve">适用对象：单独带店的储备店长，店长</w:t>
      </w:r>
    </w:p>
    <w:p>
      <w:pPr>
        <w:spacing w:after="60" w:before="60" w:line="360"/>
      </w:pPr>
      <w:r>
        <w:rPr>
          <w:rFonts w:ascii="Microsoft YaHei" w:cs="Microsoft YaHei" w:eastAsia="Microsoft YaHei" w:hAnsi="Microsoft YaHei"/>
          <w:sz w:val="21"/>
          <w:szCs w:val="21"/>
        </w:rPr>
        <w:t xml:space="preserve">规则：</w:t>
      </w:r>
    </w:p>
    <w:p>
      <w:pPr>
        <w:spacing w:after="60" w:before="60" w:line="360"/>
      </w:pPr>
      <w:r>
        <w:rPr>
          <w:rFonts w:ascii="Microsoft YaHei" w:cs="Microsoft YaHei" w:eastAsia="Microsoft YaHei" w:hAnsi="Microsoft YaHei"/>
          <w:sz w:val="21"/>
          <w:szCs w:val="21"/>
        </w:rPr>
        <w:t xml:space="preserve">1）管理绩效=营业额目标达成率*店铺品质考核成绩*店长绩效基数</w:t>
      </w:r>
    </w:p>
    <w:p>
      <w:pPr>
        <w:spacing w:after="60" w:before="60" w:line="360"/>
      </w:pPr>
      <w:r>
        <w:rPr>
          <w:rFonts w:ascii="Microsoft YaHei" w:cs="Microsoft YaHei" w:eastAsia="Microsoft YaHei" w:hAnsi="Microsoft YaHei"/>
          <w:sz w:val="21"/>
          <w:szCs w:val="21"/>
        </w:rPr>
        <w:t xml:space="preserve">2）享受100%绩效。</w:t>
      </w:r>
    </w:p>
    <w:p>
      <w:pPr>
        <w:spacing w:after="60" w:before="60" w:line="360"/>
      </w:pPr>
      <w:r>
        <w:rPr>
          <w:rFonts w:ascii="Microsoft YaHei" w:cs="Microsoft YaHei" w:eastAsia="Microsoft YaHei" w:hAnsi="Microsoft YaHei"/>
          <w:b/>
          <w:bCs/>
          <w:color w:val="C00000"/>
          <w:sz w:val="21"/>
          <w:szCs w:val="21"/>
        </w:rPr>
        <w:t xml:space="preserve">8.2 非全额绩效标准</w:t>
      </w:r>
    </w:p>
    <w:p>
      <w:pPr>
        <w:spacing w:after="60" w:before="60" w:line="360"/>
      </w:pPr>
      <w:r>
        <w:rPr>
          <w:rFonts w:ascii="Microsoft YaHei" w:cs="Microsoft YaHei" w:eastAsia="Microsoft YaHei" w:hAnsi="Microsoft YaHei"/>
          <w:sz w:val="21"/>
          <w:szCs w:val="21"/>
        </w:rPr>
        <w:t xml:space="preserve">适用对象：带店的三星组长，储备组长，二星训练员</w:t>
      </w:r>
    </w:p>
    <w:p>
      <w:pPr>
        <w:spacing w:after="60" w:before="60" w:line="360"/>
      </w:pPr>
      <w:r>
        <w:rPr>
          <w:rFonts w:ascii="Microsoft YaHei" w:cs="Microsoft YaHei" w:eastAsia="Microsoft YaHei" w:hAnsi="Microsoft YaHei"/>
          <w:sz w:val="21"/>
          <w:szCs w:val="21"/>
        </w:rPr>
        <w:t xml:space="preserve">规则：</w:t>
      </w:r>
    </w:p>
    <w:p>
      <w:pPr>
        <w:spacing w:after="60" w:before="60" w:line="360"/>
      </w:pPr>
      <w:r>
        <w:rPr>
          <w:rFonts w:ascii="Microsoft YaHei" w:cs="Microsoft YaHei" w:eastAsia="Microsoft YaHei" w:hAnsi="Microsoft YaHei"/>
          <w:sz w:val="21"/>
          <w:szCs w:val="21"/>
        </w:rPr>
        <w:t xml:space="preserve">1）管理绩效=营业额目标达成率*店铺品质考核成绩*店长绩效基数</w:t>
      </w:r>
    </w:p>
    <w:p>
      <w:pPr>
        <w:spacing w:after="60" w:before="60" w:line="360"/>
      </w:pPr>
      <w:r>
        <w:rPr>
          <w:rFonts w:ascii="Microsoft YaHei" w:cs="Microsoft YaHei" w:eastAsia="Microsoft YaHei" w:hAnsi="Microsoft YaHei"/>
          <w:sz w:val="21"/>
          <w:szCs w:val="21"/>
        </w:rPr>
        <w:t xml:space="preserve">2）享受50%绩效。</w:t>
      </w:r>
    </w:p>
    <w:p>
      <w:pPr>
        <w:spacing w:after="60" w:before="60" w:line="360"/>
      </w:pPr>
      <w:r>
        <w:rPr>
          <w:rFonts w:ascii="Microsoft YaHei" w:cs="Microsoft YaHei" w:eastAsia="Microsoft YaHei" w:hAnsi="Microsoft YaHei"/>
          <w:sz w:val="21"/>
          <w:szCs w:val="21"/>
        </w:rPr>
        <w:t xml:space="preserve">离职交接期绩效核算说明：交接之日起（以区长公告时间为准），按照新老店长各自职级发放标准，以该月实际出勤比例核算二人交接期的管理绩效。</w:t>
      </w:r>
    </w:p>
    <w:p>
      <w:pPr>
        <w:spacing w:after="60" w:before="60" w:line="360"/>
      </w:pPr>
      <w:r>
        <w:rPr>
          <w:rFonts w:ascii="Microsoft YaHei" w:cs="Microsoft YaHei" w:eastAsia="Microsoft YaHei" w:hAnsi="Microsoft YaHei"/>
          <w:b/>
          <w:bCs/>
          <w:sz w:val="21"/>
          <w:szCs w:val="21"/>
        </w:rPr>
        <w:t xml:space="preserve">绩效基数标准：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营业额（元）下限</w:t>
            </w:r>
          </w:p>
        </w:tc>
        <w:tc>
          <w:tcPr>
            <w:tcW w:type="dxa" w:w="3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营业额（元）上限</w:t>
            </w:r>
          </w:p>
        </w:tc>
        <w:tc>
          <w:tcPr>
            <w:tcW w:type="dxa" w:w="3026"/>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店长绩效基数（元）</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20000</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60000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60000</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120000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1250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120001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1500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1750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400000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400001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2250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600000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2500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600001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700000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2750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700001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800000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800001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1200000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3500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1200001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1500000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4500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1500001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5000</w:t>
            </w:r>
          </w:p>
        </w:tc>
      </w:tr>
    </w:tbl>
    <w:p>
      <w:pPr>
        <w:spacing w:after="60" w:before="60" w:line="360"/>
      </w:pPr>
      <w:r>
        <w:rPr>
          <w:rFonts w:ascii="Microsoft YaHei" w:cs="Microsoft YaHei" w:eastAsia="Microsoft YaHei" w:hAnsi="Microsoft YaHei"/>
          <w:b/>
          <w:bCs/>
          <w:sz w:val="21"/>
          <w:szCs w:val="21"/>
        </w:rPr>
        <w:t xml:space="preserve">说明（正常营业情况下）：</w:t>
      </w:r>
    </w:p>
    <w:p>
      <w:pPr>
        <w:spacing w:after="60" w:before="60" w:line="360"/>
      </w:pPr>
      <w:r>
        <w:rPr>
          <w:rFonts w:ascii="Microsoft YaHei" w:cs="Microsoft YaHei" w:eastAsia="Microsoft YaHei" w:hAnsi="Microsoft YaHei"/>
          <w:sz w:val="21"/>
          <w:szCs w:val="21"/>
        </w:rPr>
        <w:t xml:space="preserve">营业额目标达成率不到80%按80%计，超出130%按130%计。（范围：80%-130%）。</w:t>
      </w:r>
    </w:p>
    <w:p>
      <w:pPr>
        <w:spacing w:after="60" w:before="60" w:line="360"/>
      </w:pPr>
      <w:r>
        <w:rPr>
          <w:rFonts w:ascii="Microsoft YaHei" w:cs="Microsoft YaHei" w:eastAsia="Microsoft YaHei" w:hAnsi="Microsoft YaHei"/>
          <w:sz w:val="21"/>
          <w:szCs w:val="21"/>
        </w:rPr>
        <w:t xml:space="preserve">运营品质成绩不到50%按照50%计，超出110%按110%计。（范围：50%-110%）。</w:t>
      </w:r>
    </w:p>
    <w:p>
      <w:pPr>
        <w:spacing w:after="60" w:before="60" w:line="360"/>
      </w:pPr>
      <w:r>
        <w:rPr>
          <w:rFonts w:ascii="Microsoft YaHei" w:cs="Microsoft YaHei" w:eastAsia="Microsoft YaHei" w:hAnsi="Microsoft YaHei"/>
          <w:b/>
          <w:bCs/>
          <w:sz w:val="21"/>
          <w:szCs w:val="21"/>
        </w:rPr>
        <w:t xml:space="preserve">特殊情况补充说明：</w:t>
      </w:r>
    </w:p>
    <w:p>
      <w:pPr>
        <w:spacing w:after="60" w:before="60" w:line="360"/>
      </w:pPr>
      <w:r>
        <w:rPr>
          <w:rFonts w:ascii="Microsoft YaHei" w:cs="Microsoft YaHei" w:eastAsia="Microsoft YaHei" w:hAnsi="Microsoft YaHei"/>
          <w:sz w:val="21"/>
          <w:szCs w:val="21"/>
        </w:rPr>
        <w:t xml:space="preserve">1）店长绩效，在同时兼店的情况下，可按主/兼店门店营业额高的为主店进行店长管理绩效的核发。</w:t>
      </w:r>
    </w:p>
    <w:p>
      <w:pPr>
        <w:spacing w:after="60" w:before="60" w:line="360"/>
      </w:pPr>
      <w:r>
        <w:rPr>
          <w:rFonts w:ascii="Microsoft YaHei" w:cs="Microsoft YaHei" w:eastAsia="Microsoft YaHei" w:hAnsi="Microsoft YaHei"/>
          <w:sz w:val="21"/>
          <w:szCs w:val="21"/>
        </w:rPr>
        <w:t xml:space="preserve">2）新开店第一个月未定业绩目标的，达成率按100%计，运营品质分数按80%计，店长绩效按照800元发放。</w:t>
      </w:r>
    </w:p>
    <w:p>
      <w:pPr>
        <w:spacing w:after="60" w:before="60" w:line="360"/>
      </w:pPr>
      <w:r>
        <w:rPr>
          <w:rFonts w:ascii="Microsoft YaHei" w:cs="Microsoft YaHei" w:eastAsia="Microsoft YaHei" w:hAnsi="Microsoft YaHei"/>
          <w:sz w:val="21"/>
          <w:szCs w:val="21"/>
        </w:rPr>
        <w:t xml:space="preserve">3）因特殊原因闭店，月营业时长不足15天的，品质成绩分按80%计；以上第2、3）款的带店管理绩效按实际有效营业天数比进行核发。</w:t>
      </w:r>
    </w:p>
    <w:p>
      <w:pPr>
        <w:spacing w:after="60" w:before="60" w:line="360"/>
      </w:pPr>
      <w:r>
        <w:rPr>
          <w:rFonts w:ascii="Microsoft YaHei" w:cs="Microsoft YaHei" w:eastAsia="Microsoft YaHei" w:hAnsi="Microsoft YaHei"/>
          <w:b/>
          <w:bCs/>
          <w:color w:val="C00000"/>
          <w:sz w:val="21"/>
          <w:szCs w:val="21"/>
        </w:rPr>
        <w:t xml:space="preserve">8.2 店长兼店绩效</w:t>
      </w:r>
    </w:p>
    <w:p>
      <w:pPr>
        <w:pStyle w:val="ListParagraph"/>
        <w:numPr>
          <w:ilvl w:val="0"/>
          <w:numId w:val="2"/>
        </w:numPr>
        <w:spacing w:after="60" w:before="60" w:line="360"/>
      </w:pPr>
      <w:r>
        <w:rPr>
          <w:rFonts w:ascii="Microsoft YaHei" w:cs="Microsoft YaHei" w:eastAsia="Microsoft YaHei" w:hAnsi="Microsoft YaHei"/>
          <w:sz w:val="21"/>
          <w:szCs w:val="21"/>
        </w:rPr>
        <w:t xml:space="preserve">说明：门店店长在负责自己管理的门店之外，接到公司任务临时兼管其他门店负责门店的日常运营工作，享受兼店绩效奖金（兼店不重复享受门店管理绩效）。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兼店数量（家）</w:t>
            </w:r>
          </w:p>
        </w:tc>
        <w:tc>
          <w:tcPr>
            <w:tcW w:type="dxa" w:w="30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单店金额（元）</w:t>
            </w:r>
          </w:p>
        </w:tc>
        <w:tc>
          <w:tcPr>
            <w:tcW w:type="dxa" w:w="3026"/>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总兼店绩效奖金（元）</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600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600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400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800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300</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900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4</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275</w:t>
            </w:r>
          </w:p>
        </w:tc>
        <w:tc>
          <w:tcPr>
            <w:tcW w:type="dxa" w:w="30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1100</w:t>
            </w:r>
          </w:p>
        </w:tc>
      </w:tr>
    </w:tbl>
    <w:p>
      <w:pPr>
        <w:spacing w:after="60" w:before="60" w:line="360"/>
      </w:pPr>
      <w:r>
        <w:rPr>
          <w:rFonts w:ascii="Microsoft YaHei" w:cs="Microsoft YaHei" w:eastAsia="Microsoft YaHei" w:hAnsi="Microsoft YaHei"/>
          <w:b/>
          <w:bCs/>
          <w:color w:val="C00000"/>
          <w:sz w:val="21"/>
          <w:szCs w:val="21"/>
        </w:rPr>
        <w:t xml:space="preserve">8.3 联名店绩效</w:t>
      </w:r>
    </w:p>
    <w:p>
      <w:pPr>
        <w:spacing w:after="60" w:before="60" w:line="360"/>
      </w:pPr>
      <w:r>
        <w:rPr>
          <w:rFonts w:ascii="Microsoft YaHei" w:cs="Microsoft YaHei" w:eastAsia="Microsoft YaHei" w:hAnsi="Microsoft YaHei"/>
          <w:sz w:val="21"/>
          <w:szCs w:val="21"/>
        </w:rPr>
        <w:t xml:space="preserve">说明：门店店长同时管理两家店的日常运营工作，A、B联名店长下设一个B店的店长，联名店长和B店店长各拿B店50%管理绩效。（没有B店店长时，联名店长的管理绩效：A店+B店*50%）</w:t>
      </w:r>
    </w:p>
    <w:p>
      <w:pPr>
        <w:spacing w:after="60" w:before="60" w:line="360"/>
      </w:pPr>
      <w:r>
        <w:rPr>
          <w:rFonts w:ascii="Microsoft YaHei" w:cs="Microsoft YaHei" w:eastAsia="Microsoft YaHei" w:hAnsi="Microsoft YaHei"/>
          <w:b/>
          <w:bCs/>
          <w:color w:val="C00000"/>
          <w:sz w:val="21"/>
          <w:szCs w:val="21"/>
        </w:rPr>
        <w:t xml:space="preserve">8.4 管培生</w:t>
      </w:r>
    </w:p>
    <w:p>
      <w:pPr>
        <w:spacing w:after="60" w:before="60" w:line="360"/>
      </w:pPr>
      <w:r>
        <w:rPr>
          <w:rFonts w:ascii="Microsoft YaHei" w:cs="Microsoft YaHei" w:eastAsia="Microsoft YaHei" w:hAnsi="Microsoft YaHei"/>
          <w:sz w:val="21"/>
          <w:szCs w:val="21"/>
        </w:rPr>
        <w:t xml:space="preserve">门店招聘的具有本科学历的人才，享受储备店长的星级补贴，转正后有当地社保，进入人才库等待分配门店。</w:t>
      </w:r>
    </w:p>
    <w:p>
      <w:pPr>
        <w:spacing w:after="60" w:before="60" w:line="360"/>
      </w:pPr>
      <w:r>
        <w:rPr>
          <w:rFonts w:ascii="Microsoft YaHei" w:cs="Microsoft YaHei" w:eastAsia="Microsoft YaHei" w:hAnsi="Microsoft YaHei"/>
          <w:b/>
          <w:bCs/>
          <w:color w:val="C00000"/>
          <w:sz w:val="21"/>
          <w:szCs w:val="21"/>
        </w:rPr>
        <w:t xml:space="preserve">8.5 兼职培训师绩效</w:t>
      </w:r>
    </w:p>
    <w:p>
      <w:pPr>
        <w:spacing w:after="60" w:before="60" w:line="360"/>
      </w:pPr>
      <w:r>
        <w:rPr>
          <w:rFonts w:ascii="Microsoft YaHei" w:cs="Microsoft YaHei" w:eastAsia="Microsoft YaHei" w:hAnsi="Microsoft YaHei"/>
          <w:sz w:val="21"/>
          <w:szCs w:val="21"/>
        </w:rPr>
        <w:t xml:space="preserve">说明：门店店长兼职区域培训师的工作，负责门店员工的日常培训、晋升考核，培训课件的维护等工作，享受兼职培训师绩效600元。</w:t>
      </w:r>
    </w:p>
    <w:p>
      <w:pPr>
        <w:spacing w:after="100" w:before="200"/>
      </w:pPr>
      <w:r>
        <w:rPr>
          <w:rFonts w:ascii="Microsoft YaHei" w:cs="Microsoft YaHei" w:eastAsia="Microsoft YaHei" w:hAnsi="Microsoft YaHei"/>
          <w:b/>
          <w:bCs/>
          <w:sz w:val="26"/>
          <w:szCs w:val="26"/>
        </w:rPr>
        <w:t xml:space="preserve">9. 排名奖励</w:t>
      </w:r>
    </w:p>
    <w:p>
      <w:pPr>
        <w:spacing w:after="60" w:before="60" w:line="360"/>
      </w:pPr>
      <w:r>
        <w:rPr>
          <w:rFonts w:ascii="Microsoft YaHei" w:cs="Microsoft YaHei" w:eastAsia="Microsoft YaHei" w:hAnsi="Microsoft YaHei"/>
          <w:b/>
          <w:bCs/>
          <w:sz w:val="21"/>
          <w:szCs w:val="21"/>
        </w:rPr>
        <w:t xml:space="preserve">门店排名绩效（PK排名奖励）</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适用人群：门店全体全职员工，店员需同时满足月度满勤条件；</w:t>
      </w:r>
    </w:p>
    <w:p>
      <w:pPr>
        <w:pStyle w:val="ListParagraph"/>
        <w:numPr>
          <w:ilvl w:val="0"/>
          <w:numId w:val="2"/>
        </w:numPr>
        <w:spacing w:after="60" w:before="60" w:line="360"/>
      </w:pPr>
      <w:r>
        <w:rPr>
          <w:rFonts w:ascii="Microsoft YaHei" w:cs="Microsoft YaHei" w:eastAsia="Microsoft YaHei" w:hAnsi="Microsoft YaHei"/>
          <w:sz w:val="21"/>
          <w:szCs w:val="21"/>
        </w:rPr>
        <w:t xml:space="preserve">说明：门店月度PK排名取门店运营品质管理成绩及门店月度业绩目标达成率分别进行排名PK。名次位于前30%的门店，享有PK排名奖励金。</w:t>
      </w:r>
    </w:p>
    <w:p>
      <w:pPr>
        <w:pStyle w:val="ListParagraph"/>
        <w:numPr>
          <w:ilvl w:val="0"/>
          <w:numId w:val="2"/>
        </w:numPr>
        <w:spacing w:after="60" w:before="60" w:line="360"/>
      </w:pPr>
      <w:r>
        <w:rPr>
          <w:rFonts w:ascii="Microsoft YaHei" w:cs="Microsoft YaHei" w:eastAsia="Microsoft YaHei" w:hAnsi="Microsoft YaHei"/>
          <w:sz w:val="21"/>
          <w:szCs w:val="21"/>
        </w:rPr>
        <w:t xml:space="preserve">规则：①运营品质成绩排名位于前30%的门店：独立带店的店长、独立带店储备店长、独立带店组长奖励标准为200元/店，店员奖励标准为：100元/人（因特殊原因闭店超过15天的不参与PK）。</w:t>
      </w:r>
    </w:p>
    <w:p>
      <w:pPr>
        <w:pStyle w:val="ListParagraph"/>
        <w:numPr>
          <w:ilvl w:val="0"/>
          <w:numId w:val="2"/>
        </w:numPr>
        <w:spacing w:after="60" w:before="60" w:line="360"/>
      </w:pPr>
      <w:r>
        <w:rPr>
          <w:rFonts w:ascii="Microsoft YaHei" w:cs="Microsoft YaHei" w:eastAsia="Microsoft YaHei" w:hAnsi="Microsoft YaHei"/>
          <w:sz w:val="21"/>
          <w:szCs w:val="21"/>
        </w:rPr>
        <w:t xml:space="preserve">②月度业绩目标达成率排名位于前30%的门店：独立带店的店长、独立带店储备店长、独立带店组长奖励标准为300元/店，店员奖励标准为：100元/人（新开店第一个月未定业绩目标不参与PK）。</w:t>
      </w:r>
    </w:p>
    <w:p>
      <w:pPr>
        <w:pStyle w:val="ListParagraph"/>
        <w:numPr>
          <w:ilvl w:val="0"/>
          <w:numId w:val="2"/>
        </w:numPr>
        <w:spacing w:after="60" w:before="60" w:line="360"/>
      </w:pPr>
      <w:r>
        <w:rPr>
          <w:rFonts w:ascii="Microsoft YaHei" w:cs="Microsoft YaHei" w:eastAsia="Microsoft YaHei" w:hAnsi="Microsoft YaHei"/>
          <w:sz w:val="21"/>
          <w:szCs w:val="21"/>
        </w:rPr>
        <w:t xml:space="preserve">③ 兼店店长和联名店店长（未设B店店长）可以同时享受自己管理的多家门店的PK奖励，联名店设有B店店长时，B店店长享受负责管理门店的PK奖励。</w:t>
      </w:r>
    </w:p>
    <w:p>
      <w:pPr>
        <w:spacing w:after="100" w:before="200"/>
      </w:pPr>
      <w:r>
        <w:rPr>
          <w:rFonts w:ascii="Microsoft YaHei" w:cs="Microsoft YaHei" w:eastAsia="Microsoft YaHei" w:hAnsi="Microsoft YaHei"/>
          <w:b/>
          <w:bCs/>
          <w:sz w:val="26"/>
          <w:szCs w:val="26"/>
        </w:rPr>
        <w:t xml:space="preserve">10. 福利补贴</w:t>
      </w:r>
    </w:p>
    <w:p>
      <w:pPr>
        <w:spacing w:after="60" w:before="60" w:line="360"/>
      </w:pPr>
      <w:r>
        <w:rPr>
          <w:rFonts w:ascii="Microsoft YaHei" w:cs="Microsoft YaHei" w:eastAsia="Microsoft YaHei" w:hAnsi="Microsoft YaHei"/>
          <w:sz w:val="21"/>
          <w:szCs w:val="21"/>
        </w:rPr>
        <w:t xml:space="preserve">福利补贴结合各地区市场水平，以公司确认的补贴标准为依据进行发放，并依据月度班次实际出勤进行核发。例：当月出勤未满勤时，则按照当月出勤天数进行折算发放补贴。</w:t>
      </w:r>
    </w:p>
    <w:p>
      <w:pPr>
        <w:spacing w:after="60" w:before="60" w:line="360"/>
      </w:pPr>
      <w:r>
        <w:rPr>
          <w:rFonts w:ascii="Microsoft YaHei" w:cs="Microsoft YaHei" w:eastAsia="Microsoft YaHei" w:hAnsi="Microsoft YaHei"/>
          <w:b/>
          <w:bCs/>
          <w:sz w:val="21"/>
          <w:szCs w:val="21"/>
        </w:rPr>
        <w:t xml:space="preserve">10.1 生日福利</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适用人群：运营门店全体全职转正员工</w:t>
      </w:r>
    </w:p>
    <w:p>
      <w:pPr>
        <w:pStyle w:val="ListParagraph"/>
        <w:numPr>
          <w:ilvl w:val="0"/>
          <w:numId w:val="2"/>
        </w:numPr>
        <w:spacing w:after="60" w:before="60" w:line="360"/>
      </w:pPr>
      <w:r>
        <w:rPr>
          <w:rFonts w:ascii="Microsoft YaHei" w:cs="Microsoft YaHei" w:eastAsia="Microsoft YaHei" w:hAnsi="Microsoft YaHei"/>
          <w:sz w:val="21"/>
          <w:szCs w:val="21"/>
        </w:rPr>
        <w:t xml:space="preserve">规则：转正店长及店员每人享有150元生日福利标准，门店生日由店长提前组织员工生日福利活动，保留相关票据及活动照片做为报销依据。</w:t>
      </w:r>
    </w:p>
    <w:p>
      <w:pPr>
        <w:spacing w:after="60" w:before="60" w:line="360"/>
      </w:pPr>
      <w:r>
        <w:rPr>
          <w:rFonts w:ascii="Microsoft YaHei" w:cs="Microsoft YaHei" w:eastAsia="Microsoft YaHei" w:hAnsi="Microsoft YaHei"/>
          <w:b/>
          <w:bCs/>
          <w:sz w:val="21"/>
          <w:szCs w:val="21"/>
        </w:rPr>
        <w:t xml:space="preserve">10.2 团建经费</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适用人群：运营门店全体全职员工</w:t>
      </w:r>
    </w:p>
    <w:p>
      <w:pPr>
        <w:pStyle w:val="ListParagraph"/>
        <w:numPr>
          <w:ilvl w:val="0"/>
          <w:numId w:val="2"/>
        </w:numPr>
        <w:spacing w:after="60" w:before="60" w:line="360"/>
      </w:pPr>
      <w:r>
        <w:rPr>
          <w:rFonts w:ascii="Microsoft YaHei" w:cs="Microsoft YaHei" w:eastAsia="Microsoft YaHei" w:hAnsi="Microsoft YaHei"/>
          <w:sz w:val="21"/>
          <w:szCs w:val="21"/>
        </w:rPr>
        <w:t xml:space="preserve">规则：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城市</w:t>
            </w:r>
          </w:p>
        </w:tc>
        <w:tc>
          <w:tcPr>
            <w:tcW w:type="dxa" w:w="4526"/>
            <w:tcBorders>
              <w:top w:val="single" w:color="999999" w:sz="1"/>
              <w:left w:val="single" w:color="999999" w:sz="1"/>
              <w:bottom w:val="single" w:color="999999" w:sz="1"/>
              <w:right w:val="single" w:color="999999" w:sz="1"/>
            </w:tcBorders>
            <w:shd w:fill="E7E6E6" w:val="clear"/>
            <w:tcMar>
              <w:top w:type="dxa" w:w="80"/>
              <w:left w:type="dxa" w:w="100"/>
              <w:bottom w:type="dxa" w:w="80"/>
              <w:right w:type="dxa" w:w="100"/>
            </w:tcMar>
            <w:vAlign w:val="center"/>
          </w:tcPr>
          <w:p>
            <w:pPr>
              <w:spacing w:after="0" w:before="0"/>
              <w:jc w:val="center"/>
            </w:pPr>
            <w:r>
              <w:rPr>
                <w:rFonts w:ascii="Microsoft YaHei" w:cs="Microsoft YaHei" w:eastAsia="Microsoft YaHei" w:hAnsi="Microsoft YaHei"/>
                <w:sz w:val="21"/>
                <w:szCs w:val="21"/>
              </w:rPr>
              <w:t xml:space="preserve">团建金额（元/人）</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上海、北京</w:t>
            </w:r>
          </w:p>
        </w:tc>
        <w:tc>
          <w:tcPr>
            <w:tcW w:type="dxa" w:w="45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100</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杭州、天津</w:t>
            </w:r>
          </w:p>
        </w:tc>
        <w:tc>
          <w:tcPr>
            <w:tcW w:type="dxa" w:w="45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70</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绍兴、台州、苏州、常州</w:t>
            </w:r>
          </w:p>
        </w:tc>
        <w:tc>
          <w:tcPr>
            <w:tcW w:type="dxa" w:w="4526"/>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spacing w:after="0" w:before="0"/>
            </w:pPr>
            <w:r>
              <w:rPr>
                <w:rFonts w:ascii="Microsoft YaHei" w:cs="Microsoft YaHei" w:eastAsia="Microsoft YaHei" w:hAnsi="Microsoft YaHei"/>
                <w:sz w:val="21"/>
                <w:szCs w:val="21"/>
              </w:rPr>
              <w:t xml:space="preserve">50</w:t>
            </w:r>
          </w:p>
        </w:tc>
      </w:tr>
    </w:tbl>
    <w:p>
      <w:pPr>
        <w:spacing w:after="60" w:before="60" w:line="360"/>
      </w:pPr>
      <w:r>
        <w:rPr>
          <w:rFonts w:ascii="Microsoft YaHei" w:cs="Microsoft YaHei" w:eastAsia="Microsoft YaHei" w:hAnsi="Microsoft YaHei"/>
          <w:sz w:val="21"/>
          <w:szCs w:val="21"/>
        </w:rPr>
        <w:t xml:space="preserve">注：每经营年度开展两次员工氛围活动（如春游、秋游），采取报销制，不允许发放现金。</w:t>
      </w:r>
    </w:p>
    <w:p>
      <w:pPr>
        <w:spacing w:after="60" w:before="60" w:line="360"/>
      </w:pPr>
      <w:r>
        <w:rPr>
          <w:rFonts w:ascii="Microsoft YaHei" w:cs="Microsoft YaHei" w:eastAsia="Microsoft YaHei" w:hAnsi="Microsoft YaHei"/>
          <w:b/>
          <w:bCs/>
          <w:color w:val="C00000"/>
          <w:sz w:val="21"/>
          <w:szCs w:val="21"/>
        </w:rPr>
        <w:t xml:space="preserve">10.3 年度劳动报酬结清及综合补助金</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适用人群：运营门店全体全职员工</w:t>
      </w:r>
    </w:p>
    <w:p>
      <w:pPr>
        <w:pStyle w:val="ListParagraph"/>
        <w:numPr>
          <w:ilvl w:val="0"/>
          <w:numId w:val="2"/>
        </w:numPr>
        <w:spacing w:after="60" w:before="60" w:line="360"/>
      </w:pPr>
      <w:r>
        <w:rPr>
          <w:rFonts w:ascii="Microsoft YaHei" w:cs="Microsoft YaHei" w:eastAsia="Microsoft YaHei" w:hAnsi="Microsoft YaHei"/>
          <w:sz w:val="21"/>
          <w:szCs w:val="21"/>
        </w:rPr>
        <w:t xml:space="preserve">规则：该项补助金已足额覆盖所有法定及约定的应付差额，员工在领取该项补助金之前，应核对清楚所有与劳动报酬相关的事项，对各项计算基数、计发标准均已清楚知晓，认可该项补足方案，无任何异议。</w:t>
      </w:r>
    </w:p>
    <w:p>
      <w:pPr>
        <w:spacing w:after="60" w:before="60" w:line="360"/>
      </w:pPr>
      <w:r>
        <w:rPr>
          <w:rFonts w:ascii="Microsoft YaHei" w:cs="Microsoft YaHei" w:eastAsia="Microsoft YaHei" w:hAnsi="Microsoft YaHei"/>
          <w:sz w:val="21"/>
          <w:szCs w:val="21"/>
        </w:rPr>
        <w:t xml:space="preserve">补助标准：以转正时间为准，一次性发放3000元/年，之后每满一年发放一次。由综合管理中心确认并发送年度劳动报酬结清及综合补助金确认通知书，员工签署确认之后才会发放到工资卡中。</w:t>
      </w:r>
    </w:p>
    <w:p>
      <w:pPr>
        <w:spacing w:after="60" w:before="60" w:line="360"/>
      </w:pPr>
      <w:r>
        <w:rPr>
          <w:rFonts w:ascii="Microsoft YaHei" w:cs="Microsoft YaHei" w:eastAsia="Microsoft YaHei" w:hAnsi="Microsoft YaHei"/>
          <w:sz w:val="21"/>
          <w:szCs w:val="21"/>
        </w:rPr>
        <w:t xml:space="preserve">若年度累计请假时长大于30天或因疫情等不可抗力因素导致闭店时长累计超过30天的，则按照请假/闭店时长相应顺延补助发放时间（累计未达到一年，提前离职的员工不享受此项福利）。</w:t>
      </w:r>
    </w:p>
    <w:p>
      <w:pPr>
        <w:spacing w:after="60" w:before="60" w:line="360"/>
      </w:pPr>
      <w:r>
        <w:rPr>
          <w:rFonts w:ascii="Microsoft YaHei" w:cs="Microsoft YaHei" w:eastAsia="Microsoft YaHei" w:hAnsi="Microsoft YaHei"/>
          <w:b/>
          <w:bCs/>
          <w:sz w:val="21"/>
          <w:szCs w:val="21"/>
        </w:rPr>
        <w:t xml:space="preserve">10.4 密室福利券</w:t>
      </w:r>
    </w:p>
    <w:p>
      <w:pPr>
        <w:spacing w:after="60" w:before="60" w:line="360"/>
      </w:pPr>
      <w:r>
        <w:rPr>
          <w:rFonts w:ascii="Microsoft YaHei" w:cs="Microsoft YaHei" w:eastAsia="Microsoft YaHei" w:hAnsi="Microsoft YaHei"/>
          <w:sz w:val="21"/>
          <w:szCs w:val="21"/>
        </w:rPr>
        <w:t xml:space="preserve">门店员工在店内可免费畅玩所有主题密室；转正员工，每年可向运营人事部申请2张密室单人免单券，给亲朋好友使用，不限门店。</w:t>
      </w:r>
    </w:p>
    <w:p>
      <w:pPr>
        <w:spacing w:after="60" w:before="60" w:line="360"/>
      </w:pPr>
      <w:r>
        <w:rPr>
          <w:rFonts w:ascii="Microsoft YaHei" w:cs="Microsoft YaHei" w:eastAsia="Microsoft YaHei" w:hAnsi="Microsoft YaHei"/>
          <w:b/>
          <w:bCs/>
          <w:sz w:val="21"/>
          <w:szCs w:val="21"/>
        </w:rPr>
        <w:t xml:space="preserve">发放流程：</w:t>
      </w:r>
      <w:r>
        <w:rPr>
          <w:rFonts w:ascii="Microsoft YaHei" w:cs="Microsoft YaHei" w:eastAsia="Microsoft YaHei" w:hAnsi="Microsoft YaHei"/>
          <w:sz w:val="21"/>
          <w:szCs w:val="21"/>
        </w:rPr>
        <w:t xml:space="preserve">个人向运营人事主管提出申请→人事主管核实申请条件，符合即可发放并做好登记→通知市场部发放个人免单券。</w:t>
      </w:r>
    </w:p>
    <w:p>
      <w:pPr>
        <w:spacing w:after="60" w:before="60" w:line="360"/>
      </w:pPr>
      <w:r>
        <w:rPr>
          <w:rFonts w:ascii="Microsoft YaHei" w:cs="Microsoft YaHei" w:eastAsia="Microsoft YaHei" w:hAnsi="Microsoft YaHei"/>
          <w:b/>
          <w:bCs/>
          <w:i/>
          <w:iCs/>
          <w:sz w:val="21"/>
          <w:szCs w:val="21"/>
        </w:rPr>
        <w:t xml:space="preserve">特别说明：</w:t>
      </w:r>
      <w:r>
        <w:rPr>
          <w:rFonts w:ascii="Microsoft YaHei" w:cs="Microsoft YaHei" w:eastAsia="Microsoft YaHei" w:hAnsi="Microsoft YaHei"/>
          <w:i/>
          <w:iCs/>
          <w:sz w:val="21"/>
          <w:szCs w:val="21"/>
        </w:rPr>
        <w:t xml:space="preserve">公司赠予的免单券福利，不得变相销售，否则公司将追回销售收入，并记过处理。</w:t>
      </w:r>
    </w:p>
    <w:p>
      <w:pPr>
        <w:spacing w:after="100" w:before="200"/>
      </w:pPr>
      <w:r>
        <w:rPr>
          <w:rFonts w:ascii="Microsoft YaHei" w:cs="Microsoft YaHei" w:eastAsia="Microsoft YaHei" w:hAnsi="Microsoft YaHei"/>
          <w:b/>
          <w:bCs/>
          <w:sz w:val="26"/>
          <w:szCs w:val="26"/>
        </w:rPr>
        <w:t xml:space="preserve">11. 工服押金</w:t>
      </w:r>
    </w:p>
    <w:p>
      <w:pPr>
        <w:pStyle w:val="ListParagraph"/>
        <w:numPr>
          <w:ilvl w:val="0"/>
          <w:numId w:val="2"/>
        </w:numPr>
        <w:spacing w:after="60" w:before="60" w:line="360"/>
      </w:pPr>
      <w:r>
        <w:rPr>
          <w:rFonts w:ascii="Microsoft YaHei" w:cs="Microsoft YaHei" w:eastAsia="Microsoft YaHei" w:hAnsi="Microsoft YaHei"/>
          <w:sz w:val="21"/>
          <w:szCs w:val="21"/>
        </w:rPr>
        <w:t xml:space="preserve">适用人群：运营门店全体全职员工</w:t>
      </w:r>
    </w:p>
    <w:p>
      <w:pPr>
        <w:spacing w:after="60" w:before="60" w:line="360"/>
      </w:pPr>
      <w:r>
        <w:rPr>
          <w:rFonts w:ascii="Microsoft YaHei" w:cs="Microsoft YaHei" w:eastAsia="Microsoft YaHei" w:hAnsi="Microsoft YaHei"/>
          <w:sz w:val="21"/>
          <w:szCs w:val="21"/>
        </w:rPr>
        <w:t xml:space="preserve">规则：</w:t>
      </w:r>
    </w:p>
    <w:p>
      <w:pPr>
        <w:spacing w:after="60" w:before="60" w:line="360"/>
      </w:pPr>
      <w:r>
        <w:rPr>
          <w:rFonts w:ascii="Microsoft YaHei" w:cs="Microsoft YaHei" w:eastAsia="Microsoft YaHei" w:hAnsi="Microsoft YaHei"/>
          <w:sz w:val="21"/>
          <w:szCs w:val="21"/>
        </w:rPr>
        <w:t xml:space="preserve">（1）所有员工从发放工服当月薪资中扣除工服押金100元；</w:t>
      </w:r>
    </w:p>
    <w:p>
      <w:pPr>
        <w:spacing w:after="60" w:before="60" w:line="360"/>
      </w:pPr>
      <w:r>
        <w:rPr>
          <w:rFonts w:ascii="Microsoft YaHei" w:cs="Microsoft YaHei" w:eastAsia="Microsoft YaHei" w:hAnsi="Microsoft YaHei"/>
          <w:sz w:val="21"/>
          <w:szCs w:val="21"/>
        </w:rPr>
        <w:t xml:space="preserve">（2）离职后需将干净、完好的工服交回公司，工服押金将和离职当月薪资一起发放；</w:t>
      </w:r>
    </w:p>
    <w:p>
      <w:pPr>
        <w:spacing w:after="60" w:before="60" w:line="360"/>
      </w:pPr>
      <w:r>
        <w:rPr>
          <w:rFonts w:ascii="Microsoft YaHei" w:cs="Microsoft YaHei" w:eastAsia="Microsoft YaHei" w:hAnsi="Microsoft YaHei"/>
          <w:sz w:val="21"/>
          <w:szCs w:val="21"/>
        </w:rPr>
        <w:t xml:space="preserve">（3）如非工作原因造成工服有损坏或丢失，将从工资中扣除工服成本费。</w:t>
      </w:r>
    </w:p>
    <w:p>
      <w:pPr>
        <w:spacing w:after="60" w:before="60" w:line="360"/>
      </w:pPr>
      <w:r>
        <w:rPr>
          <w:rFonts w:ascii="Microsoft YaHei" w:cs="Microsoft YaHei" w:eastAsia="Microsoft YaHei" w:hAnsi="Microsoft YaHei"/>
          <w:sz w:val="21"/>
          <w:szCs w:val="21"/>
        </w:rPr>
        <w:t xml:space="preserve">（4）工作满一年退返工服押金。</w:t>
      </w:r>
    </w:p>
    <w:p>
      <w:pPr>
        <w:spacing w:after="60" w:before="60" w:line="360"/>
      </w:pPr>
      <w:r>
        <w:rPr>
          <w:rFonts w:ascii="Microsoft YaHei" w:cs="Microsoft YaHei" w:eastAsia="Microsoft YaHei" w:hAnsi="Microsoft YaHei"/>
          <w:sz w:val="21"/>
          <w:szCs w:val="21"/>
        </w:rPr>
        <w:t xml:space="preserve">说明：兼职员工不扣除工服押金，门店负责人应做好工服的发放与回收工作。</w:t>
      </w:r>
    </w:p>
    <w:p>
      <w:pPr>
        <w:spacing w:after="100" w:before="200"/>
      </w:pPr>
      <w:r>
        <w:rPr>
          <w:rFonts w:ascii="Microsoft YaHei" w:cs="Microsoft YaHei" w:eastAsia="Microsoft YaHei" w:hAnsi="Microsoft YaHei"/>
          <w:b/>
          <w:bCs/>
          <w:sz w:val="26"/>
          <w:szCs w:val="26"/>
        </w:rPr>
        <w:t xml:space="preserve">12. 各岗位储备人员薪资待遇</w:t>
      </w:r>
    </w:p>
    <w:p>
      <w:pPr>
        <w:spacing w:after="60" w:before="60" w:line="360"/>
      </w:pPr>
      <w:r>
        <w:rPr>
          <w:rFonts w:ascii="Microsoft YaHei" w:cs="Microsoft YaHei" w:eastAsia="Microsoft YaHei" w:hAnsi="Microsoft YaHei"/>
          <w:sz w:val="21"/>
          <w:szCs w:val="21"/>
        </w:rPr>
        <w:t xml:space="preserve">设置目的：为满足公司快速发展下的人力需求，进行人员储备学习培训培养。在储备岗位学习期间，针对各岗位人员提供月度最低保底工资待遇。保底人员工资结构，参照全职员工薪资办法进行核算（含各项绩效奖金及福利补贴），正常核算下来的应发工资与按月度实际出勤核算的保底应发工资，二者取高进行发放。</w:t>
      </w:r>
    </w:p>
    <w:p>
      <w:pPr>
        <w:spacing w:after="60" w:before="60" w:line="360"/>
      </w:pPr>
      <w:r>
        <w:rPr>
          <w:rFonts w:ascii="Microsoft YaHei" w:cs="Microsoft YaHei" w:eastAsia="Microsoft YaHei" w:hAnsi="Microsoft YaHei"/>
          <w:sz w:val="21"/>
          <w:szCs w:val="21"/>
        </w:rPr>
        <w:t xml:space="preserve">（保底工资为：提供给到员工满勤条件下的最低税前收入保障，并非员工的固定薪酬。）</w:t>
      </w:r>
    </w:p>
    <w:p>
      <w:pPr>
        <w:spacing w:after="60" w:before="60" w:line="360"/>
      </w:pPr>
      <w:r>
        <w:rPr>
          <w:rFonts w:ascii="Microsoft YaHei" w:cs="Microsoft YaHei" w:eastAsia="Microsoft YaHei" w:hAnsi="Microsoft YaHei"/>
          <w:b/>
          <w:bCs/>
          <w:sz w:val="21"/>
          <w:szCs w:val="21"/>
        </w:rPr>
        <w:t xml:space="preserve">特别说明：</w:t>
      </w:r>
    </w:p>
    <w:p>
      <w:pPr>
        <w:pStyle w:val="ListParagraph"/>
        <w:numPr>
          <w:ilvl w:val="0"/>
          <w:numId w:val="2"/>
        </w:numPr>
        <w:spacing w:after="60" w:before="60" w:line="360"/>
      </w:pPr>
      <w:r>
        <w:rPr>
          <w:rFonts w:ascii="Microsoft YaHei" w:cs="Microsoft YaHei" w:eastAsia="Microsoft YaHei" w:hAnsi="Microsoft YaHei"/>
          <w:sz w:val="21"/>
          <w:szCs w:val="21"/>
        </w:rPr>
        <w:t xml:space="preserve">储备组长入职四个月内，应完成一星到三星组长岗位相关培训知识学习，并通过考核晋升为三星组长，第4个月内未通过考核次月降为二星带训员。同时，应在二个月时间内完成二星带训员的相关学习，并通过考核。否则，次月再次降级至一星引导员。</w:t>
      </w:r>
    </w:p>
    <w:p>
      <w:pPr>
        <w:pStyle w:val="ListParagraph"/>
        <w:numPr>
          <w:ilvl w:val="0"/>
          <w:numId w:val="2"/>
        </w:numPr>
        <w:spacing w:after="60" w:before="60" w:line="360"/>
      </w:pPr>
      <w:r>
        <w:rPr>
          <w:rFonts w:ascii="Microsoft YaHei" w:cs="Microsoft YaHei" w:eastAsia="Microsoft YaHei" w:hAnsi="Microsoft YaHei"/>
          <w:sz w:val="21"/>
          <w:szCs w:val="21"/>
        </w:rPr>
        <w:t xml:space="preserve">储备店长岗位在入职的第一个月享有保底薪资，入职第二个月以后按店长薪资体系发放薪资，取消保底。</w:t>
      </w:r>
    </w:p>
    <w:p>
      <w:pPr>
        <w:pStyle w:val="ListParagraph"/>
        <w:numPr>
          <w:ilvl w:val="0"/>
          <w:numId w:val="2"/>
        </w:numPr>
        <w:spacing w:after="60" w:before="60" w:line="360"/>
      </w:pPr>
      <w:r>
        <w:rPr>
          <w:rFonts w:ascii="Microsoft YaHei" w:cs="Microsoft YaHei" w:eastAsia="Microsoft YaHei" w:hAnsi="Microsoft YaHei"/>
          <w:sz w:val="21"/>
          <w:szCs w:val="21"/>
        </w:rPr>
        <w:t xml:space="preserve">储备区域经理在门店培训学习期间，工资核算办法参照《门店薪资绩效管理办法》，完成岗位应掌握的相关知识的培训与学习，并通过考核后，适用区域经理岗位工资管理办法，取消保底。</w:t>
      </w:r>
    </w:p>
    <w:p>
      <w:pPr>
        <w:spacing w:after="100" w:before="200"/>
      </w:pPr>
      <w:r>
        <w:rPr>
          <w:rFonts w:ascii="Microsoft YaHei" w:cs="Microsoft YaHei" w:eastAsia="Microsoft YaHei" w:hAnsi="Microsoft YaHei"/>
          <w:b/>
          <w:bCs/>
          <w:sz w:val="26"/>
          <w:szCs w:val="26"/>
        </w:rPr>
        <w:t xml:space="preserve">13. 薪酬的支付</w:t>
      </w:r>
    </w:p>
    <w:p>
      <w:pPr>
        <w:spacing w:after="60" w:before="60" w:line="360"/>
      </w:pPr>
      <w:r>
        <w:rPr>
          <w:rFonts w:ascii="Microsoft YaHei" w:cs="Microsoft YaHei" w:eastAsia="Microsoft YaHei" w:hAnsi="Microsoft YaHei"/>
          <w:sz w:val="21"/>
          <w:szCs w:val="21"/>
        </w:rPr>
        <w:t xml:space="preserve">薪酬支付时间：工资每月15日支付上个月工资。如遇节假日或者休息日，则相应顺延。</w:t>
      </w:r>
    </w:p>
    <w:p>
      <w:pPr>
        <w:spacing w:after="160" w:before="320"/>
      </w:pPr>
      <w:r>
        <w:rPr>
          <w:rFonts w:ascii="Microsoft YaHei" w:cs="Microsoft YaHei" w:eastAsia="Microsoft YaHei" w:hAnsi="Microsoft YaHei"/>
          <w:b/>
          <w:bCs/>
          <w:sz w:val="28"/>
          <w:szCs w:val="28"/>
        </w:rPr>
        <w:t xml:space="preserve">附则</w:t>
      </w:r>
    </w:p>
    <w:p>
      <w:pPr>
        <w:spacing w:after="60" w:before="60" w:line="360"/>
      </w:pPr>
      <w:r>
        <w:rPr>
          <w:rFonts w:ascii="Microsoft YaHei" w:cs="Microsoft YaHei" w:eastAsia="Microsoft YaHei" w:hAnsi="Microsoft YaHei"/>
          <w:sz w:val="21"/>
          <w:szCs w:val="21"/>
        </w:rPr>
        <w:t xml:space="preserve">此管理办法解释权归综合管理中心所有；公司有权定期修订，修订后亦在钉钉工作台更新公告。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2026-08-11T07:01:02.759Z</dcterms:created>
  <dcterms:modified xsi:type="dcterms:W3CDTF">2026-08-11T07:01:02.760Z</dcterms:modified>
</cp:coreProperties>
</file>

<file path=docProps/custom.xml><?xml version="1.0" encoding="utf-8"?>
<Properties xmlns="http://schemas.openxmlformats.org/officeDocument/2006/custom-properties" xmlns:vt="http://schemas.openxmlformats.org/officeDocument/2006/docPropsVTypes"/>
</file>