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A5DAD"/>
          <w:sz w:val="56"/>
        </w:rPr>
        <w:t>河南省县域城乡学校共同体发展平台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color w:val="1283E9"/>
          <w:sz w:val="72"/>
        </w:rPr>
        <w:t>项 目 建 设 方 案</w:t>
      </w:r>
    </w:p>
    <w:p>
      <w:pPr>
        <w:spacing w:before="400"/>
        <w:jc w:val="center"/>
      </w:pPr>
      <w:r>
        <w:rPr>
          <w:color w:val="1283E9"/>
          <w:sz w:val="24"/>
        </w:rPr>
        <w:t>━━━━━━━━━━━━━━━━━━━━━━━━━━━━━━━━━━━━━━━━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505565"/>
          <w:sz w:val="28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color w:val="505565"/>
          <w:sz w:val="28"/>
        </w:rPr>
        <w:t>编制日期：2026年4月</w:t>
      </w:r>
    </w:p>
    <w:p>
      <w:pPr>
        <w:jc w:val="center"/>
      </w:pPr>
      <w:r>
        <w:rPr>
          <w:rFonts w:ascii="微软雅黑" w:hAnsi="微软雅黑" w:eastAsia="微软雅黑"/>
          <w:color w:val="505565"/>
          <w:sz w:val="28"/>
        </w:rPr>
        <w:t>文档密级：内部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文档属性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项目名称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河南省县域城乡学校共同体发展平台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文档版本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编制日期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2026-04-13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文档密级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内部</w:t>
            </w:r>
          </w:p>
        </w:tc>
      </w:tr>
    </w:tbl>
    <w:p/>
    <w:p>
      <w:pPr>
        <w:pStyle w:val="Heading2"/>
      </w:pPr>
      <w:r>
        <w:t>目 录</w:t>
      </w:r>
    </w:p>
    <w:p>
      <w:pPr>
        <w:pStyle w:val="ListBullet"/>
      </w:pPr>
      <w:r>
        <w:t>[第一章 项目概述](#第一章-项目概述)</w:t>
      </w:r>
    </w:p>
    <w:p>
      <w:pPr>
        <w:pStyle w:val="ListBullet"/>
      </w:pPr>
      <w:r>
        <w:t>[第二章 建设目标](#第二章-建设目标)</w:t>
      </w:r>
    </w:p>
    <w:p>
      <w:pPr>
        <w:pStyle w:val="ListBullet"/>
      </w:pPr>
      <w:r>
        <w:t>[第三章 建设内容与功能设计](#第三章-建设内容与功能设计)</w:t>
      </w:r>
    </w:p>
    <w:p>
      <w:pPr>
        <w:pStyle w:val="ListBullet"/>
      </w:pPr>
      <w:r>
        <w:t>[第四章 技术架构方案](#第四章-技术架构方案)</w:t>
      </w:r>
    </w:p>
    <w:p>
      <w:pPr>
        <w:pStyle w:val="ListBullet"/>
      </w:pPr>
      <w:r>
        <w:t>[第五章 数据架构设计](#第五章-数据架构设计)</w:t>
      </w:r>
    </w:p>
    <w:p>
      <w:pPr>
        <w:pStyle w:val="ListBullet"/>
      </w:pPr>
      <w:r>
        <w:t>[第六章 安全保障方案](#第六章-安全保障方案)</w:t>
      </w:r>
    </w:p>
    <w:p>
      <w:pPr>
        <w:pStyle w:val="ListBullet"/>
      </w:pPr>
      <w:r>
        <w:t>[第七章 项目实施计划](#第七章-项目实施计划)</w:t>
      </w:r>
    </w:p>
    <w:p>
      <w:pPr>
        <w:pStyle w:val="ListBullet"/>
      </w:pPr>
      <w:r>
        <w:t>[第八章 运维保障方案](#第八章-运维保障方案)</w:t>
      </w:r>
    </w:p>
    <w:p>
      <w:pPr>
        <w:pStyle w:val="ListBullet"/>
      </w:pPr>
      <w:r>
        <w:t>[第九章 验收标准](#第九章-验收标准)</w:t>
      </w:r>
    </w:p>
    <w:p>
      <w:pPr>
        <w:pStyle w:val="ListBullet"/>
      </w:pPr>
      <w:r>
        <w:t>[第十章 项目投资与效益分析](#第十章-项目投资与效益分析)</w:t>
      </w:r>
    </w:p>
    <w:p>
      <w:pPr>
        <w:pStyle w:val="Heading2"/>
      </w:pPr>
      <w:r>
        <w:t>第一章 项目概述</w:t>
      </w:r>
    </w:p>
    <w:p>
      <w:pPr>
        <w:pStyle w:val="Heading3"/>
      </w:pPr>
      <w:r>
        <w:t>1.1 项目背景</w:t>
      </w:r>
    </w:p>
    <w:p>
      <w:r>
        <w:t>为深入贯彻国家关于推进县域城乡义务教育一体化发展的战略部署，促进河南省城乡学校在师资培养、课程建设、教学教研等方面的资源共享与优势互补，亟需建设一套综合性信息服务与管理平台。该平台将整合政策文件、示范校经验、教学资源等核心信息资源，为各级教育行政部门、学校管理者、教师及社会公众提供高效、便捷的信息获取渠道，助力河南省城乡教育均衡发展。</w:t>
      </w:r>
    </w:p>
    <w:p>
      <w:pPr>
        <w:pStyle w:val="Heading3"/>
      </w:pPr>
      <w:r>
        <w:t>1.2 项目定位</w:t>
      </w:r>
    </w:p>
    <w:p>
      <w:r>
        <w:t>面向河南省县域城乡义务教育相关主体的</w:t>
      </w:r>
      <w:r>
        <w:rPr>
          <w:b/>
        </w:rPr>
        <w:t>综合性开放型信息服务与管理平台</w:t>
      </w:r>
      <w:r>
        <w:t>，聚焦以下四大核心场景：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序号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核心场景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场景说明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政策传达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及时发布国家及省级教育政策文件，提供权威政策解读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经验分享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展示示范校建设经验与成果，促进校际交流学习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提供教学资源、研究文献等材料的在线预览与下载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示范校展示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各示范校拥有独立展示页面，全面呈现校共同体建设成效</w:t>
            </w:r>
          </w:p>
        </w:tc>
      </w:tr>
    </w:tbl>
    <w:p/>
    <w:p>
      <w:pPr>
        <w:pStyle w:val="Heading3"/>
      </w:pPr>
      <w:r>
        <w:t>1.3 服务对象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用户类型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细分群体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平台角色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访客用户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教师、教研员、家长、媒体、教育行政人员等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浏览所有公开内容，无需注册登录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学校管理员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各示范校指定管理人员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管理本校内容（校共同体介绍、活动、月报、成员校）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超级管理员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平台运营人员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全平台内容管理、用户管理、系统配置</w:t>
            </w:r>
          </w:p>
        </w:tc>
      </w:tr>
    </w:tbl>
    <w:p/>
    <w:p>
      <w:pPr>
        <w:pStyle w:val="Heading3"/>
      </w:pPr>
      <w:r>
        <w:t>1.4 建设范围</w:t>
      </w:r>
    </w:p>
    <w:p>
      <w:r>
        <w:t>本项目采用</w:t>
      </w:r>
      <w:r>
        <w:rPr>
          <w:b/>
        </w:rPr>
        <w:t>分期建设</w:t>
      </w:r>
      <w:r>
        <w:t>策略：</w:t>
      </w:r>
    </w:p>
    <w:p>
      <w:pPr>
        <w:pStyle w:val="ListBullet"/>
      </w:pPr>
      <w:r/>
      <w:r>
        <w:rPr>
          <w:b/>
        </w:rPr>
        <w:t>一期（P0）— 网站建设</w:t>
      </w:r>
      <w:r>
        <w:t>：完成平台基础搭建与后台运营闭环，包含官网前端五大核心模块、超级管理运营后台、学校管理后台、全站搜索和管理员登录系统。</w:t>
      </w:r>
    </w:p>
    <w:p>
      <w:pPr>
        <w:pStyle w:val="ListBullet"/>
      </w:pPr>
      <w:r/>
      <w:r>
        <w:rPr>
          <w:b/>
        </w:rPr>
        <w:t>二期（P1）— 智能体</w:t>
      </w:r>
      <w:r>
        <w:t>：完善用户注册登录体系，建设知识库，上线 AI 智能体服务（基于 RAG + 通义千问），实现个性化推荐与智能问答。</w:t>
      </w:r>
    </w:p>
    <w:p>
      <w:pPr>
        <w:pStyle w:val="Heading2"/>
      </w:pPr>
      <w:r>
        <w:t>第二章 建设目标</w:t>
      </w:r>
    </w:p>
    <w:p>
      <w:pPr>
        <w:pStyle w:val="Heading3"/>
      </w:pPr>
      <w:r>
        <w:t>2.1 一期建设目标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目标维度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目标描述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量化指标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网站搭建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完成开放型官网及运营后台建设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前端5大模块 + 2套后台系统上线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内容管理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实现平台信息的正常维护、更新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支持图文编辑、附件上传、外部链接三种发布方式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学校管理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支撑学校管理员开展本校内容管理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首批6所示范校接入运营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开放浏览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核心内容无需注册登录即可访问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首页加载 ≤3s，接口响应 ≤500ms</w:t>
            </w:r>
          </w:p>
        </w:tc>
      </w:tr>
    </w:tbl>
    <w:p/>
    <w:p>
      <w:pPr>
        <w:pStyle w:val="Heading3"/>
      </w:pPr>
      <w:r>
        <w:t>2.2 二期建设目标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目标维度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目标描述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量化指标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用户体系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上线普通用户注册登录功能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支持7种身份标签，手机号/邮箱注册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智能服务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嵌入 AI 智能体，提供个性化推荐与智能问答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RAG 检索 + 通义千问大模型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知识库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建设平台知识库，实现内容自动采集与人工录入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自动采集4类内容 + FAQ/专家问答手工录入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数据分析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为教育行政部门提供决策支持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内容统计报表、使用统计仪表盘</w:t>
            </w:r>
          </w:p>
        </w:tc>
      </w:tr>
    </w:tbl>
    <w:p/>
    <w:p>
      <w:pPr>
        <w:pStyle w:val="Heading3"/>
      </w:pPr>
      <w:r>
        <w:t>2.3 性能目标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指标项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目标值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首页加载时间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3 秒（100Mbps 网络环境）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常规接口响应时间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500ms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并发用户支持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≥ 500 人同时在线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服务器出口带宽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≥ 100Mbps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文件下载首字节响应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3 秒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并发下载支持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≥ 100 人同时下载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系统可用性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≥ 99.5%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数据恢复时间（RTO）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4 小时</w:t>
            </w:r>
          </w:p>
        </w:tc>
      </w:tr>
    </w:tbl>
    <w:p/>
    <w:p>
      <w:pPr>
        <w:pStyle w:val="Heading2"/>
      </w:pPr>
      <w:r>
        <w:t>第三章 建设内容与功能设计</w:t>
      </w:r>
    </w:p>
    <w:p>
      <w:pPr>
        <w:pStyle w:val="Heading3"/>
      </w:pPr>
      <w:r>
        <w:t>3.1 总体功能架构</w:t>
      </w:r>
    </w:p>
    <w:p>
      <w:pPr>
        <w:spacing w:before="80" w:after="80"/>
        <w:shd w:fill="F6F8FA" w:val="clear"/>
      </w:pPr>
      <w:r>
        <w:rPr>
          <w:rFonts w:ascii="Consolas" w:hAnsi="Consolas"/>
          <w:color w:val="36393E"/>
          <w:sz w:val="17"/>
        </w:rPr>
        <w:t>河南城乡学校共同体发展平台</w:t>
        <w:br/>
        <w:t>│</w:t>
        <w:br/>
        <w:t>├── 前端官网（面向公众）</w:t>
        <w:br/>
        <w:t>│   ├── 首页（导航栏、搜索、轮播图、模块入口、友情链接、版权信息）</w:t>
        <w:br/>
        <w:t>│   ├── 新闻资讯（首页入口访问，导航栏不显示）</w:t>
        <w:br/>
        <w:t>│   ├── 项目介绍（单页内容：项目名称 + 富文本内容）</w:t>
        <w:br/>
        <w:t>│   ├── 政策文件（国家政策 / 省级政策，支持置顶、下载打印）</w:t>
        <w:br/>
        <w:t>│   ├── 示范校共体（左侧校列表导航 + 右侧Tab切换：介绍/活动/月报）</w:t>
        <w:br/>
        <w:t>│   ├── 资源共享（省外经验 / 省内经验 / 研究文献，支持搜索筛选）</w:t>
        <w:br/>
        <w:t>│   ├── 全站搜索（跨模块关键词搜索）</w:t>
        <w:br/>
        <w:t>│   └── 登录入口（管理员登录链接）</w:t>
        <w:br/>
        <w:t>│</w:t>
        <w:br/>
        <w:t>├── 超级管理运营后台（面向运营人员）</w:t>
        <w:br/>
        <w:t>│   ├── 工作台（统计卡片 + 快捷操作）</w:t>
        <w:br/>
        <w:t>│   ├── 用户管理（学校管理员增删改查 + 账号管控）</w:t>
        <w:br/>
        <w:t>│   ├── 栏目管理（一级/二级栏目配置）</w:t>
        <w:br/>
        <w:t>│   ├── 内容管理（轮播图、新闻、政策、资源、项目介绍、月报管理）</w:t>
        <w:br/>
        <w:t>│   ├── 示范校管理（列表、维护、越权登录）</w:t>
        <w:br/>
        <w:t>│   └── 系统设置（基础配置、权限、敏感词、数据备份）</w:t>
        <w:br/>
        <w:t>│</w:t>
        <w:br/>
        <w:t>└── 学校管理后台（面向学校管理员）</w:t>
        <w:br/>
        <w:t xml:space="preserve">    ├── 工作台（最近活动 + 月报记录）</w:t>
        <w:br/>
        <w:t xml:space="preserve">    ├── 个人中心（修改密码、联系方式）</w:t>
        <w:br/>
        <w:t xml:space="preserve">    ├── 栏目管理（只读查看）</w:t>
        <w:br/>
        <w:t xml:space="preserve">    ├── 内容管理（校共同体介绍、活动管理、月报管理）</w:t>
        <w:br/>
        <w:t xml:space="preserve">    └── 成员校管理（添加/编辑/删除/排序）</w:t>
      </w:r>
    </w:p>
    <w:p>
      <w:pPr>
        <w:pStyle w:val="Heading3"/>
      </w:pPr>
      <w:r>
        <w:t>3.2 前端官网模块设计</w:t>
      </w:r>
    </w:p>
    <w:p>
      <w:pPr>
        <w:pStyle w:val="Heading4"/>
      </w:pPr>
      <w:r>
        <w:t>3.2.1 首页模块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功能组件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导航栏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固定顶部导航："首页、项目介绍、政策文件、示范校共体、资源共享、登录"，支持二级菜单动态渲染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全站搜索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导航栏右侧搜索框，搜索范围覆盖政策标题、示范校名称、活动标题、资源标题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轮播图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展示3-5张运营配置图片，自动轮播（5秒间隔），点击跳转对应详情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模块入口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各模块最新5条内容（标题+发布时间），置顶内容优先，含新闻资讯入口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友情链接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河南省教育厅、河南大学教育学部、河南省教育信息化发展研究中心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版权信息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网站地址、邮箱、版权声明（不含底部快捷链接）</w:t>
            </w:r>
          </w:p>
        </w:tc>
      </w:tr>
    </w:tbl>
    <w:p/>
    <w:p>
      <w:pPr>
        <w:pStyle w:val="Heading4"/>
      </w:pPr>
      <w:r>
        <w:t>3.2.2 新闻资讯模块</w:t>
      </w:r>
    </w:p>
    <w:p>
      <w:pPr>
        <w:pStyle w:val="ListBullet"/>
      </w:pPr>
      <w:r>
        <w:t>导航栏不显示，仅通过首页入口访问</w:t>
      </w:r>
    </w:p>
    <w:p>
      <w:pPr>
        <w:pStyle w:val="ListBullet"/>
      </w:pPr>
      <w:r>
        <w:t>新闻列表页：标题 + 发布时间，按时间倒序，置顶优先，支持分页</w:t>
      </w:r>
    </w:p>
    <w:p>
      <w:pPr>
        <w:pStyle w:val="ListBullet"/>
      </w:pPr>
      <w:r>
        <w:t>新闻详情页：标题 + 发布时间 + 富文本正文</w:t>
      </w:r>
    </w:p>
    <w:p>
      <w:pPr>
        <w:pStyle w:val="Heading4"/>
      </w:pPr>
      <w:r>
        <w:t>3.2.3 项目介绍模块</w:t>
      </w:r>
    </w:p>
    <w:p>
      <w:pPr>
        <w:pStyle w:val="ListBullet"/>
      </w:pPr>
      <w:r>
        <w:t>单页展示：项目名称 + 项目内容（富文本）</w:t>
      </w:r>
    </w:p>
    <w:p>
      <w:pPr>
        <w:pStyle w:val="ListBullet"/>
      </w:pPr>
      <w:r>
        <w:t>内容由超级管理员通过后台维护</w:t>
      </w:r>
    </w:p>
    <w:p>
      <w:pPr>
        <w:pStyle w:val="Heading4"/>
      </w:pPr>
      <w:r>
        <w:t>3.2.4 政策文件模块</w:t>
      </w:r>
    </w:p>
    <w:p>
      <w:pPr>
        <w:pStyle w:val="ListBullet"/>
      </w:pPr>
      <w:r>
        <w:t>按"国家政策、省级政策"分类，左侧分类导航 + 右侧列表</w:t>
      </w:r>
    </w:p>
    <w:p>
      <w:pPr>
        <w:pStyle w:val="ListBullet"/>
      </w:pPr>
      <w:r>
        <w:t>列表显示标题、发布时间、所属分类，置顶优先</w:t>
      </w:r>
    </w:p>
    <w:p>
      <w:pPr>
        <w:pStyle w:val="ListBullet"/>
      </w:pPr>
      <w:r>
        <w:t>详情页展示正文（不显示文号），含发文机构信息</w:t>
      </w:r>
    </w:p>
    <w:p>
      <w:pPr>
        <w:pStyle w:val="ListBullet"/>
      </w:pPr>
      <w:r>
        <w:t>支持 PDF 下载和在线打印</w:t>
      </w:r>
    </w:p>
    <w:p>
      <w:pPr>
        <w:pStyle w:val="Heading4"/>
      </w:pPr>
      <w:r>
        <w:t>3.2.5 示范校共体模块</w:t>
      </w:r>
    </w:p>
    <w:p>
      <w:pPr>
        <w:pStyle w:val="ListBullet"/>
      </w:pPr>
      <w:r/>
      <w:r>
        <w:rPr>
          <w:b/>
        </w:rPr>
        <w:t>左侧导航</w:t>
      </w:r>
      <w:r>
        <w:t>：默认显示前6所示范校（按配置排序），支持"查看全部"展开</w:t>
      </w:r>
    </w:p>
    <w:p>
      <w:pPr>
        <w:pStyle w:val="ListBullet"/>
      </w:pPr>
      <w:r/>
      <w:r>
        <w:rPr>
          <w:b/>
        </w:rPr>
        <w:t>右侧内容区</w:t>
      </w:r>
      <w:r>
        <w:t>：Tab 切换（校共同体介绍 | 校共同体活动 | 校共同体月报）</w:t>
      </w:r>
    </w:p>
    <w:p>
      <w:pPr>
        <w:pStyle w:val="ListBullet"/>
      </w:pPr>
      <w:r/>
      <w:r>
        <w:rPr>
          <w:b/>
        </w:rPr>
        <w:t>介绍 Tab</w:t>
      </w:r>
      <w:r>
        <w:t>：学校基本情况、共同体组建模式、核心优势、成员校列表</w:t>
      </w:r>
    </w:p>
    <w:p>
      <w:pPr>
        <w:pStyle w:val="ListBullet"/>
      </w:pPr>
      <w:r/>
      <w:r>
        <w:rPr>
          <w:b/>
        </w:rPr>
        <w:t>活动 Tab</w:t>
      </w:r>
      <w:r>
        <w:t>：最新5条活动，"查看更多"进入独立列表页 → 详情页</w:t>
      </w:r>
    </w:p>
    <w:p>
      <w:pPr>
        <w:pStyle w:val="ListBullet"/>
      </w:pPr>
      <w:r/>
      <w:r>
        <w:rPr>
          <w:b/>
        </w:rPr>
        <w:t>月报 Tab</w:t>
      </w:r>
      <w:r>
        <w:t>：最新5条月报，"查看更多"进入独立列表页（支持年月筛选）→ 详情页</w:t>
      </w:r>
    </w:p>
    <w:p>
      <w:pPr>
        <w:pStyle w:val="ListBullet"/>
      </w:pPr>
      <w:r>
        <w:t>页面背景：支持学校实景图片（1920×400px），未上传使用默认图片</w:t>
      </w:r>
    </w:p>
    <w:p>
      <w:r/>
      <w:r>
        <w:rPr>
          <w:b/>
        </w:rPr>
        <w:t>URL 路由设计</w:t>
      </w:r>
      <w: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页面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路由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学校主页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/schools/:id</w:t>
            </w:r>
            <w:r>
              <w:rPr>
                <w:sz w:val="19"/>
              </w:rPr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活动列表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/schools/:id/activities</w:t>
            </w:r>
            <w:r>
              <w:rPr>
                <w:sz w:val="19"/>
              </w:rPr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活动详情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/schools/:id/activities/:activityId</w:t>
            </w:r>
            <w:r>
              <w:rPr>
                <w:sz w:val="19"/>
              </w:rPr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月报列表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/schools/:id/reports</w:t>
            </w:r>
            <w:r>
              <w:rPr>
                <w:sz w:val="19"/>
              </w:rPr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月报详情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/schools/:id/reports/:reportId</w:t>
            </w:r>
            <w:r>
              <w:rPr>
                <w:sz w:val="19"/>
              </w:rPr>
            </w:r>
          </w:p>
        </w:tc>
      </w:tr>
    </w:tbl>
    <w:p/>
    <w:p>
      <w:pPr>
        <w:pStyle w:val="Heading4"/>
      </w:pPr>
      <w:r>
        <w:t>3.2.6 资源共享模块</w:t>
      </w:r>
    </w:p>
    <w:p>
      <w:pPr>
        <w:pStyle w:val="ListBullet"/>
      </w:pPr>
      <w:r>
        <w:t>按"省外经验、省内经验、研究文献"分类，左侧分类导航</w:t>
      </w:r>
    </w:p>
    <w:p>
      <w:pPr>
        <w:pStyle w:val="ListBullet"/>
      </w:pPr>
      <w:r>
        <w:t>列表显示标题、发布时间、文件大小、所属分类、来源，置顶优先</w:t>
      </w:r>
    </w:p>
    <w:p>
      <w:pPr>
        <w:pStyle w:val="ListBullet"/>
      </w:pPr>
      <w:r>
        <w:t>支持二级分类下拉筛选 + 关键词搜索</w:t>
      </w:r>
    </w:p>
    <w:p>
      <w:pPr>
        <w:pStyle w:val="ListBullet"/>
      </w:pPr>
      <w:r>
        <w:t>支持在线预览和文件下载</w:t>
      </w:r>
    </w:p>
    <w:p>
      <w:pPr>
        <w:pStyle w:val="Heading4"/>
      </w:pPr>
      <w:r>
        <w:t>3.2.7 全站搜索</w:t>
      </w:r>
    </w:p>
    <w:p>
      <w:pPr>
        <w:pStyle w:val="ListBullet"/>
      </w:pPr>
      <w:r>
        <w:t>搜索结果按模块分类展示：标题、所属模块、发布时间</w:t>
      </w:r>
    </w:p>
    <w:p>
      <w:pPr>
        <w:pStyle w:val="ListBullet"/>
      </w:pPr>
      <w:r>
        <w:t>支持按模块筛选、分页</w:t>
      </w:r>
    </w:p>
    <w:p>
      <w:pPr>
        <w:pStyle w:val="ListBullet"/>
      </w:pPr>
      <w:r>
        <w:t>空结果友好提示</w:t>
      </w:r>
    </w:p>
    <w:p>
      <w:pPr>
        <w:pStyle w:val="Heading4"/>
      </w:pPr>
      <w:r>
        <w:t>3.2.8 全局分页规范</w:t>
      </w:r>
    </w:p>
    <w:p>
      <w:pPr>
        <w:pStyle w:val="ListBullet"/>
      </w:pPr>
      <w:r>
        <w:t>默认每页10条，可选10/20/50/100</w:t>
      </w:r>
    </w:p>
    <w:p>
      <w:pPr>
        <w:pStyle w:val="ListBullet"/>
      </w:pPr>
      <w:r>
        <w:t>显示总条数，包含首页/上一页/页码/下一页/末页/跳转</w:t>
      </w:r>
    </w:p>
    <w:p>
      <w:pPr>
        <w:pStyle w:val="Heading3"/>
      </w:pPr>
      <w:r>
        <w:t>3.3 超级管理运营后台设计</w:t>
      </w:r>
    </w:p>
    <w:p>
      <w:pPr>
        <w:pStyle w:val="Heading4"/>
      </w:pPr>
      <w:r>
        <w:t>3.3.1 工作台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组件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统计卡片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示范校数量、学校管理员数量、本月活动数、本月月报数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快捷操作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添加管理员、发布政策、发布资源、发布新闻（一键跳转）</w:t>
            </w:r>
          </w:p>
        </w:tc>
      </w:tr>
    </w:tbl>
    <w:p/>
    <w:p>
      <w:pPr>
        <w:pStyle w:val="Heading4"/>
      </w:pPr>
      <w:r>
        <w:t>3.3.2 用户管理</w:t>
      </w:r>
    </w:p>
    <w:p>
      <w:pPr>
        <w:pStyle w:val="ListBullet"/>
      </w:pPr>
      <w:r/>
      <w:r>
        <w:rPr>
          <w:b/>
        </w:rPr>
        <w:t>学校管理员列表</w:t>
      </w:r>
      <w:r>
        <w:t>：支持按账号（手机号）搜索、按学校下拉筛选；新增时账号必须为手机号，默认密码为手机号后6位，不含姓名字段</w:t>
      </w:r>
    </w:p>
    <w:p>
      <w:pPr>
        <w:pStyle w:val="ListBullet"/>
      </w:pPr>
      <w:r/>
      <w:r>
        <w:rPr>
          <w:b/>
        </w:rPr>
        <w:t>账号管控</w:t>
      </w:r>
      <w:r>
        <w:t>：禁用/启用账号，重置密码（恢复为手机号后6位并标记首次改密）</w:t>
      </w:r>
    </w:p>
    <w:p>
      <w:pPr>
        <w:pStyle w:val="Heading4"/>
      </w:pPr>
      <w:r>
        <w:t>3.3.3 栏目管理</w:t>
      </w:r>
    </w:p>
    <w:p>
      <w:pPr>
        <w:pStyle w:val="ListBullet"/>
      </w:pPr>
      <w:r/>
      <w:r>
        <w:rPr>
          <w:b/>
        </w:rPr>
        <w:t>一级栏目</w:t>
      </w:r>
      <w:r>
        <w:t>：新增/隐藏/修改/删除/排序，系统预置栏目不可删除</w:t>
      </w:r>
    </w:p>
    <w:p>
      <w:pPr>
        <w:pStyle w:val="ListBullet"/>
      </w:pPr>
      <w:r/>
      <w:r>
        <w:rPr>
          <w:b/>
        </w:rPr>
        <w:t>二级栏目</w:t>
      </w:r>
      <w:r>
        <w:t>：设置是否启用二级菜单开关，新增/编辑/删除/排序二级菜单项</w:t>
      </w:r>
    </w:p>
    <w:p>
      <w:pPr>
        <w:pStyle w:val="Heading4"/>
      </w:pPr>
      <w:r>
        <w:t>3.3.4 内容管理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功能模块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核心能力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轮播图管理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新增/编辑/删除/排序轮播图，设置图片、跳转链接、显示状态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新闻资讯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富文本编辑器，状态筛选（已发布/草稿），三种发布方式，置顶，无摘要字段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政策文件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富文本编辑器，状态筛选，三种发布方式，置顶，含发文机构字段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资源描述用富文本，状态筛选，三种发布方式，置顶，超管可删全站资源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项目介绍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单页编辑：项目名称 + 富文本内容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月报管理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查看所有学校月报，按学校/时间筛选，可删除不合规月报</w:t>
            </w:r>
          </w:p>
        </w:tc>
      </w:tr>
    </w:tbl>
    <w:p/>
    <w:p>
      <w:r/>
      <w:r>
        <w:rPr>
          <w:b/>
        </w:rPr>
        <w:t>三种内容发布方式</w:t>
      </w:r>
      <w: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发布方式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图文编辑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使用全站统一富文本编辑器，支持图片/视频/表格/首行缩进等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附件上传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可选附件（PDF/Word 等），支持多文件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外部链接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仅填写标题和 URL，列表显示"外链"标识，点击直接跳转外部页面</w:t>
            </w:r>
          </w:p>
        </w:tc>
      </w:tr>
    </w:tbl>
    <w:p/>
    <w:p>
      <w:pPr>
        <w:pStyle w:val="Heading4"/>
      </w:pPr>
      <w:r>
        <w:t>3.3.5 示范校管理</w:t>
      </w:r>
    </w:p>
    <w:p>
      <w:pPr>
        <w:pStyle w:val="ListBullet"/>
      </w:pPr>
      <w:r/>
      <w:r>
        <w:rPr>
          <w:b/>
        </w:rPr>
        <w:t>示范校列表</w:t>
      </w:r>
      <w:r>
        <w:t>：不显示统计信息，不提供批量操作，含显示/隐藏、排序、越权登录按钮</w:t>
      </w:r>
    </w:p>
    <w:p>
      <w:pPr>
        <w:pStyle w:val="ListBullet"/>
      </w:pPr>
      <w:r/>
      <w:r>
        <w:rPr>
          <w:b/>
        </w:rPr>
        <w:t>示范校维护</w:t>
      </w:r>
      <w:r>
        <w:t>：新增/编辑/删除示范校基础信息（名称、学段、区域、电话），设置官网显示及排序</w:t>
      </w:r>
    </w:p>
    <w:p>
      <w:pPr>
        <w:pStyle w:val="ListBullet"/>
      </w:pPr>
      <w:r/>
      <w:r>
        <w:rPr>
          <w:b/>
        </w:rPr>
        <w:t>越权登录</w:t>
      </w:r>
      <w:r>
        <w:t>：一键登录学校管理后台（模拟登录），操作需记录日志</w:t>
      </w:r>
    </w:p>
    <w:p>
      <w:pPr>
        <w:pStyle w:val="Heading4"/>
      </w:pPr>
      <w:r>
        <w:t>3.3.6 系统设置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基础配置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网站 Logo（支持上传）、网站名称、版权信息、友情链接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权限设置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配置管理员权限，新增子账号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敏感词管理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维护敏感词库，支持批量导入/添加/删除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数据备份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查看备份状态，手动触发备份（每日限1次）</w:t>
            </w:r>
          </w:p>
        </w:tc>
      </w:tr>
    </w:tbl>
    <w:p/>
    <w:p>
      <w:pPr>
        <w:pStyle w:val="Heading3"/>
      </w:pPr>
      <w:r>
        <w:t>3.4 学校管理后台设计</w:t>
      </w:r>
    </w:p>
    <w:p>
      <w:pPr>
        <w:pStyle w:val="Heading4"/>
      </w:pPr>
      <w:r>
        <w:t>3.4.1 工作台</w:t>
      </w:r>
    </w:p>
    <w:p>
      <w:pPr>
        <w:pStyle w:val="ListBullet"/>
      </w:pPr>
      <w:r>
        <w:t>最近发布的校共同体活动列表（分页，编辑/删除/发布按钮）</w:t>
      </w:r>
    </w:p>
    <w:p>
      <w:pPr>
        <w:pStyle w:val="ListBullet"/>
      </w:pPr>
      <w:r>
        <w:t>月报提交记录列表（分页，编辑/删除/提交按钮）</w:t>
      </w:r>
    </w:p>
    <w:p>
      <w:pPr>
        <w:pStyle w:val="Heading4"/>
      </w:pPr>
      <w:r>
        <w:t>3.4.2 个人中心</w:t>
      </w:r>
    </w:p>
    <w:p>
      <w:pPr>
        <w:pStyle w:val="ListBullet"/>
      </w:pPr>
      <w:r>
        <w:t>查看账号信息，修改密码、联系方式</w:t>
      </w:r>
    </w:p>
    <w:p>
      <w:pPr>
        <w:pStyle w:val="ListBullet"/>
      </w:pPr>
      <w:r>
        <w:t>首次登录强制修改密码</w:t>
      </w:r>
    </w:p>
    <w:p>
      <w:pPr>
        <w:pStyle w:val="Heading4"/>
      </w:pPr>
      <w:r>
        <w:t>3.4.3 内容管理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校共同体介绍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点击进入编辑页面，富文本编辑器维护（组建模式、核心优势等），不可修改基础信息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校共同体活动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列表视图管理，支持分页、编辑、删除、发布；三种发布方式；发布后同步首页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校共同体月报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列表视图管理，支持分页、编辑、删除、提交；富文本编辑器；按月份筛选</w:t>
            </w:r>
          </w:p>
        </w:tc>
      </w:tr>
    </w:tbl>
    <w:p/>
    <w:p>
      <w:pPr>
        <w:pStyle w:val="Heading4"/>
      </w:pPr>
      <w:r>
        <w:t>3.4.4 成员校管理</w:t>
      </w:r>
    </w:p>
    <w:p>
      <w:pPr>
        <w:pStyle w:val="ListBullet"/>
      </w:pPr>
      <w:r>
        <w:t>查看、添加、编辑、删除成员校</w:t>
      </w:r>
    </w:p>
    <w:p>
      <w:pPr>
        <w:pStyle w:val="ListBullet"/>
      </w:pPr>
      <w:r>
        <w:t>支持拖拽排序，前端按此顺序展示</w:t>
      </w:r>
    </w:p>
    <w:p>
      <w:pPr>
        <w:pStyle w:val="ListBullet"/>
      </w:pPr>
      <w:r>
        <w:t>信息字段：学校名称、学校代码（可选）、排序</w:t>
      </w:r>
    </w:p>
    <w:p>
      <w:pPr>
        <w:pStyle w:val="Heading3"/>
      </w:pPr>
      <w:r>
        <w:t>3.5 富文本编辑器规范</w:t>
      </w:r>
    </w:p>
    <w:p>
      <w:r>
        <w:t>全站统一富文本编辑器，功能覆盖：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功能分类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功能项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基础格式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加粗、斜体、下划线、删除线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字体设置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字体选择（宋体/黑体/楷体/微软雅黑等）、字号（12-48px）、颜色、背景色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段落格式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对齐方式、首行缩进（2字符）、行间距、段落间距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列表功能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有序列表、无序列表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媒体插入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图片上传/粘贴、视频嵌入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表格功能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插入/编辑表格、合并/拆分单元格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辅助功能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撤销/重做、全屏编辑、源代码模式、一键清除格式</w:t>
            </w:r>
          </w:p>
        </w:tc>
      </w:tr>
    </w:tbl>
    <w:p/>
    <w:p>
      <w:pPr>
        <w:pStyle w:val="Heading3"/>
      </w:pPr>
      <w:r>
        <w:t>3.6 二期建设内容概览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模块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建设内容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用户注册登录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手机号/邮箱注册（含7种身份标签选择）、登录、密码找回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个人中心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个人信息管理、浏览历史（近3个月）、收藏管理（永久保存）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智能体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智能问答（RAG 对话，引用知识来源）、个性化内容推荐、数据可视化分析报告、个性化提醒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知识库管理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平台内容自动采集入库、FAQ 手动录入、专家问答录入、知识分类与标签、审核与发布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智能体管理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智能体配置、邀请码管理、使用统计、对话记录管理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后台扩展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普通用户管理、内容统计报表导出、操作日志管理、学校内容查询</w:t>
            </w:r>
          </w:p>
        </w:tc>
      </w:tr>
    </w:tbl>
    <w:p/>
    <w:p>
      <w:pPr>
        <w:pStyle w:val="Heading2"/>
      </w:pPr>
      <w:r>
        <w:t>第四章 技术架构方案</w:t>
      </w:r>
    </w:p>
    <w:p>
      <w:pPr>
        <w:pStyle w:val="Heading3"/>
      </w:pPr>
      <w:r>
        <w:t>4.1 总体架构</w:t>
      </w:r>
    </w:p>
    <w:p>
      <w:r>
        <w:t xml:space="preserve">本平台采用 </w:t>
      </w:r>
      <w:r>
        <w:rPr>
          <w:b/>
        </w:rPr>
        <w:t>Spring Cloud 微服务 + Vue 3 前后端分离</w:t>
      </w:r>
      <w:r>
        <w:t xml:space="preserve"> 架构，整体分为四层：</w:t>
      </w:r>
    </w:p>
    <w:p>
      <w:pPr>
        <w:spacing w:before="80" w:after="80"/>
        <w:shd w:fill="F6F8FA" w:val="clear"/>
      </w:pPr>
      <w:r>
        <w:rPr>
          <w:rFonts w:ascii="Consolas" w:hAnsi="Consolas"/>
          <w:color w:val="36393E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                    接入层                               │</w:t>
        <w:br/>
        <w:t>│   CDN (静态资源加速) + Nginx (反向代理 / HTTPS 终端)       │</w:t>
        <w:br/>
        <w:t>└──────────────────────────────┬───────────────────────────┘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┌──────────────────────────────┴───────────────────────────┐</w:t>
        <w:br/>
        <w:t>│                      应用层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                 前端应用                             │ │</w:t>
        <w:br/>
        <w:t>│  │  官网（Nuxt 3 SSR）      管理后台（Vue 3 + Element Plus）│ │</w:t>
        <w:br/>
        <w:t>│  └──────────────────────────────────────────────────────┘ │</w:t>
        <w:br/>
        <w:t>│  ┌──────────────────────────────────────────────────────┐ │</w:t>
        <w:br/>
        <w:t>│  │               API Gateway（Spring Cloud Gateway）     │ │</w:t>
        <w:br/>
        <w:t>│  │       路由转发 / 限流 / JWT 鉴权 / 请求日志           │ │</w:t>
        <w:br/>
        <w:t>│  └──────────────────────────────────────────────────────┘ │</w:t>
        <w:br/>
        <w:t>│  ┌────────────┐  ┌────────────────┐  ┌────────────────┐  │</w:t>
        <w:br/>
        <w:t>│  │core-service│  │content-service │  │ file-service   │  │</w:t>
        <w:br/>
        <w:t>│  │认证/用户/  │  │新闻/政策/资源/ │  │文件上传下载/   │  │</w:t>
        <w:br/>
        <w:t>│  │学校/权限   │  │活动/月报/栏目  │  │图片处理/存储   │  │</w:t>
        <w:br/>
        <w:t>│  └────────────┘  └────────────────┘  └────────────────┘  │</w:t>
        <w:br/>
        <w:t>└──────────────────────────────┬───────────────────────────┘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┌──────────────────────────────┴───────────────────────────┐</w:t>
        <w:br/>
        <w:t>│                      服务治理层                            │</w:t>
        <w:br/>
        <w:t>│     Nacos（服务注册/发现 + 配置中心）                      │</w:t>
        <w:br/>
        <w:t>└──────────────────────────────┬───────────────────────────┘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┌──────────────────────────────┴───────────────────────────┐</w:t>
        <w:br/>
        <w:t>│                      数据层                               │</w:t>
        <w:br/>
        <w:t>│  MySQL 8.0（主从复制）  Redis 7（哨兵模式）  腾讯云 COS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技术选型</w:t>
      </w:r>
    </w:p>
    <w:p>
      <w:pPr>
        <w:pStyle w:val="Heading4"/>
      </w:pPr>
      <w:r>
        <w:t>4.2.1 后端技术栈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技术组件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版本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JDK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21 LTS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运行环境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Spring Boot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3.2.x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微服务基础框架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Spring Cloud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2023.0.x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微服务治理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Spring Cloud Gateway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API 网关，路由转发、限流、鉴权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Nacos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2.3.x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服务注册/发现 + 配置中心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MyBatis-Plus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ORM 持久层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MySQL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8.0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关系数据库（主从复制）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7.x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缓存 + Token 黑名单（Sentinel 哨兵）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Flyway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数据库版本管理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JWT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认证方案（Access Token 15min + Refresh Token 7天）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Maven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3.9.x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项目构建</w:t>
            </w:r>
          </w:p>
        </w:tc>
      </w:tr>
    </w:tbl>
    <w:p/>
    <w:p>
      <w:pPr>
        <w:pStyle w:val="Heading4"/>
      </w:pPr>
      <w:r>
        <w:t>4.2.2 前端技术栈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技术组件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版本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Vue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3.x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前端框架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Nuxt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3.x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官网 SSR 框架（SEO 友好）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Element Plus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管理后台 UI 组件库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Vite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前端构建工具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Pinia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状态管理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Axios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 请求库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SCSS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CSS 预处理器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Node.js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20.x LTS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前端运行环境</w:t>
            </w:r>
          </w:p>
        </w:tc>
      </w:tr>
    </w:tbl>
    <w:p/>
    <w:p>
      <w:pPr>
        <w:pStyle w:val="Heading4"/>
      </w:pPr>
      <w:r>
        <w:t>4.2.3 基础设施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组件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Docker + Docker Compose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容器化部署（一期）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Kubernetes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容器编排（后期扩展）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Nginx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反向代理、HTTPS 终端、静态资源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腾讯云 COS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文件对象存储（一期），后期可迁移 MinIO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CDN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静态资源加速分发</w:t>
            </w:r>
          </w:p>
        </w:tc>
      </w:tr>
    </w:tbl>
    <w:p/>
    <w:p>
      <w:pPr>
        <w:pStyle w:val="Heading3"/>
      </w:pPr>
      <w:r>
        <w:t>4.3 微服务划分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服务名称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职责范围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端口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api-gateway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路由转发、限流、JWT 鉴权、请求日志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8080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core-service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用户认证、管理员管理、学校管理、权限控制、系统配置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8081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content-service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新闻资讯、政策文件、资源共享、校共同体活动/月报、栏目管理、轮播图、项目介绍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8082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file-service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文件上传/下载、图片处理、存储抽象（COS/MinIO 动态切换）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8083</w:t>
            </w:r>
          </w:p>
        </w:tc>
      </w:tr>
    </w:tbl>
    <w:p/>
    <w:p>
      <w:pPr>
        <w:pStyle w:val="Heading3"/>
      </w:pPr>
      <w:r>
        <w:t>4.4 认证授权方案</w:t>
      </w:r>
    </w:p>
    <w:p>
      <w:pPr>
        <w:spacing w:before="80" w:after="80"/>
        <w:shd w:fill="F6F8FA" w:val="clear"/>
      </w:pPr>
      <w:r>
        <w:rPr>
          <w:rFonts w:ascii="Consolas" w:hAnsi="Consolas"/>
          <w:color w:val="36393E"/>
          <w:sz w:val="17"/>
        </w:rPr>
        <w:t>┌──────────┐   登录请求     ┌──────────┐   验证通过      ┌──────────┐</w:t>
        <w:br/>
        <w:t>│  客户端   │──────────────→│  Gateway │──────────────→│  Core    │</w:t>
        <w:br/>
        <w:t>│          │               │          │               │  Service │</w:t>
        <w:br/>
        <w:t>│          │←──────────────│          │←──────────────│          │</w:t>
        <w:br/>
        <w:t>│          │  Access Token │          │  Token Pair   │          │</w:t>
        <w:br/>
        <w:t>│          │  Refresh Token│          │               │          │</w:t>
        <w:br/>
        <w:t>└──────────┘               └──────────┘               └──────────┘</w:t>
      </w:r>
    </w:p>
    <w:p>
      <w:pPr>
        <w:pStyle w:val="ListBullet"/>
      </w:pPr>
      <w:r/>
      <w:r>
        <w:rPr>
          <w:b/>
        </w:rPr>
        <w:t>认证模型</w:t>
      </w:r>
      <w:r>
        <w:t>：JWT（Access Token 15分钟 + Refresh Token 7天）</w:t>
      </w:r>
    </w:p>
    <w:p>
      <w:pPr>
        <w:pStyle w:val="ListBullet"/>
      </w:pPr>
      <w:r/>
      <w:r>
        <w:rPr>
          <w:b/>
        </w:rPr>
        <w:t>授权模型</w:t>
      </w:r>
      <w:r>
        <w:t>：RBAC（super_admin / school_admin 两种角色）</w:t>
      </w:r>
    </w:p>
    <w:p>
      <w:pPr>
        <w:pStyle w:val="ListBullet"/>
      </w:pPr>
      <w:r/>
      <w:r>
        <w:rPr>
          <w:b/>
        </w:rPr>
        <w:t>Token 管理</w:t>
      </w:r>
      <w:r>
        <w:t>：Redis Token 黑名单，支持主动注销</w:t>
      </w:r>
    </w:p>
    <w:p>
      <w:pPr>
        <w:pStyle w:val="ListBullet"/>
      </w:pPr>
      <w:r/>
      <w:r>
        <w:rPr>
          <w:b/>
        </w:rPr>
        <w:t>密码安全</w:t>
      </w:r>
      <w:r>
        <w:t>：BCrypt 加密存储，8-20位，必须包含大写、小写字母和数字</w:t>
      </w:r>
    </w:p>
    <w:p>
      <w:pPr>
        <w:pStyle w:val="ListBullet"/>
      </w:pPr>
      <w:r/>
      <w:r>
        <w:rPr>
          <w:b/>
        </w:rPr>
        <w:t>首次登录</w:t>
      </w:r>
      <w:r>
        <w:t>：强制修改默认密码（手机号后6位）</w:t>
      </w:r>
    </w:p>
    <w:p>
      <w:pPr>
        <w:pStyle w:val="Heading3"/>
      </w:pPr>
      <w:r>
        <w:t>4.5 前端架构设计</w:t>
      </w:r>
    </w:p>
    <w:p>
      <w:pPr>
        <w:pStyle w:val="Heading4"/>
      </w:pPr>
      <w:r>
        <w:t>4.5.1 官网（Portal）</w:t>
      </w:r>
    </w:p>
    <w:p>
      <w:pPr>
        <w:pStyle w:val="ListBullet"/>
      </w:pPr>
      <w:r/>
      <w:r>
        <w:rPr>
          <w:b/>
        </w:rPr>
        <w:t>框架</w:t>
      </w:r>
      <w:r>
        <w:t>：Nuxt 3 SSR，服务端渲染保障 SEO 与首屏性能</w:t>
      </w:r>
    </w:p>
    <w:p>
      <w:pPr>
        <w:pStyle w:val="ListBullet"/>
      </w:pPr>
      <w:r/>
      <w:r>
        <w:rPr>
          <w:b/>
        </w:rPr>
        <w:t>端口</w:t>
      </w:r>
      <w:r>
        <w:t>：3000</w:t>
      </w:r>
    </w:p>
    <w:p>
      <w:pPr>
        <w:pStyle w:val="ListBullet"/>
      </w:pPr>
      <w:r/>
      <w:r>
        <w:rPr>
          <w:b/>
        </w:rPr>
        <w:t>路由</w:t>
      </w:r>
      <w:r>
        <w:t>：基于文件系统自动生成，支持动态路由参数</w:t>
      </w:r>
    </w:p>
    <w:p>
      <w:pPr>
        <w:pStyle w:val="ListBullet"/>
      </w:pPr>
      <w:r/>
      <w:r>
        <w:rPr>
          <w:b/>
        </w:rPr>
        <w:t>样式</w:t>
      </w:r>
      <w:r>
        <w:t>：SCSS 变量体系，品牌主色 #1283E9</w:t>
      </w:r>
    </w:p>
    <w:p>
      <w:pPr>
        <w:pStyle w:val="Heading4"/>
      </w:pPr>
      <w:r>
        <w:t>4.5.2 管理后台（Admin）</w:t>
      </w:r>
    </w:p>
    <w:p>
      <w:pPr>
        <w:pStyle w:val="ListBullet"/>
      </w:pPr>
      <w:r/>
      <w:r>
        <w:rPr>
          <w:b/>
        </w:rPr>
        <w:t>框架</w:t>
      </w:r>
      <w:r>
        <w:t>：Vue 3 SPA + Element Plus</w:t>
      </w:r>
    </w:p>
    <w:p>
      <w:pPr>
        <w:pStyle w:val="ListBullet"/>
      </w:pPr>
      <w:r/>
      <w:r>
        <w:rPr>
          <w:b/>
        </w:rPr>
        <w:t>端口</w:t>
      </w:r>
      <w:r>
        <w:t>：3001</w:t>
      </w:r>
    </w:p>
    <w:p>
      <w:pPr>
        <w:pStyle w:val="ListBullet"/>
      </w:pPr>
      <w:r/>
      <w:r>
        <w:rPr>
          <w:b/>
        </w:rPr>
        <w:t>布局</w:t>
      </w:r>
      <w:r>
        <w:t>：侧边栏 + 顶栏 + 内容区经典后台布局</w:t>
      </w:r>
    </w:p>
    <w:p>
      <w:pPr>
        <w:pStyle w:val="ListBullet"/>
      </w:pPr>
      <w:r/>
      <w:r>
        <w:rPr>
          <w:b/>
        </w:rPr>
        <w:t>权限</w:t>
      </w:r>
      <w:r>
        <w:t>：基于角色的动态路由 + 权限指令</w:t>
      </w:r>
    </w:p>
    <w:p>
      <w:pPr>
        <w:pStyle w:val="Heading3"/>
      </w:pPr>
      <w:r>
        <w:t>4.6 代码仓库结构</w:t>
      </w:r>
    </w:p>
    <w:p>
      <w:r>
        <w:t xml:space="preserve">采用 </w:t>
      </w:r>
      <w:r>
        <w:rPr>
          <w:b/>
        </w:rPr>
        <w:t>Monorepo 单仓库</w:t>
      </w:r>
      <w:r>
        <w:t xml:space="preserve"> 模式，前后端代码在同一仓库内按目录分离：</w:t>
      </w:r>
    </w:p>
    <w:p>
      <w:pPr>
        <w:spacing w:before="80" w:after="80"/>
        <w:shd w:fill="F6F8FA" w:val="clear"/>
      </w:pPr>
      <w:r>
        <w:rPr>
          <w:rFonts w:ascii="Consolas" w:hAnsi="Consolas"/>
          <w:color w:val="36393E"/>
          <w:sz w:val="17"/>
        </w:rPr>
        <w:t>edu-community-platform/</w:t>
        <w:br/>
        <w:t>├── backend/</w:t>
        <w:br/>
        <w:t>│   ├── api-gateway/          # API 网关</w:t>
        <w:br/>
        <w:t>│   ├── core-service/         # 核心服务</w:t>
        <w:br/>
        <w:t>│   ├── content-service/      # 内容服务</w:t>
        <w:br/>
        <w:t>│   ├── file-service/         # 文件服务</w:t>
        <w:br/>
        <w:t>│   └── common/               # 公共模块</w:t>
        <w:br/>
        <w:t>├── frontend/</w:t>
        <w:br/>
        <w:t>│   ├── portal/               # 官网（Nuxt 3 SSR）</w:t>
        <w:br/>
        <w:t>│   └── admin/                # 管理后台（Vue 3 + Element Plus）</w:t>
        <w:br/>
        <w:t>├── docs/                     # 项目文档</w:t>
        <w:br/>
        <w:t>├── docker-compose.yml        # 本地开发环境</w:t>
        <w:br/>
        <w:t>└── .env.example              # 环境变量模板</w:t>
      </w:r>
    </w:p>
    <w:p>
      <w:pPr>
        <w:pStyle w:val="Heading2"/>
      </w:pPr>
      <w:r>
        <w:t>第五章 数据架构设计</w:t>
      </w:r>
    </w:p>
    <w:p>
      <w:pPr>
        <w:pStyle w:val="Heading3"/>
      </w:pPr>
      <w:r>
        <w:t>5.1 一期核心数据模型</w:t>
      </w:r>
    </w:p>
    <w:p>
      <w:r>
        <w:t xml:space="preserve">共 </w:t>
      </w:r>
      <w:r>
        <w:rPr>
          <w:b/>
        </w:rPr>
        <w:t>11 张核心业务表</w:t>
      </w:r>
      <w: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序号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数据表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核心字段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示范校信息表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示范校基础及展示信息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名称、学段、区域（省/市/县）、联系电话、介绍、背景图、显示状态、排序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成员校信息表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隶属示范校的成员校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所属示范校ID、名称、代码、排序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校共同体活动表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学校发布的活动内容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所属学校ID、标题、富文本内容、附件、外部链接、浏览次数、发布状态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校共同体月报表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学校按月提交的月报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所属学校ID、标题、年份、月份、富文本内容、附件、发布状态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政策文件表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国家/省级政策文件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标题、文号、发文机构、分类、富文本内容、PDF地址、置顶、发布状态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资源共享表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教学资源与研究文献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标题、分类、富文本描述、来源、文件地址、文件大小、下载次数、置顶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新闻资讯表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平台新闻动态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标题、富文本内容、封面图、附件、浏览次数、置顶、发布状态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管理员账号表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超管/学校管理员账号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手机号账号、加密密码、角色、关联学校ID、首次登录标记、状态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栏目配置表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前端导航栏目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栏目名称、代码、父级ID、层级、URL、图标、是否系统预置、排序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单页内容表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项目介绍等单页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页面代码、项目名称、标题、富文本内容、SEO字段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操作日志表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管理员操作记录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操作人、操作类型、操作对象、详情、IP</w:t>
            </w:r>
          </w:p>
        </w:tc>
      </w:tr>
    </w:tbl>
    <w:p/>
    <w:p>
      <w:pPr>
        <w:pStyle w:val="Heading3"/>
      </w:pPr>
      <w:r>
        <w:t>5.2 二期扩展数据模型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序号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数据表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普通用户表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手机号/邮箱注册，身份标签不可修改，AI 授权及额度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浏览历史表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保留近3个月，定时清理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用户收藏表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永久保存，联合唯一约束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知识条目表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自动采集 + 手动录入，向量化索引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知识分类表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两级分类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FAQ 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常见问答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专家问答表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含专家信息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智能体对话记录表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多轮对话，Token 消耗统计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邀请码表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批量生成，有效期控制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用户消息表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提醒通知</w:t>
            </w:r>
          </w:p>
        </w:tc>
      </w:tr>
    </w:tbl>
    <w:p/>
    <w:p>
      <w:pPr>
        <w:pStyle w:val="Heading3"/>
      </w:pPr>
      <w:r>
        <w:t>5.3 初始数据</w:t>
      </w:r>
    </w:p>
    <w:p>
      <w:pPr>
        <w:pStyle w:val="Heading4"/>
      </w:pPr>
      <w:r>
        <w:t>首批示范校（6所）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序号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学校名称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学段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所属区域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信阳董家河小学中心校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河南省-信阳市-浉河区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濮阳市开德小学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河南省-濮阳市-华龙区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扶沟县实验小学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河南省-周口市-扶沟县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修武县方庄中心小学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河南省-焦作市-修武县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栾川县第四实验小学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河南省-洛阳市-栾川县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航空港区科技一街小学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小学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河南省-郑州市-航空港区</w:t>
            </w:r>
          </w:p>
        </w:tc>
      </w:tr>
    </w:tbl>
    <w:p/>
    <w:p>
      <w:pPr>
        <w:pStyle w:val="Heading4"/>
      </w:pPr>
      <w:r>
        <w:t>预置栏目</w:t>
      </w:r>
    </w:p>
    <w:p>
      <w:pPr>
        <w:pStyle w:val="ListBullet"/>
      </w:pPr>
      <w:r/>
      <w:r>
        <w:rPr>
          <w:b/>
        </w:rPr>
        <w:t>一级栏目（6个）</w:t>
      </w:r>
      <w:r>
        <w:t>：首页、项目介绍、政策文件、示范校共体、资源共享、登录</w:t>
      </w:r>
    </w:p>
    <w:p>
      <w:pPr>
        <w:pStyle w:val="ListBullet"/>
      </w:pPr>
      <w:r/>
      <w:r>
        <w:rPr>
          <w:b/>
        </w:rPr>
        <w:t>二级栏目（5个）</w:t>
      </w:r>
      <w:r>
        <w:t>：国家政策、省级政策、省外经验、省内经验、研究文献</w:t>
      </w:r>
    </w:p>
    <w:p>
      <w:pPr>
        <w:pStyle w:val="Heading3"/>
      </w:pPr>
      <w:r>
        <w:t>5.4 数据库运维策略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策略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版本管理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Flyway 迁移脚本按版本号有序执行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自动备份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每日凌晨 2:00-4:00 全量备份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备份保留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最近30天，超期自动清理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备份内容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数据库数据 + 上传文件（图片、附件）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物理隔离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备份文件存储于独立服务器/云存储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手动备份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支持手动触发，每日限1次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备份监控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失败时实时告警</w:t>
            </w:r>
          </w:p>
        </w:tc>
      </w:tr>
    </w:tbl>
    <w:p/>
    <w:p>
      <w:pPr>
        <w:pStyle w:val="Heading2"/>
      </w:pPr>
      <w:r>
        <w:t>第六章 安全保障方案</w:t>
      </w:r>
    </w:p>
    <w:p>
      <w:pPr>
        <w:pStyle w:val="Heading3"/>
      </w:pPr>
      <w:r>
        <w:t>6.1 安全等级</w:t>
      </w:r>
    </w:p>
    <w:p>
      <w:r>
        <w:t>本项目按照</w:t>
      </w:r>
      <w:r>
        <w:rPr>
          <w:b/>
        </w:rPr>
        <w:t>等保三级</w:t>
      </w:r>
      <w:r>
        <w:t>标准进行安全设计。</w:t>
      </w:r>
    </w:p>
    <w:p>
      <w:pPr>
        <w:pStyle w:val="Heading3"/>
      </w:pPr>
      <w:r>
        <w:t>6.2 传输安全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措施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HTTPS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全站启用 HTTPS，TLS 1.2+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证书管理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SSL 证书自动续签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 跳转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 请求自动 301 跳转至 HTTPS</w:t>
            </w:r>
          </w:p>
        </w:tc>
      </w:tr>
    </w:tbl>
    <w:p/>
    <w:p>
      <w:pPr>
        <w:pStyle w:val="Heading3"/>
      </w:pPr>
      <w:r>
        <w:t>6.3 认证安全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措施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密码加密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BCrypt 加密存储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密码策略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8-20位，必须包含大写字母、小写字母和数字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首次改密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新账号首次登录强制修改默认密码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Token 机制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JWT（Access 15min + Refresh 7天）+ Redis 黑名单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权限隔离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RBAC 模型，学校管理员仅可操作本校数据</w:t>
            </w:r>
          </w:p>
        </w:tc>
      </w:tr>
    </w:tbl>
    <w:p/>
    <w:p>
      <w:pPr>
        <w:pStyle w:val="Heading3"/>
      </w:pPr>
      <w:r>
        <w:t>6.4 应用安全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威胁类型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防护措施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SQL 注入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参数化查询（MyBatis-Plus），禁止拼接 SQL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XSS 攻击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输入过滤 + 输出转义，富文本内容白名单过滤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CSRF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Token 校验机制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敏感词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内容发布时自动检测敏感词库，命中提示修改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外部链接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仅允许 http/https 协议，跳转前弹出安全提示，支持白名单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文件上传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类型白名单校验（jpg/png/gif/pdf/doc/docx/xls/xlsx/mp4/mov）+ 大小限制</w:t>
            </w:r>
          </w:p>
        </w:tc>
      </w:tr>
    </w:tbl>
    <w:p/>
    <w:p>
      <w:pPr>
        <w:pStyle w:val="Heading3"/>
      </w:pPr>
      <w:r>
        <w:t>6.5 文件安全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文件类型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支持格式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大小限制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图片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jpg / png / gif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单张 ≤ 5MB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文档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pdf / doc / docx / xls / xlsx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单文件 ≤ 50MB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视频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mp4 / mov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单文件 ≤ 200MB</w:t>
            </w:r>
          </w:p>
        </w:tc>
      </w:tr>
    </w:tbl>
    <w:p/>
    <w:p>
      <w:pPr>
        <w:pStyle w:val="Heading3"/>
      </w:pPr>
      <w:r>
        <w:t>6.6 操作审计</w:t>
      </w:r>
    </w:p>
    <w:p>
      <w:pPr>
        <w:pStyle w:val="ListBullet"/>
      </w:pPr>
      <w:r>
        <w:t>管理员关键操作（登录、删除、越权登录等）记录操作日志</w:t>
      </w:r>
    </w:p>
    <w:p>
      <w:pPr>
        <w:pStyle w:val="ListBullet"/>
      </w:pPr>
      <w:r>
        <w:t>日志包含：操作人、操作类型、操作对象、详情、IP、时间</w:t>
      </w:r>
    </w:p>
    <w:p>
      <w:pPr>
        <w:pStyle w:val="ListBullet"/>
      </w:pPr>
      <w:r>
        <w:t>越权登录操作必须记录日志</w:t>
      </w:r>
    </w:p>
    <w:p>
      <w:pPr>
        <w:pStyle w:val="Heading2"/>
      </w:pPr>
      <w:r>
        <w:t>第七章 项目实施计划</w:t>
      </w:r>
    </w:p>
    <w:p>
      <w:pPr>
        <w:pStyle w:val="Heading3"/>
      </w:pPr>
      <w:r>
        <w:t>7.1 一期实施阶段</w:t>
      </w:r>
    </w:p>
    <w:p>
      <w:r>
        <w:t xml:space="preserve">一期共 </w:t>
      </w:r>
      <w:r>
        <w:rPr>
          <w:b/>
        </w:rPr>
        <w:t>11 个 Epic、57 个 Story</w:t>
      </w:r>
      <w:r>
        <w:t>，按依赖关系和优先级分为以下实施阶段：</w:t>
      </w:r>
    </w:p>
    <w:p>
      <w:pPr>
        <w:pStyle w:val="Heading4"/>
      </w:pPr>
      <w:r>
        <w:t>第一阶段：基础设施搭建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主要交付物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项目基础设施搭建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Monorepo 脚手架、微服务框架、前端工程、数据库、Docker 环境、公共模块、文件服务</w:t>
            </w:r>
          </w:p>
        </w:tc>
      </w:tr>
    </w:tbl>
    <w:p/>
    <w:p>
      <w:pPr>
        <w:pStyle w:val="Heading4"/>
      </w:pPr>
      <w:r>
        <w:t>第二阶段：认证与权限体系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主要交付物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2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认证与用户管理系统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管理员 CRUD、JWT 认证、登录页、首次改密、学校管理员管理、账号管控、RBAC、越权登录</w:t>
            </w:r>
          </w:p>
        </w:tc>
      </w:tr>
    </w:tbl>
    <w:p/>
    <w:p>
      <w:pPr>
        <w:pStyle w:val="Heading4"/>
      </w:pPr>
      <w:r>
        <w:t>第三阶段：官网框架与内容管理基础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主要交付物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前端官网框架与首页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全局布局导航、轮播图、模块入口、页脚、全局分页组件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4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内容管理基础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一/二级栏目管理、富文本编辑器、轮播图管理、内容发布框架、前端动态导航</w:t>
            </w:r>
          </w:p>
        </w:tc>
      </w:tr>
    </w:tbl>
    <w:p/>
    <w:p>
      <w:pPr>
        <w:pStyle w:val="Heading4"/>
      </w:pPr>
      <w:r>
        <w:t>第四阶段：核心业务模块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主要交付物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新闻资讯模块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后台新闻管理、前端列表/详情页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项目介绍模块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后台编辑页、前端展示页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7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政策文件模块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后台管理（含发文机构）、前端分类列表/详情、下载打印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8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示范校共体模块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示范校管理、学校后台、校共体介绍/活动/月报、成员校、前端展示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9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后台资源管理、前端分类列表/搜索、预览下载</w:t>
            </w:r>
          </w:p>
        </w:tc>
      </w:tr>
    </w:tbl>
    <w:p/>
    <w:p>
      <w:pPr>
        <w:pStyle w:val="Heading4"/>
      </w:pPr>
      <w:r>
        <w:t>第五阶段：搜索与系统运维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主要交付物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10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全站搜索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搜索接口、搜索结果页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Epic 11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系统设置与运维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基础配置、权限设置、敏感词、数据备份、工作台</w:t>
            </w:r>
          </w:p>
        </w:tc>
      </w:tr>
    </w:tbl>
    <w:p/>
    <w:p>
      <w:pPr>
        <w:pStyle w:val="Heading3"/>
      </w:pPr>
      <w:r>
        <w:t>7.2 一期 Epic-Story 全景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 ID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 名称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  <w:tc>
          <w:tcPr>
            <w:tcW w:type="dxa" w:w="2078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复杂度分布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项目基础设施搭建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1S + 4M + 2L + 1XL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认证与用户管理系统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2S + 4M + 2L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前端官网框架与首页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2S + 2M + 1L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内容管理基础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1S + 3M + 1L + 1XL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新闻资讯模块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1S + 2M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项目介绍模块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2S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政策文件模块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2S + 1M + 1L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示范校共体模块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2S + 5M + 2L + 1XL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资源共享模块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1S + 2M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全站搜索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1M + 1L</w:t>
            </w:r>
          </w:p>
        </w:tc>
      </w:tr>
      <w:tr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系统设置与运维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78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3S + 2M + 1L</w:t>
            </w:r>
          </w:p>
        </w:tc>
      </w:tr>
      <w:tr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合计</w:t>
            </w:r>
            <w:r>
              <w:rPr>
                <w:sz w:val="19"/>
              </w:rPr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57</w:t>
            </w:r>
            <w:r>
              <w:rPr>
                <w:sz w:val="19"/>
              </w:rPr>
            </w:r>
          </w:p>
        </w:tc>
        <w:tc>
          <w:tcPr>
            <w:tcW w:type="dxa" w:w="2078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7.3 二期实施概览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 ID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Epic 名称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Story 数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普通用户体系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个人中心模块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知识库建设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智能体核心功能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后台二期扩展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合计</w:t>
            </w:r>
            <w:r>
              <w:rPr>
                <w:sz w:val="19"/>
              </w:rPr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b/>
                <w:sz w:val="19"/>
              </w:rPr>
              <w:t>24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7.4 一期交付物清单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序号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交付物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官网前端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可访问的 SSR 官网，含首页、项目介绍、新闻、政策、示范校共体、资源共享、搜索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超级管理后台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全功能运营后台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学校管理后台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学校管理员自主运营后台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后端微服务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4个微服务（Gateway + Core + Content + File）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数据库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DDL 脚本、迁移脚本、初始数据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Docker 环境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docker-compose.yml 一键启动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部署文档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生产环境部署指南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操作手册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超管 + 学校管理员使用手册</w:t>
            </w:r>
          </w:p>
        </w:tc>
      </w:tr>
    </w:tbl>
    <w:p/>
    <w:p>
      <w:pPr>
        <w:pStyle w:val="Heading2"/>
      </w:pPr>
      <w:r>
        <w:t>第八章 运维保障方案</w:t>
      </w:r>
    </w:p>
    <w:p>
      <w:pPr>
        <w:pStyle w:val="Heading3"/>
      </w:pPr>
      <w:r>
        <w:t>8.1 部署架构</w:t>
      </w:r>
    </w:p>
    <w:p>
      <w:r>
        <w:t xml:space="preserve">一期采用 </w:t>
      </w:r>
      <w:r>
        <w:rPr>
          <w:b/>
        </w:rPr>
        <w:t>Docker Compose</w:t>
      </w:r>
      <w:r>
        <w:t xml:space="preserve"> 单机部署，后期可升级为 Kubernetes 集群：</w:t>
      </w:r>
    </w:p>
    <w:p>
      <w:pPr>
        <w:spacing w:before="80" w:after="80"/>
        <w:shd w:fill="F6F8FA" w:val="clear"/>
      </w:pPr>
      <w:r>
        <w:rPr>
          <w:rFonts w:ascii="Consolas" w:hAnsi="Consolas"/>
          <w:color w:val="36393E"/>
          <w:sz w:val="17"/>
        </w:rPr>
        <w:t>┌─────────────────────────────────────────┐</w:t>
        <w:br/>
        <w:t>│              云服务器                     │</w:t>
        <w:br/>
        <w:t>│  ┌───────────────────────────────────┐  │</w:t>
        <w:br/>
        <w:t>│  │            Nginx                  │  │</w:t>
        <w:br/>
        <w:t>│  │   SSL 终端 / 反向代理 / 静态资源   │  │</w:t>
        <w:br/>
        <w:t>│  └───────────────┬───────────────────┘  │</w:t>
        <w:br/>
        <w:t>│                  │                       │</w:t>
        <w:br/>
        <w:t>│  ┌───────────────┴───────────────────┐  │</w:t>
        <w:br/>
        <w:t>│  │      Docker Compose               │  │</w:t>
        <w:br/>
        <w:t>│  │  ┌──────┐ ┌──────┐ ┌──────┐      │  │</w:t>
        <w:br/>
        <w:t>│  │  │Portal│ │Admin │ │Gateway│     │  │</w:t>
        <w:br/>
        <w:t>│  │  │:3000 │ │:3001 │ │:8080 │      │  │</w:t>
        <w:br/>
        <w:t>│  │  └──────┘ └──────┘ └──┬───┘      │  │</w:t>
        <w:br/>
        <w:t>│  │                       │           │  │</w:t>
        <w:br/>
        <w:t>│  │  ┌──────┐ ┌──────┐ ┌──────┐      │  │</w:t>
        <w:br/>
        <w:t>│  │  │ Core │ │Content│ │ File │     │  │</w:t>
        <w:br/>
        <w:t>│  │  │:8081 │ │:8082 │ │:8083 │      │  │</w:t>
        <w:br/>
        <w:t>│  │  └──────┘ └──────┘ └──────┘      │  │</w:t>
        <w:br/>
        <w:t>│  │                                   │  │</w:t>
        <w:br/>
        <w:t>│  │  ┌──────┐ ┌──────┐ ┌──────┐      │  │</w:t>
        <w:br/>
        <w:t>│  │  │MySQL │ │Redis │ │Nacos │      │  │</w:t>
        <w:br/>
        <w:t>│  │  │:3306 │ │:6379 │ │:8848 │      │  │</w:t>
        <w:br/>
        <w:t>│  │  └──────┘ └──────┘ └──────┘      │  │</w:t>
        <w:br/>
        <w:t>│  └───────────────────────────────────┘  │</w:t>
        <w:br/>
        <w:t>│                                         │</w:t>
        <w:br/>
        <w:t>│  ┌───────────────────────────────────┐  │</w:t>
        <w:br/>
        <w:t>│  │    腾讯云 COS（文件对象存储）      │  │</w:t>
        <w:br/>
        <w:t>│  └───────────────────────────────────┘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8.2 监控告警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监控项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工具/方式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告警条件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服务健康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Spring Actuator + 自定义健康检查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服务不可达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数据库连接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连接池监控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连接数超阈值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磁盘空间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系统监控脚本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使用率 &gt; 80%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备份状态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备份脚本回调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备份失败实时通知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接口响应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日志分析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响应时间 &gt; 1s</w:t>
            </w:r>
          </w:p>
        </w:tc>
      </w:tr>
    </w:tbl>
    <w:p/>
    <w:p>
      <w:pPr>
        <w:pStyle w:val="Heading3"/>
      </w:pPr>
      <w:r>
        <w:t>8.3 数据备份与恢复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项目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方案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自动备份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每日凌晨 2:00-4:00 全量备份（MySQL 数据 + COS 文件）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手动备份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后台支持手动触发，每日限1次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备份保留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30天滚动保留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物理隔离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备份文件存储于独立云存储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RTO 目标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4 小时</w:t>
            </w:r>
          </w:p>
        </w:tc>
      </w:tr>
    </w:tbl>
    <w:p/>
    <w:p>
      <w:pPr>
        <w:pStyle w:val="Heading3"/>
      </w:pPr>
      <w:r>
        <w:t>8.4 浏览器兼容性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浏览器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最低版本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Chrome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80+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Firefox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75+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Edge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80+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Safari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13+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分辨率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1280×720 及以上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移动端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一期暂不支持</w:t>
            </w:r>
          </w:p>
        </w:tc>
      </w:tr>
    </w:tbl>
    <w:p/>
    <w:p>
      <w:pPr>
        <w:pStyle w:val="Heading2"/>
      </w:pPr>
      <w:r>
        <w:t>第九章 验收标准</w:t>
      </w:r>
    </w:p>
    <w:p>
      <w:pPr>
        <w:pStyle w:val="Heading3"/>
      </w:pPr>
      <w:r>
        <w:t>9.1 功能验收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验收维度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验收要点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前端页面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所有页面正常渲染，无报错，无明显样式问题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导航功能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导航栏跳转正确，二级菜单动态渲染，搜索功能正常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内容发布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三种发布方式（图文/附件/外链）均可正常使用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富文本编辑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全站统一编辑器，支持首行缩进、图片、视频、表格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分页功能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默认10条，可选条数，总数显示，分页控件正常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置顶功能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置顶内容优先显示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管理员登录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身份选择、首次强制改密、权限隔离均正确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越权登录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超管可一键登录学校后台，操作记录日志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成员校管理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增删改排序正常，前端正确展示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敏感词过滤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发布时自动检测并提示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数据备份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自动/手动备份正常执行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文件功能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上传/下载/预览均正常</w:t>
            </w:r>
          </w:p>
        </w:tc>
      </w:tr>
    </w:tbl>
    <w:p/>
    <w:p>
      <w:pPr>
        <w:pStyle w:val="Heading3"/>
      </w:pPr>
      <w:r>
        <w:t>9.2 性能验收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验收项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指标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首页加载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3 秒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接口响应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500ms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分页加载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≤ 500ms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并发用户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500 并发系统正常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并发下载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100 并发下载正常</w:t>
            </w:r>
          </w:p>
        </w:tc>
      </w:tr>
    </w:tbl>
    <w:p/>
    <w:p>
      <w:pPr>
        <w:pStyle w:val="Heading3"/>
      </w:pPr>
      <w:r>
        <w:t>9.3 安全验收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验收项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标准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HTTPS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全站启用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SQL 注入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无漏洞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XSS 攻击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无漏洞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密码安全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BCrypt 加密，复杂度符合要求，首次强制改密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权限控制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无越权访问（越权登录功能除外，需记录日志）</w:t>
            </w:r>
          </w:p>
        </w:tc>
      </w:tr>
    </w:tbl>
    <w:p/>
    <w:p>
      <w:pPr>
        <w:pStyle w:val="Heading3"/>
      </w:pPr>
      <w:r>
        <w:t>9.4 兼容性验收</w:t>
      </w:r>
    </w:p>
    <w:p>
      <w:r>
        <w:t>Chrome 80+、Firefox 75+、Edge 80+、Safari 13+ 均正常运行。</w:t>
      </w:r>
    </w:p>
    <w:p>
      <w:pPr>
        <w:pStyle w:val="Heading2"/>
      </w:pPr>
      <w:r>
        <w:t>第十章 项目投资与效益分析</w:t>
      </w:r>
    </w:p>
    <w:p>
      <w:pPr>
        <w:pStyle w:val="Heading3"/>
      </w:pPr>
      <w:r>
        <w:t>10.1 投资构成（估算）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投资项目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说明</w:t>
            </w:r>
          </w:p>
        </w:tc>
        <w:tc>
          <w:tcPr>
            <w:tcW w:type="dxa" w:w="2771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备注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云服务器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应用服务器 + 数据库服务器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按年付费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对象存储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腾讯云 COS 文件存储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按用量计费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CDN 加速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静态资源分发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按流量计费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SSL 证书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HTTPS 证书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可使用免费证书或付费证书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域名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平台域名注册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按年付费</w:t>
            </w:r>
          </w:p>
        </w:tc>
      </w:tr>
      <w:tr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软件开发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平台定制开发（一期+二期）</w:t>
            </w:r>
          </w:p>
        </w:tc>
        <w:tc>
          <w:tcPr>
            <w:tcW w:type="dxa" w:w="2771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[待定]</w:t>
            </w:r>
          </w:p>
        </w:tc>
      </w:tr>
      <w:tr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运维保障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年度运维服务</w:t>
            </w:r>
          </w:p>
        </w:tc>
        <w:tc>
          <w:tcPr>
            <w:tcW w:type="dxa" w:w="2771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[待定]</w:t>
            </w:r>
          </w:p>
        </w:tc>
      </w:tr>
    </w:tbl>
    <w:p/>
    <w:p>
      <w:pPr>
        <w:ind w:left="567"/>
      </w:pPr>
      <w:r>
        <w:rPr>
          <w:i/>
          <w:color w:val="667285"/>
          <w:sz w:val="20"/>
        </w:rPr>
        <w:t>具体金额需根据服务器配置选型、开发团队报价等因素确定。</w:t>
      </w:r>
    </w:p>
    <w:p>
      <w:pPr>
        <w:pStyle w:val="Heading3"/>
      </w:pPr>
      <w:r>
        <w:t>10.2 预期效益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156"/>
        <w:gridCol w:w="4156"/>
      </w:tblGrid>
      <w:tr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效益维度</w:t>
            </w:r>
          </w:p>
        </w:tc>
        <w:tc>
          <w:tcPr>
            <w:tcW w:type="dxa" w:w="4156"/>
            <w:shd w:fill="E8F4FD"/>
          </w:tcPr>
          <w:p>
            <w:pPr>
              <w:spacing w:before="60" w:after="60"/>
              <w:jc w:val="center"/>
            </w:pPr>
            <w:r>
              <w:rPr>
                <w:b/>
                <w:color w:val="344054"/>
                <w:sz w:val="20"/>
              </w:rPr>
            </w:r>
            <w:r>
              <w:rPr>
                <w:b/>
                <w:color w:val="344054"/>
                <w:sz w:val="20"/>
              </w:rPr>
              <w:t>预期成效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信息整合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打破政策文件、教学资源、学校经验等信息孤岛，实现一站式获取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经验推广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为示范校提供展示平台，加速优秀经验复制推广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管理提效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替代线下纸质材料报送流程，提升管理效率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资源共享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促进城乡教育资源均衡配置，缩小城乡教育差距</w:t>
            </w:r>
          </w:p>
        </w:tc>
      </w:tr>
      <w:tr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决策支持</w:t>
            </w:r>
          </w:p>
        </w:tc>
        <w:tc>
          <w:tcPr>
            <w:tcW w:type="dxa" w:w="4156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（二期）数据分析为教育行政决策提供依据</w:t>
            </w:r>
          </w:p>
        </w:tc>
      </w:tr>
      <w:tr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智能服务</w:t>
            </w:r>
          </w:p>
        </w:tc>
        <w:tc>
          <w:tcPr>
            <w:tcW w:type="dxa" w:w="4156"/>
            <w:shd w:fill="F8FBFE"/>
          </w:tcPr>
          <w:p>
            <w:pPr>
              <w:spacing w:before="60" w:after="60"/>
            </w:pPr>
            <w:r>
              <w:rPr>
                <w:sz w:val="19"/>
              </w:rPr>
            </w:r>
            <w:r>
              <w:rPr>
                <w:sz w:val="19"/>
              </w:rPr>
              <w:t>（二期）AI 智能体提供个性化信息服务，提升用户体验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A5DA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A5DA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283E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283E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