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240"/>
        <w:jc w:val="center"/>
      </w:pPr>
      <w:r>
        <w:rPr>
          <w:rFonts w:ascii="黑体" w:hAnsi="黑体" w:eastAsia="黑体"/>
          <w:b/>
          <w:sz w:val="48"/>
        </w:rPr>
        <w:t>技术开发（委托）合同</w:t>
      </w:r>
    </w:p>
    <w:p>
      <w:pPr>
        <w:jc w:val="center"/>
      </w:pPr>
      <w:r>
        <w:rPr>
          <w:rFonts w:ascii="宋体" w:hAnsi="宋体" w:eastAsia="宋体"/>
          <w:b w:val="0"/>
          <w:sz w:val="22"/>
        </w:rPr>
        <w:t>合同编号：XP-ZPF202606082405</w:t>
      </w:r>
    </w:p>
    <w:p>
      <w:pPr>
        <w:jc w:val="center"/>
      </w:pPr>
      <w:r>
        <w:rPr>
          <w:rFonts w:ascii="宋体" w:hAnsi="宋体" w:eastAsia="宋体"/>
          <w:b w:val="0"/>
          <w:sz w:val="22"/>
        </w:rPr>
        <w:t>签订日期：2026 年 6 月 ___ 日 · 签订地点：江苏省昆山市</w:t>
      </w:r>
    </w:p>
    <w:p>
      <w:pPr>
        <w:pBdr>
          <w:bottom w:val="single" w:sz="6" w:color="888888"/>
        </w:pBdr>
      </w:pPr>
    </w:p>
    <w:p>
      <w:pPr>
        <w:spacing w:before="40" w:after="40" w:line="240" w:lineRule="auto"/>
        <w:jc w:val="center"/>
      </w:pPr>
      <w:r>
        <w:rPr>
          <w:rFonts w:ascii="宋体" w:hAnsi="宋体" w:eastAsia="宋体"/>
          <w:b w:val="0"/>
          <w:sz w:val="21"/>
        </w:rPr>
        <w:t>本《技术开发（委托）合同》由以下双方签订：</w:t>
      </w:r>
    </w:p>
    <w:p>
      <w:pPr>
        <w:spacing w:before="40" w:after="40" w:line="240" w:lineRule="auto"/>
        <w:jc w:val="center"/>
      </w:pPr>
      <w:r>
        <w:rPr>
          <w:rFonts w:ascii="宋体" w:hAnsi="宋体" w:eastAsia="宋体"/>
          <w:b w:val="0"/>
          <w:sz w:val="21"/>
        </w:rPr>
        <w:t>委托方（以下简称"甲方"）：昆山佰泰胜精密机械有限公司</w:t>
      </w:r>
    </w:p>
    <w:p>
      <w:pPr>
        <w:spacing w:before="40" w:after="40" w:line="240" w:lineRule="auto"/>
        <w:jc w:val="center"/>
      </w:pPr>
      <w:r>
        <w:rPr>
          <w:rFonts w:ascii="宋体" w:hAnsi="宋体" w:eastAsia="宋体"/>
          <w:b w:val="0"/>
          <w:sz w:val="21"/>
        </w:rPr>
        <w:t>受托方（以下简称"乙方"）：河南晓评信息科技有限公司</w:t>
      </w:r>
    </w:p>
    <w:p>
      <w:r>
        <w:br w:type="page"/>
      </w:r>
    </w:p>
    <w:p>
      <w:pPr>
        <w:spacing w:before="360" w:after="120"/>
      </w:pPr>
      <w:r>
        <w:rPr>
          <w:rFonts w:ascii="黑体" w:hAnsi="黑体" w:eastAsia="黑体"/>
          <w:b/>
          <w:sz w:val="32"/>
        </w:rPr>
        <w:t>一、合同主体信息</w:t>
      </w:r>
    </w:p>
    <w:p>
      <w:pPr>
        <w:spacing w:before="160" w:after="40"/>
      </w:pPr>
      <w:r>
        <w:rPr>
          <w:rFonts w:ascii="黑体" w:hAnsi="黑体" w:eastAsia="黑体"/>
          <w:b/>
          <w:sz w:val="24"/>
        </w:rPr>
        <w:t>（一）委托方（甲方）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4419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单位名称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昆山佰泰胜精密机械有限公司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统一社会信用代码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91320583MA21CG4M6J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地址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江苏省昆山市玉山镇成功路 155 号 3 号房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联系电话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0512-55106663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联系人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黄梓昀（151-0595-0281）</w:t>
            </w:r>
          </w:p>
        </w:tc>
      </w:tr>
    </w:tbl>
    <w:p>
      <w:pPr>
        <w:spacing w:before="160" w:after="40"/>
      </w:pPr>
      <w:r>
        <w:rPr>
          <w:rFonts w:ascii="黑体" w:hAnsi="黑体" w:eastAsia="黑体"/>
          <w:b/>
          <w:sz w:val="24"/>
        </w:rPr>
        <w:t>（二）受托方（乙方）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4419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单位名称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河南晓评信息科技有限公司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统一社会信用代码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91410100MA9EYQH00W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法定代表人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武蕴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地址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河南省郑州市高新技术产业开发区长椿路 11 号河南省国家大学科技园 1 号楼 3A 层 3A06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联系人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潘强（158-3710-7264）</w:t>
            </w:r>
          </w:p>
        </w:tc>
      </w:tr>
    </w:tbl>
    <w:p>
      <w:pPr>
        <w:spacing w:before="160" w:after="40"/>
      </w:pPr>
      <w:r>
        <w:rPr>
          <w:rFonts w:ascii="黑体" w:hAnsi="黑体" w:eastAsia="黑体"/>
          <w:b/>
          <w:sz w:val="24"/>
        </w:rPr>
        <w:t>（三）项目信息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4419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项目名称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昆山佰泰胜专属 ERP 系统定制开发项目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合同金额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人民币 ¥68,000.00 元（大写：陆万捌仟元整）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含税类型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6% 增值税专用发票（一般纳税人）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货币单位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人民币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金额性质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固定总价（除第 8.2 条约定变更外）</w:t>
            </w:r>
          </w:p>
        </w:tc>
      </w:tr>
    </w:tbl>
    <w:p>
      <w:pPr>
        <w:spacing w:before="160" w:after="40"/>
      </w:pPr>
      <w:r>
        <w:rPr>
          <w:rFonts w:ascii="黑体" w:hAnsi="黑体" w:eastAsia="黑体"/>
          <w:b/>
          <w:sz w:val="24"/>
        </w:rPr>
        <w:t>（四）甲方开票资料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4419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名称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昆山佰泰胜精密机械有限公司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税号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91320583MA21CG4M6J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地址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江苏省昆山市玉山镇成功路 155 号 3 号房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电话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0512-55106663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开户银行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江苏昆山农村商业银行股份有限公司城北支行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行号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314305206650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账号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3052250012012000010880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开户行地址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江苏省苏州市昆山市玉山镇北门路 609 号</w:t>
            </w:r>
          </w:p>
        </w:tc>
      </w:tr>
    </w:tbl>
    <w:p>
      <w:pPr>
        <w:spacing w:before="160" w:after="40"/>
      </w:pPr>
      <w:r>
        <w:rPr>
          <w:rFonts w:ascii="黑体" w:hAnsi="黑体" w:eastAsia="黑体"/>
          <w:b/>
          <w:sz w:val="24"/>
        </w:rPr>
        <w:t>（五）乙方收款账户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4419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户名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河南晓评信息科技有限公司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开户银行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中国工商银行郑州银河支行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账号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1702520719200056910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rFonts w:ascii="黑体" w:hAnsi="黑体" w:eastAsia="黑体"/>
          <w:b/>
          <w:sz w:val="30"/>
        </w:rPr>
        <w:t>第一条 合同依据</w:t>
      </w:r>
    </w:p>
    <w:p>
      <w:pPr>
        <w:spacing w:before="160" w:after="40"/>
      </w:pPr>
      <w:r>
        <w:rPr>
          <w:rFonts w:ascii="黑体" w:hAnsi="黑体" w:eastAsia="黑体"/>
          <w:b/>
          <w:sz w:val="24"/>
        </w:rPr>
        <w:t>第一条 合同依据</w:t>
      </w:r>
    </w:p>
    <w:p>
      <w:pPr>
        <w:spacing w:before="40" w:after="40" w:line="240" w:lineRule="auto"/>
        <w:ind w:firstLine="420"/>
      </w:pPr>
      <w:r>
        <w:rPr>
          <w:rFonts w:ascii="宋体" w:hAnsi="宋体" w:eastAsia="宋体"/>
          <w:b w:val="0"/>
          <w:sz w:val="21"/>
        </w:rPr>
        <w:t>1.1 本合同依据《中华人民共和国民法典》《中华人民共和国著作权法》《中华人民共和国数据安全法》《中华人民共和国个人信息保护法》等相关法律法规签订。</w:t>
      </w:r>
    </w:p>
    <w:p>
      <w:pPr>
        <w:spacing w:before="40" w:after="40" w:line="240" w:lineRule="auto"/>
        <w:ind w:firstLine="420"/>
      </w:pPr>
      <w:r>
        <w:rPr>
          <w:rFonts w:ascii="宋体" w:hAnsi="宋体" w:eastAsia="宋体"/>
          <w:b w:val="0"/>
          <w:sz w:val="21"/>
        </w:rPr>
        <w:t>1.2 甲方为 CNC 加工行业的离散制造企业，为提升数字化管理能力、解决"工序流转复杂、委外频繁、图纸核心、扫码追溯"等行业痛点，</w:t>
      </w:r>
      <w:r>
        <w:rPr>
          <w:rFonts w:ascii="宋体" w:hAnsi="宋体" w:eastAsia="宋体"/>
          <w:b/>
          <w:sz w:val="21"/>
        </w:rPr>
        <w:t>委托乙方</w:t>
      </w:r>
      <w:r>
        <w:rPr>
          <w:rFonts w:ascii="宋体" w:hAnsi="宋体" w:eastAsia="宋体"/>
          <w:b w:val="0"/>
          <w:sz w:val="21"/>
        </w:rPr>
        <w:t>为其定制开发昆山佰泰胜专属 ERP 系统。</w:t>
      </w:r>
    </w:p>
    <w:p>
      <w:pPr>
        <w:spacing w:before="40" w:after="40" w:line="240" w:lineRule="auto"/>
        <w:ind w:firstLine="420"/>
      </w:pPr>
      <w:r>
        <w:rPr>
          <w:rFonts w:ascii="宋体" w:hAnsi="宋体" w:eastAsia="宋体"/>
          <w:b w:val="0"/>
          <w:sz w:val="21"/>
        </w:rPr>
        <w:t>1.3 乙方为具备行业专业软件交付能力的信息科技公司，拥有 PRD、架构设计、UI/UX 规格、移动端（Android 端）实施经验的工程化团队。</w:t>
      </w:r>
    </w:p>
    <w:p>
      <w:pPr>
        <w:pBdr>
          <w:bottom w:val="single" w:sz="6" w:color="888888"/>
        </w:pBdr>
      </w:pPr>
    </w:p>
    <w:p>
      <w:pPr>
        <w:spacing w:before="240" w:after="80"/>
      </w:pPr>
      <w:r>
        <w:rPr>
          <w:rFonts w:ascii="黑体" w:hAnsi="黑体" w:eastAsia="黑体"/>
          <w:b/>
          <w:sz w:val="30"/>
        </w:rPr>
        <w:t>第二条 项目内容与范围</w:t>
      </w:r>
    </w:p>
    <w:p>
      <w:pPr>
        <w:spacing w:before="160" w:after="40"/>
      </w:pPr>
      <w:r>
        <w:rPr>
          <w:rFonts w:ascii="黑体" w:hAnsi="黑体" w:eastAsia="黑体"/>
          <w:b/>
          <w:sz w:val="24"/>
        </w:rPr>
        <w:t>第二条 项目内容与范围</w:t>
      </w:r>
    </w:p>
    <w:p>
      <w:pPr>
        <w:spacing w:before="160" w:after="40"/>
      </w:pPr>
      <w:r>
        <w:rPr>
          <w:rFonts w:ascii="黑体" w:hAnsi="黑体" w:eastAsia="黑体"/>
          <w:b/>
          <w:sz w:val="24"/>
        </w:rPr>
        <w:t>2.1 项目目标</w:t>
      </w:r>
    </w:p>
    <w:p>
      <w:pPr>
        <w:spacing w:before="40" w:after="40" w:line="240" w:lineRule="auto"/>
        <w:ind w:firstLine="420"/>
      </w:pPr>
      <w:r>
        <w:rPr>
          <w:rFonts w:ascii="宋体" w:hAnsi="宋体" w:eastAsia="宋体"/>
          <w:b w:val="0"/>
          <w:sz w:val="21"/>
        </w:rPr>
        <w:t>打造一套贴合 CNC 离散制造行业特点的 ERP 系统，</w:t>
      </w:r>
      <w:r>
        <w:rPr>
          <w:rFonts w:ascii="宋体" w:hAnsi="宋体" w:eastAsia="宋体"/>
          <w:b/>
          <w:sz w:val="21"/>
        </w:rPr>
        <w:t>灵魂设计理念为"一码到底、一数到底"</w:t>
      </w:r>
      <w:r>
        <w:rPr>
          <w:rFonts w:ascii="宋体" w:hAnsi="宋体" w:eastAsia="宋体"/>
          <w:b w:val="0"/>
          <w:sz w:val="21"/>
        </w:rPr>
        <w:t>——通过工单码（GD-）、流转码（LZ-）、设备码（SB-）三大码体系贯穿车间，让老师傅脑子里的"活地图"变成新人也能 5 分钟读懂的"明规则"。</w:t>
      </w:r>
    </w:p>
    <w:p>
      <w:pPr>
        <w:spacing w:before="160" w:after="40"/>
      </w:pPr>
      <w:r>
        <w:rPr>
          <w:rFonts w:ascii="黑体" w:hAnsi="黑体" w:eastAsia="黑体"/>
          <w:b/>
          <w:sz w:val="24"/>
        </w:rPr>
        <w:t>2.2 V1.0 交付范围</w:t>
      </w:r>
    </w:p>
    <w:p>
      <w:pPr>
        <w:spacing w:before="40" w:after="40" w:line="240" w:lineRule="auto"/>
        <w:ind w:firstLine="420"/>
      </w:pPr>
      <w:r>
        <w:rPr>
          <w:rFonts w:ascii="宋体" w:hAnsi="宋体" w:eastAsia="宋体"/>
          <w:b/>
          <w:sz w:val="21"/>
        </w:rPr>
        <w:t>13 个核心 Epic</w:t>
      </w:r>
      <w:r>
        <w:rPr>
          <w:rFonts w:ascii="宋体" w:hAnsi="宋体" w:eastAsia="宋体"/>
          <w:b w:val="0"/>
          <w:sz w:val="21"/>
        </w:rPr>
        <w:t>（详见附件 A《昆山佰泰胜专属 ERP 系统产品需求文档（PRD）V1.3.7》）：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Epic</w:t>
            </w:r>
          </w:p>
        </w:tc>
        <w:tc>
          <w:tcPr>
            <w:tcW w:type="dxa" w:w="2946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模块名称</w:t>
            </w:r>
          </w:p>
        </w:tc>
        <w:tc>
          <w:tcPr>
            <w:tcW w:type="dxa" w:w="2946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优先级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E1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基础设施与权限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E2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客户与销售（报价/订单/合同回款）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E3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图纸与物料（BOM/工艺库）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E4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扫码仓储（APP 出入库）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E5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生产执行核心（工单+排产+扫码三码+委外下单）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E6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委外加工深化（7 状态机+返修闭环）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E7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品质管控（来料/FA 首件/三次元/不良品）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E8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采购管理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E9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财务与成本（利润预警）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E10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人事管理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E11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报表看板（生产工作台/委外面板/料号面板）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E12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委外到货与品质领料协同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E13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供应商协同（163 邮箱 + 月度对账）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</w:tr>
    </w:tbl>
    <w:p/>
    <w:p>
      <w:pPr>
        <w:spacing w:before="40" w:after="40" w:line="240" w:lineRule="auto"/>
        <w:ind w:firstLine="420"/>
      </w:pPr>
      <w:r>
        <w:rPr>
          <w:rFonts w:ascii="宋体" w:hAnsi="宋体" w:eastAsia="宋体"/>
          <w:b/>
          <w:sz w:val="21"/>
        </w:rPr>
        <w:t>客户端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 xml:space="preserve">● </w:t>
      </w:r>
      <w:r>
        <w:rPr>
          <w:rFonts w:ascii="宋体" w:hAnsi="宋体" w:eastAsia="宋体"/>
          <w:b/>
          <w:sz w:val="21"/>
        </w:rPr>
        <w:t>Web 端</w:t>
      </w:r>
      <w:r>
        <w:rPr>
          <w:rFonts w:ascii="宋体" w:hAnsi="宋体" w:eastAsia="宋体"/>
          <w:b w:val="0"/>
          <w:sz w:val="21"/>
        </w:rPr>
        <w:t>：Vue 3 + Element Plus（PC 端 100 用户并发）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 xml:space="preserve">● </w:t>
      </w:r>
      <w:r>
        <w:rPr>
          <w:rFonts w:ascii="宋体" w:hAnsi="宋体" w:eastAsia="宋体"/>
          <w:b/>
          <w:sz w:val="21"/>
        </w:rPr>
        <w:t>Android APP</w:t>
      </w:r>
      <w:r>
        <w:rPr>
          <w:rFonts w:ascii="宋体" w:hAnsi="宋体" w:eastAsia="宋体"/>
          <w:b w:val="0"/>
          <w:sz w:val="21"/>
        </w:rPr>
        <w:t>：Kotlin + Jetpack（一线扫码端，含扫码三码 / 出入库扫码 / 报工 / 领料 / 仓管到货扫码）</w:t>
      </w:r>
    </w:p>
    <w:p>
      <w:pPr>
        <w:spacing w:before="80" w:after="80" w:line="240" w:lineRule="auto"/>
        <w:ind w:left="420" w:right="420"/>
      </w:pPr>
      <w:r>
        <w:rPr>
          <w:rFonts w:ascii="楷体" w:hAnsi="楷体" w:eastAsia="楷体"/>
          <w:b w:val="0"/>
          <w:sz w:val="20"/>
        </w:rPr>
        <w:t>「</w:t>
      </w:r>
      <w:r>
        <w:rPr>
          <w:rFonts w:ascii="楷体" w:hAnsi="楷体" w:eastAsia="楷体"/>
          <w:b/>
          <w:sz w:val="20"/>
        </w:rPr>
        <w:t>本项目交付物仅限 Web 端 + 安卓 APP 端。</w:t>
      </w:r>
      <w:r>
        <w:rPr>
          <w:rFonts w:ascii="楷体" w:hAnsi="楷体" w:eastAsia="楷体"/>
          <w:b w:val="0"/>
          <w:sz w:val="20"/>
        </w:rPr>
        <w:t>」</w:t>
      </w:r>
    </w:p>
    <w:p>
      <w:pPr>
        <w:spacing w:before="40" w:after="40" w:line="240" w:lineRule="auto"/>
        <w:ind w:firstLine="420"/>
      </w:pPr>
      <w:r>
        <w:rPr>
          <w:rFonts w:ascii="宋体" w:hAnsi="宋体" w:eastAsia="宋体"/>
          <w:b/>
          <w:sz w:val="21"/>
        </w:rPr>
        <w:t>非功能需求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100 用户并发，8 核 32G 单机部署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数据本地</w:t>
      </w:r>
      <w:r>
        <w:rPr>
          <w:rFonts w:ascii="宋体" w:hAnsi="宋体" w:eastAsia="宋体"/>
          <w:b/>
          <w:sz w:val="21"/>
        </w:rPr>
        <w:t>永久存储</w:t>
      </w:r>
      <w:r>
        <w:rPr>
          <w:rFonts w:ascii="宋体" w:hAnsi="宋体" w:eastAsia="宋体"/>
          <w:b w:val="0"/>
          <w:sz w:val="21"/>
        </w:rPr>
        <w:t>（甲方自有服务器，本地化部署，不上云）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99.5% 可用性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离线扫码 + 自动同步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字段级 AES-256 加密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操作审计日志</w:t>
      </w:r>
    </w:p>
    <w:p>
      <w:pPr>
        <w:spacing w:before="160" w:after="40"/>
      </w:pPr>
      <w:r>
        <w:rPr>
          <w:rFonts w:ascii="黑体" w:hAnsi="黑体" w:eastAsia="黑体"/>
          <w:b/>
          <w:sz w:val="24"/>
        </w:rPr>
        <w:t>2.3 不在本合同范围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❌ 硬件采购（服务器等硬件由甲方自行采购，详见附件 C《硬件采购清单》）</w:t>
      </w:r>
    </w:p>
    <w:p>
      <w:pPr>
        <w:pBdr>
          <w:bottom w:val="single" w:sz="6" w:color="888888"/>
        </w:pBdr>
      </w:pPr>
    </w:p>
    <w:p>
      <w:pPr>
        <w:spacing w:before="240" w:after="80"/>
      </w:pPr>
      <w:r>
        <w:rPr>
          <w:rFonts w:ascii="黑体" w:hAnsi="黑体" w:eastAsia="黑体"/>
          <w:b/>
          <w:sz w:val="30"/>
        </w:rPr>
        <w:t>第三条 项目周期与里程碑</w:t>
      </w:r>
    </w:p>
    <w:p>
      <w:pPr>
        <w:spacing w:before="160" w:after="40"/>
      </w:pPr>
      <w:r>
        <w:rPr>
          <w:rFonts w:ascii="黑体" w:hAnsi="黑体" w:eastAsia="黑体"/>
          <w:b/>
          <w:sz w:val="24"/>
        </w:rPr>
        <w:t>第三条 项目周期与里程碑</w:t>
      </w:r>
    </w:p>
    <w:p>
      <w:pPr>
        <w:spacing w:before="160" w:after="40"/>
      </w:pPr>
      <w:r>
        <w:rPr>
          <w:rFonts w:ascii="黑体" w:hAnsi="黑体" w:eastAsia="黑体"/>
          <w:b/>
          <w:sz w:val="24"/>
        </w:rPr>
        <w:t>3.1 总体周期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 xml:space="preserve">● </w:t>
      </w:r>
      <w:r>
        <w:rPr>
          <w:rFonts w:ascii="宋体" w:hAnsi="宋体" w:eastAsia="宋体"/>
          <w:b/>
          <w:sz w:val="21"/>
        </w:rPr>
        <w:t>合同生效日</w:t>
      </w:r>
      <w:r>
        <w:rPr>
          <w:rFonts w:ascii="宋体" w:hAnsi="宋体" w:eastAsia="宋体"/>
          <w:b w:val="0"/>
          <w:sz w:val="21"/>
        </w:rPr>
        <w:t>：双方签字盖章且甲方支付预付款之日起生效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 xml:space="preserve">● </w:t>
      </w:r>
      <w:r>
        <w:rPr>
          <w:rFonts w:ascii="宋体" w:hAnsi="宋体" w:eastAsia="宋体"/>
          <w:b/>
          <w:sz w:val="21"/>
        </w:rPr>
        <w:t>V1.0 工期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宋体" w:hAnsi="宋体" w:eastAsia="宋体"/>
          <w:b/>
          <w:sz w:val="21"/>
        </w:rPr>
        <w:t>1 个月</w:t>
      </w:r>
      <w:r>
        <w:rPr>
          <w:rFonts w:ascii="宋体" w:hAnsi="宋体" w:eastAsia="宋体"/>
          <w:b w:val="0"/>
          <w:sz w:val="21"/>
        </w:rPr>
        <w:t>（自合同生效之日起计）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 xml:space="preserve">● </w:t>
      </w:r>
      <w:r>
        <w:rPr>
          <w:rFonts w:ascii="宋体" w:hAnsi="宋体" w:eastAsia="宋体"/>
          <w:b/>
          <w:sz w:val="21"/>
        </w:rPr>
        <w:t>试运行期</w:t>
      </w:r>
      <w:r>
        <w:rPr>
          <w:rFonts w:ascii="宋体" w:hAnsi="宋体" w:eastAsia="宋体"/>
          <w:b w:val="0"/>
          <w:sz w:val="21"/>
        </w:rPr>
        <w:t>：V1.0 上线后 7 个日历日为试运行期，期间免费修复 P0/P1 缺陷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 xml:space="preserve">● </w:t>
      </w:r>
      <w:r>
        <w:rPr>
          <w:rFonts w:ascii="宋体" w:hAnsi="宋体" w:eastAsia="宋体"/>
          <w:b/>
          <w:sz w:val="21"/>
        </w:rPr>
        <w:t>验收期</w:t>
      </w:r>
      <w:r>
        <w:rPr>
          <w:rFonts w:ascii="宋体" w:hAnsi="宋体" w:eastAsia="宋体"/>
          <w:b w:val="0"/>
          <w:sz w:val="21"/>
        </w:rPr>
        <w:t>：试运行期满后 7 个工作日内组织验收</w:t>
      </w:r>
    </w:p>
    <w:p>
      <w:pPr>
        <w:spacing w:before="160" w:after="40"/>
      </w:pPr>
      <w:r>
        <w:rPr>
          <w:rFonts w:ascii="黑体" w:hAnsi="黑体" w:eastAsia="黑体"/>
          <w:b/>
          <w:sz w:val="24"/>
        </w:rPr>
        <w:t>3.2 里程碑（V1.0 · 5 周交付）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里程碑</w:t>
            </w:r>
          </w:p>
        </w:tc>
        <w:tc>
          <w:tcPr>
            <w:tcW w:type="dxa" w:w="2946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时间节点</w:t>
            </w:r>
          </w:p>
        </w:tc>
        <w:tc>
          <w:tcPr>
            <w:tcW w:type="dxa" w:w="2946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交付物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/>
                <w:sz w:val="21"/>
              </w:rPr>
              <w:t>M1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合同生效 + 7 天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项目启动 + 详细实施计划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/>
                <w:sz w:val="21"/>
              </w:rPr>
              <w:t>M2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合同生效 + 2 周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V1.0 主链路（E1+E2+E3+E4+E5+E12）开发完成 + 内部测试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/>
                <w:sz w:val="21"/>
              </w:rPr>
              <w:t>M3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合同生效 + 3 周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V1.0 全模块（E6+E7+E8+E9+E10+E11+E13）开发完成 + 集成测试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/>
                <w:sz w:val="21"/>
              </w:rPr>
              <w:t>M4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合同生效 + 4 周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系统上线 + 试运行启动 + 用户培训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/>
                <w:sz w:val="21"/>
              </w:rPr>
              <w:t>M5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合同生效 + 5 周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验收通过 + 尾款支付</w:t>
            </w:r>
          </w:p>
        </w:tc>
      </w:tr>
    </w:tbl>
    <w:p/>
    <w:p>
      <w:pPr>
        <w:spacing w:before="160" w:after="40"/>
      </w:pPr>
      <w:r>
        <w:rPr>
          <w:rFonts w:ascii="黑体" w:hAnsi="黑体" w:eastAsia="黑体"/>
          <w:b/>
          <w:sz w:val="24"/>
        </w:rPr>
        <w:t>3.3 延期条款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因乙方原因延期：每延期 1 天，扣减合同金额的 0.5%，最高扣减 5%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因甲方原因（需求变更、资料未及时提供）：工期顺延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不可抗力：双方协商解决</w:t>
      </w:r>
    </w:p>
    <w:p>
      <w:pPr>
        <w:pBdr>
          <w:bottom w:val="single" w:sz="6" w:color="888888"/>
        </w:pBdr>
      </w:pPr>
    </w:p>
    <w:p>
      <w:pPr>
        <w:spacing w:before="240" w:after="80"/>
      </w:pPr>
      <w:r>
        <w:rPr>
          <w:rFonts w:ascii="黑体" w:hAnsi="黑体" w:eastAsia="黑体"/>
          <w:b/>
          <w:sz w:val="30"/>
        </w:rPr>
        <w:t>第四条 合同金额与付款方式</w:t>
      </w:r>
    </w:p>
    <w:p>
      <w:pPr>
        <w:spacing w:before="160" w:after="40"/>
      </w:pPr>
      <w:r>
        <w:rPr>
          <w:rFonts w:ascii="黑体" w:hAnsi="黑体" w:eastAsia="黑体"/>
          <w:b/>
          <w:sz w:val="24"/>
        </w:rPr>
        <w:t>第四条 合同金额与付款方式</w:t>
      </w:r>
    </w:p>
    <w:p>
      <w:pPr>
        <w:spacing w:before="160" w:after="40"/>
      </w:pPr>
      <w:r>
        <w:rPr>
          <w:rFonts w:ascii="黑体" w:hAnsi="黑体" w:eastAsia="黑体"/>
          <w:b/>
          <w:sz w:val="24"/>
        </w:rPr>
        <w:t>4.1 合同金额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 xml:space="preserve">● </w:t>
      </w:r>
      <w:r>
        <w:rPr>
          <w:rFonts w:ascii="宋体" w:hAnsi="宋体" w:eastAsia="宋体"/>
          <w:b/>
          <w:sz w:val="21"/>
        </w:rPr>
        <w:t>总金额</w:t>
      </w:r>
      <w:r>
        <w:rPr>
          <w:rFonts w:ascii="宋体" w:hAnsi="宋体" w:eastAsia="宋体"/>
          <w:b w:val="0"/>
          <w:sz w:val="21"/>
        </w:rPr>
        <w:t xml:space="preserve">：人民币 </w:t>
      </w:r>
      <w:r>
        <w:rPr>
          <w:rFonts w:ascii="宋体" w:hAnsi="宋体" w:eastAsia="宋体"/>
          <w:b/>
          <w:sz w:val="21"/>
        </w:rPr>
        <w:t>¥68,000.00 元</w:t>
      </w:r>
      <w:r>
        <w:rPr>
          <w:rFonts w:ascii="宋体" w:hAnsi="宋体" w:eastAsia="宋体"/>
          <w:b w:val="0"/>
          <w:sz w:val="21"/>
        </w:rPr>
        <w:t>（大写：陆万捌仟元整）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 xml:space="preserve">● </w:t>
      </w:r>
      <w:r>
        <w:rPr>
          <w:rFonts w:ascii="宋体" w:hAnsi="宋体" w:eastAsia="宋体"/>
          <w:b/>
          <w:sz w:val="21"/>
        </w:rPr>
        <w:t>含税类型</w:t>
      </w:r>
      <w:r>
        <w:rPr>
          <w:rFonts w:ascii="宋体" w:hAnsi="宋体" w:eastAsia="宋体"/>
          <w:b w:val="0"/>
          <w:sz w:val="21"/>
        </w:rPr>
        <w:t>：6% 增值税专用发票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 xml:space="preserve">● </w:t>
      </w:r>
      <w:r>
        <w:rPr>
          <w:rFonts w:ascii="宋体" w:hAnsi="宋体" w:eastAsia="宋体"/>
          <w:b/>
          <w:sz w:val="21"/>
        </w:rPr>
        <w:t>金额性质</w:t>
      </w:r>
      <w:r>
        <w:rPr>
          <w:rFonts w:ascii="宋体" w:hAnsi="宋体" w:eastAsia="宋体"/>
          <w:b w:val="0"/>
          <w:sz w:val="21"/>
        </w:rPr>
        <w:t>：固定总价（除第 8.2 条约定变更外）</w:t>
      </w:r>
    </w:p>
    <w:p>
      <w:pPr>
        <w:spacing w:before="160" w:after="40"/>
      </w:pPr>
      <w:r>
        <w:rPr>
          <w:rFonts w:ascii="黑体" w:hAnsi="黑体" w:eastAsia="黑体"/>
          <w:b/>
          <w:sz w:val="24"/>
        </w:rPr>
        <w:t>4.2 付款方式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期次</w:t>
            </w:r>
          </w:p>
        </w:tc>
        <w:tc>
          <w:tcPr>
            <w:tcW w:type="dxa" w:w="1768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比例</w:t>
            </w:r>
          </w:p>
        </w:tc>
        <w:tc>
          <w:tcPr>
            <w:tcW w:type="dxa" w:w="1768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金额</w:t>
            </w:r>
          </w:p>
        </w:tc>
        <w:tc>
          <w:tcPr>
            <w:tcW w:type="dxa" w:w="1768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触发条件</w:t>
            </w:r>
          </w:p>
        </w:tc>
        <w:tc>
          <w:tcPr>
            <w:tcW w:type="dxa" w:w="1768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付款时限</w:t>
            </w:r>
          </w:p>
        </w:tc>
      </w:tr>
      <w:tr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首付款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/>
                <w:sz w:val="21"/>
              </w:rPr>
              <w:t>90%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/>
                <w:sz w:val="21"/>
              </w:rPr>
              <w:t>¥61,200.00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合同生效后 + 乙方开具等额增值税专用发票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 xml:space="preserve">甲方收到发票后 </w:t>
            </w:r>
            <w:r>
              <w:rPr>
                <w:rFonts w:ascii="宋体" w:hAnsi="宋体" w:eastAsia="宋体"/>
                <w:b/>
                <w:sz w:val="21"/>
              </w:rPr>
              <w:t>7 个工作日内</w:t>
            </w:r>
          </w:p>
        </w:tc>
      </w:tr>
      <w:tr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尾款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/>
                <w:sz w:val="21"/>
              </w:rPr>
              <w:t>10%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/>
                <w:sz w:val="21"/>
              </w:rPr>
              <w:t>¥6,800.00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项目验收通过 + 乙方开具等额增值税专用发票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 xml:space="preserve">验收通过后 </w:t>
            </w:r>
            <w:r>
              <w:rPr>
                <w:rFonts w:ascii="宋体" w:hAnsi="宋体" w:eastAsia="宋体"/>
                <w:b/>
                <w:sz w:val="21"/>
              </w:rPr>
              <w:t>7 个工作日内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一次性支付</w:t>
            </w:r>
          </w:p>
        </w:tc>
      </w:tr>
    </w:tbl>
    <w:p/>
    <w:p>
      <w:pPr>
        <w:spacing w:before="160" w:after="40"/>
      </w:pPr>
      <w:r>
        <w:rPr>
          <w:rFonts w:ascii="黑体" w:hAnsi="黑体" w:eastAsia="黑体"/>
          <w:b/>
          <w:sz w:val="24"/>
        </w:rPr>
        <w:t>4.3 发票要求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乙方在收款前 7 个工作日内向甲方开具</w:t>
      </w:r>
      <w:r>
        <w:rPr>
          <w:rFonts w:ascii="宋体" w:hAnsi="宋体" w:eastAsia="宋体"/>
          <w:b/>
          <w:sz w:val="21"/>
        </w:rPr>
        <w:t>增值税专用发票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发票信息以甲方提供的开票资料为准（详见合同首页"甲方开票资料"）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发票内容：*"软件开发费"* 或 *"信息技术服务费"*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税率 6%（一般纳税人）</w:t>
      </w:r>
    </w:p>
    <w:p>
      <w:pPr>
        <w:spacing w:before="160" w:after="40"/>
      </w:pPr>
      <w:r>
        <w:rPr>
          <w:rFonts w:ascii="黑体" w:hAnsi="黑体" w:eastAsia="黑体"/>
          <w:b/>
          <w:sz w:val="24"/>
        </w:rPr>
        <w:t>4.4 逾期付款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甲方未按期付款：每逾期 1 天，支付未付款金额 0.5‰ 的违约金，最高 5%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甲方逾期付款超过 30 天：乙方有权暂停服务</w:t>
      </w:r>
    </w:p>
    <w:p>
      <w:pPr>
        <w:pBdr>
          <w:bottom w:val="single" w:sz="6" w:color="888888"/>
        </w:pBdr>
      </w:pPr>
    </w:p>
    <w:p>
      <w:pPr>
        <w:spacing w:before="240" w:after="80"/>
      </w:pPr>
      <w:r>
        <w:rPr>
          <w:rFonts w:ascii="黑体" w:hAnsi="黑体" w:eastAsia="黑体"/>
          <w:b/>
          <w:sz w:val="30"/>
        </w:rPr>
        <w:t>第五条 双方权利与义务</w:t>
      </w:r>
    </w:p>
    <w:p>
      <w:pPr>
        <w:spacing w:before="160" w:after="40"/>
      </w:pPr>
      <w:r>
        <w:rPr>
          <w:rFonts w:ascii="黑体" w:hAnsi="黑体" w:eastAsia="黑体"/>
          <w:b/>
          <w:sz w:val="24"/>
        </w:rPr>
        <w:t>第五条 双方权利与义务</w:t>
      </w:r>
    </w:p>
    <w:p>
      <w:pPr>
        <w:spacing w:before="160" w:after="40"/>
      </w:pPr>
      <w:r>
        <w:rPr>
          <w:rFonts w:ascii="黑体" w:hAnsi="黑体" w:eastAsia="黑体"/>
          <w:b/>
          <w:sz w:val="24"/>
        </w:rPr>
        <w:t>5.1 甲方权利与义务</w:t>
      </w:r>
    </w:p>
    <w:p>
      <w:pPr>
        <w:spacing w:before="40" w:after="40" w:line="240" w:lineRule="auto"/>
        <w:ind w:firstLine="420"/>
      </w:pPr>
      <w:r>
        <w:rPr>
          <w:rFonts w:ascii="宋体" w:hAnsi="宋体" w:eastAsia="宋体"/>
          <w:b/>
          <w:sz w:val="21"/>
        </w:rPr>
        <w:t>权利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对项目进度、质量进行检查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对系统功能验收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合理范围内的需求变更（详见第 8.2 条）</w:t>
      </w:r>
    </w:p>
    <w:p>
      <w:pPr>
        <w:spacing w:before="40" w:after="40" w:line="240" w:lineRule="auto"/>
        <w:ind w:firstLine="420"/>
      </w:pPr>
      <w:r>
        <w:rPr>
          <w:rFonts w:ascii="宋体" w:hAnsi="宋体" w:eastAsia="宋体"/>
          <w:b/>
          <w:sz w:val="21"/>
        </w:rPr>
        <w:t>义务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1. 提供完整、准确的业务需求资料（图纸 PDF、BOM Excel、客户/供应商档案现有数据、工艺路线、特殊业务规则）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2. 指定专人（黄梓昀）作为项目接口人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3. 提供必要的现场支持：服务器部署、办公场地、网络接入、扫码枪/PDA 设备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4. 按时支付合同款项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5. 提供真实、准确的开票信息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6. 按里程碑及时验收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7. 在试运行期组织一线人员试用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8. 保护乙方的知识产权</w:t>
      </w:r>
    </w:p>
    <w:p>
      <w:pPr>
        <w:spacing w:before="160" w:after="40"/>
      </w:pPr>
      <w:r>
        <w:rPr>
          <w:rFonts w:ascii="黑体" w:hAnsi="黑体" w:eastAsia="黑体"/>
          <w:b/>
          <w:sz w:val="24"/>
        </w:rPr>
        <w:t>5.2 乙方权利与义务</w:t>
      </w:r>
    </w:p>
    <w:p>
      <w:pPr>
        <w:spacing w:before="40" w:after="40" w:line="240" w:lineRule="auto"/>
        <w:ind w:firstLine="420"/>
      </w:pPr>
      <w:r>
        <w:rPr>
          <w:rFonts w:ascii="宋体" w:hAnsi="宋体" w:eastAsia="宋体"/>
          <w:b/>
          <w:sz w:val="21"/>
        </w:rPr>
        <w:t>权利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收取合同款项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在甲方违约时主张权利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对超出 PRD V1.3.7 范围的需求，</w:t>
      </w:r>
      <w:r>
        <w:rPr>
          <w:rFonts w:ascii="宋体" w:hAnsi="宋体" w:eastAsia="宋体"/>
          <w:b/>
          <w:sz w:val="21"/>
        </w:rPr>
        <w:t>双方友好协商</w:t>
      </w:r>
      <w:r>
        <w:rPr>
          <w:rFonts w:ascii="宋体" w:hAnsi="宋体" w:eastAsia="宋体"/>
          <w:b w:val="0"/>
          <w:sz w:val="21"/>
        </w:rPr>
        <w:t>处理</w:t>
      </w:r>
    </w:p>
    <w:p>
      <w:pPr>
        <w:spacing w:before="40" w:after="40" w:line="240" w:lineRule="auto"/>
        <w:ind w:firstLine="420"/>
      </w:pPr>
      <w:r>
        <w:rPr>
          <w:rFonts w:ascii="宋体" w:hAnsi="宋体" w:eastAsia="宋体"/>
          <w:b/>
          <w:sz w:val="21"/>
        </w:rPr>
        <w:t>义务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1. 组建专业团队（项目负责人 + 后端 + 前端 + Android 工程师 + 设计 + QA）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2. 按 PRD V1.3.7 完成软件开发并交付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 xml:space="preserve">3. </w:t>
      </w:r>
      <w:r>
        <w:rPr>
          <w:rFonts w:ascii="宋体" w:hAnsi="宋体" w:eastAsia="宋体"/>
          <w:b/>
          <w:sz w:val="21"/>
        </w:rPr>
        <w:t>提供完整系统各角色操作手册</w:t>
      </w:r>
      <w:r>
        <w:rPr>
          <w:rFonts w:ascii="宋体" w:hAnsi="宋体" w:eastAsia="宋体"/>
          <w:b w:val="0"/>
          <w:sz w:val="21"/>
        </w:rPr>
        <w:t>（管理员/业务员/工程师/生管/仓管/品质/采购/财务/人事各 1 份）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4. 提供安装部署服务（本地服务器）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 xml:space="preserve">5. </w:t>
      </w:r>
      <w:r>
        <w:rPr>
          <w:rFonts w:ascii="宋体" w:hAnsi="宋体" w:eastAsia="宋体"/>
          <w:b/>
          <w:sz w:val="21"/>
        </w:rPr>
        <w:t>提供培训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before="0" w:after="0"/>
        <w:ind w:left="703" w:hanging="283"/>
      </w:pPr>
      <w:r>
        <w:rPr>
          <w:rFonts w:ascii="宋体" w:hAnsi="宋体" w:eastAsia="宋体"/>
          <w:b w:val="0"/>
          <w:sz w:val="21"/>
        </w:rPr>
        <w:t>● 系统管理员培训 1 次</w:t>
      </w:r>
    </w:p>
    <w:p>
      <w:pPr>
        <w:spacing w:before="0" w:after="0"/>
        <w:ind w:left="703" w:hanging="283"/>
      </w:pPr>
      <w:r>
        <w:rPr>
          <w:rFonts w:ascii="宋体" w:hAnsi="宋体" w:eastAsia="宋体"/>
          <w:b w:val="0"/>
          <w:sz w:val="21"/>
        </w:rPr>
        <w:t>● 业务操作员培训 4 个模块（业务员/工程师/生管/仓管+品质）</w:t>
      </w:r>
    </w:p>
    <w:p>
      <w:pPr>
        <w:spacing w:before="0" w:after="0"/>
        <w:ind w:left="703" w:hanging="283"/>
      </w:pPr>
      <w:r>
        <w:rPr>
          <w:rFonts w:ascii="宋体" w:hAnsi="宋体" w:eastAsia="宋体"/>
          <w:b w:val="0"/>
          <w:sz w:val="21"/>
        </w:rPr>
        <w:t xml:space="preserve">● </w:t>
      </w:r>
      <w:r>
        <w:rPr>
          <w:rFonts w:ascii="宋体" w:hAnsi="宋体" w:eastAsia="宋体"/>
          <w:b/>
          <w:sz w:val="21"/>
        </w:rPr>
        <w:t>现场到厂培训 1 次</w:t>
      </w:r>
    </w:p>
    <w:p>
      <w:pPr>
        <w:spacing w:before="0" w:after="0"/>
        <w:ind w:left="703" w:hanging="283"/>
      </w:pPr>
      <w:r>
        <w:rPr>
          <w:rFonts w:ascii="宋体" w:hAnsi="宋体" w:eastAsia="宋体"/>
          <w:b w:val="0"/>
          <w:sz w:val="21"/>
        </w:rPr>
        <w:t xml:space="preserve">● </w:t>
      </w:r>
      <w:r>
        <w:rPr>
          <w:rFonts w:ascii="宋体" w:hAnsi="宋体" w:eastAsia="宋体"/>
          <w:b/>
          <w:sz w:val="21"/>
        </w:rPr>
        <w:t>培训总时长 ≤ 3 天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 xml:space="preserve">6. 提供 </w:t>
      </w:r>
      <w:r>
        <w:rPr>
          <w:rFonts w:ascii="宋体" w:hAnsi="宋体" w:eastAsia="宋体"/>
          <w:b/>
          <w:sz w:val="21"/>
        </w:rPr>
        <w:t>1 年免费质保期</w:t>
      </w:r>
      <w:r>
        <w:rPr>
          <w:rFonts w:ascii="宋体" w:hAnsi="宋体" w:eastAsia="宋体"/>
          <w:b w:val="0"/>
          <w:sz w:val="21"/>
        </w:rPr>
        <w:t>（自验收通过之日起）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7. 保守甲方商业秘密</w:t>
      </w:r>
    </w:p>
    <w:p>
      <w:pPr>
        <w:pBdr>
          <w:bottom w:val="single" w:sz="6" w:color="888888"/>
        </w:pBdr>
      </w:pPr>
    </w:p>
    <w:p>
      <w:pPr>
        <w:spacing w:before="240" w:after="80"/>
      </w:pPr>
      <w:r>
        <w:rPr>
          <w:rFonts w:ascii="黑体" w:hAnsi="黑体" w:eastAsia="黑体"/>
          <w:b/>
          <w:sz w:val="30"/>
        </w:rPr>
        <w:t>第六条 数据安全（数据安全报告）</w:t>
      </w:r>
    </w:p>
    <w:p>
      <w:pPr>
        <w:spacing w:before="160" w:after="40"/>
      </w:pPr>
      <w:r>
        <w:rPr>
          <w:rFonts w:ascii="黑体" w:hAnsi="黑体" w:eastAsia="黑体"/>
          <w:b/>
          <w:sz w:val="24"/>
        </w:rPr>
        <w:t>第六条 数据安全（数据安全报告）</w:t>
      </w:r>
    </w:p>
    <w:p>
      <w:pPr>
        <w:spacing w:before="80" w:after="80" w:line="240" w:lineRule="auto"/>
        <w:ind w:left="420" w:right="420"/>
      </w:pPr>
      <w:r>
        <w:rPr>
          <w:rFonts w:ascii="楷体" w:hAnsi="楷体" w:eastAsia="楷体"/>
          <w:b w:val="0"/>
          <w:sz w:val="20"/>
        </w:rPr>
        <w:t>「</w:t>
      </w:r>
      <w:r>
        <w:rPr>
          <w:rFonts w:ascii="楷体" w:hAnsi="楷体" w:eastAsia="楷体"/>
          <w:b/>
          <w:sz w:val="20"/>
        </w:rPr>
        <w:t>【乙方郑重承诺】</w:t>
      </w:r>
      <w:r>
        <w:rPr>
          <w:rFonts w:ascii="楷体" w:hAnsi="楷体" w:eastAsia="楷体"/>
          <w:b w:val="0"/>
          <w:sz w:val="20"/>
        </w:rPr>
        <w:t xml:space="preserve"> 甲方图纸、工艺、BOM、客户/供应商档案、价格等所有数据，均属于甲方核心商业秘密。乙方以"本地化部署、最小授权、字段级加密、全链路审计"四大原则进行保护，确保</w:t>
      </w:r>
      <w:r>
        <w:rPr>
          <w:rFonts w:ascii="楷体" w:hAnsi="楷体" w:eastAsia="楷体"/>
          <w:b/>
          <w:sz w:val="20"/>
        </w:rPr>
        <w:t>不泄露、不外传、不被乙方用于其他用途</w:t>
      </w:r>
      <w:r>
        <w:rPr>
          <w:rFonts w:ascii="楷体" w:hAnsi="楷体" w:eastAsia="楷体"/>
          <w:b w:val="0"/>
          <w:sz w:val="20"/>
        </w:rPr>
        <w:t>。」</w:t>
      </w:r>
    </w:p>
    <w:p>
      <w:pPr>
        <w:spacing w:before="160" w:after="40"/>
      </w:pPr>
      <w:r>
        <w:rPr>
          <w:rFonts w:ascii="黑体" w:hAnsi="黑体" w:eastAsia="黑体"/>
          <w:b/>
          <w:sz w:val="24"/>
        </w:rPr>
        <w:t>6.1 数据本地化部署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 xml:space="preserve">● </w:t>
      </w:r>
      <w:r>
        <w:rPr>
          <w:rFonts w:ascii="宋体" w:hAnsi="宋体" w:eastAsia="宋体"/>
          <w:b/>
          <w:sz w:val="21"/>
        </w:rPr>
        <w:t>甲方自有服务器</w:t>
      </w:r>
      <w:r>
        <w:rPr>
          <w:rFonts w:ascii="宋体" w:hAnsi="宋体" w:eastAsia="宋体"/>
          <w:b w:val="0"/>
          <w:sz w:val="21"/>
        </w:rPr>
        <w:t>：本系统部署在甲方指定的</w:t>
      </w:r>
      <w:r>
        <w:rPr>
          <w:rFonts w:ascii="宋体" w:hAnsi="宋体" w:eastAsia="宋体"/>
          <w:b/>
          <w:sz w:val="21"/>
        </w:rPr>
        <w:t>本地物理服务器或甲方私有虚拟化环境</w:t>
      </w:r>
      <w:r>
        <w:rPr>
          <w:rFonts w:ascii="宋体" w:hAnsi="宋体" w:eastAsia="宋体"/>
          <w:b w:val="0"/>
          <w:sz w:val="21"/>
        </w:rPr>
        <w:t>（如 VMware ESXi、Hyper-V），</w:t>
      </w:r>
      <w:r>
        <w:rPr>
          <w:rFonts w:ascii="宋体" w:hAnsi="宋体" w:eastAsia="宋体"/>
          <w:b/>
          <w:sz w:val="21"/>
        </w:rPr>
        <w:t>不部署在任何公有云、乙方云端、第三方 SaaS 平台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 xml:space="preserve">● </w:t>
      </w:r>
      <w:r>
        <w:rPr>
          <w:rFonts w:ascii="宋体" w:hAnsi="宋体" w:eastAsia="宋体"/>
          <w:b/>
          <w:sz w:val="21"/>
        </w:rPr>
        <w:t>服务器物理控制权归甲方</w:t>
      </w:r>
      <w:r>
        <w:rPr>
          <w:rFonts w:ascii="宋体" w:hAnsi="宋体" w:eastAsia="宋体"/>
          <w:b w:val="0"/>
          <w:sz w:val="21"/>
        </w:rPr>
        <w:t>：机房进出、服务器开机/关机、网络接入、操作系统口令、数据库口令等均由甲方独立控制，乙方仅持有业务系统管理员账号。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 xml:space="preserve">● </w:t>
      </w:r>
      <w:r>
        <w:rPr>
          <w:rFonts w:ascii="宋体" w:hAnsi="宋体" w:eastAsia="宋体"/>
          <w:b/>
          <w:sz w:val="21"/>
        </w:rPr>
        <w:t>甲方离线即可运行</w:t>
      </w:r>
      <w:r>
        <w:rPr>
          <w:rFonts w:ascii="宋体" w:hAnsi="宋体" w:eastAsia="宋体"/>
          <w:b w:val="0"/>
          <w:sz w:val="21"/>
        </w:rPr>
        <w:t>：在甲方断网/断外网情况下，系统所有业务功能（扫码出入库、报工、查图纸、审批、报表等）均能正常运转；外网恢复后异步同步。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 xml:space="preserve">● </w:t>
      </w:r>
      <w:r>
        <w:rPr>
          <w:rFonts w:ascii="宋体" w:hAnsi="宋体" w:eastAsia="宋体"/>
          <w:b/>
          <w:sz w:val="21"/>
        </w:rPr>
        <w:t>数据不出厂</w:t>
      </w:r>
      <w:r>
        <w:rPr>
          <w:rFonts w:ascii="宋体" w:hAnsi="宋体" w:eastAsia="宋体"/>
          <w:b w:val="0"/>
          <w:sz w:val="21"/>
        </w:rPr>
        <w:t>：所有业务数据（图纸 PDF、BOM、报价单、工单、扫码记录、品质记录、财务数据）的存储、计算、备份</w:t>
      </w:r>
      <w:r>
        <w:rPr>
          <w:rFonts w:ascii="宋体" w:hAnsi="宋体" w:eastAsia="宋体"/>
          <w:b/>
          <w:sz w:val="21"/>
        </w:rPr>
        <w:t>全部发生在甲方机房边界内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160" w:after="40"/>
      </w:pPr>
      <w:r>
        <w:rPr>
          <w:rFonts w:ascii="黑体" w:hAnsi="黑体" w:eastAsia="黑体"/>
          <w:b/>
          <w:sz w:val="24"/>
        </w:rPr>
        <w:t>6.2 字段级加密（图纸与敏感数据）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 xml:space="preserve">● </w:t>
      </w:r>
      <w:r>
        <w:rPr>
          <w:rFonts w:ascii="宋体" w:hAnsi="宋体" w:eastAsia="宋体"/>
          <w:b/>
          <w:sz w:val="21"/>
        </w:rPr>
        <w:t>加密算法</w:t>
      </w:r>
      <w:r>
        <w:rPr>
          <w:rFonts w:ascii="宋体" w:hAnsi="宋体" w:eastAsia="宋体"/>
          <w:b w:val="0"/>
          <w:sz w:val="21"/>
        </w:rPr>
        <w:t xml:space="preserve">：所有敏感字段采用 </w:t>
      </w:r>
      <w:r>
        <w:rPr>
          <w:rFonts w:ascii="宋体" w:hAnsi="宋体" w:eastAsia="宋体"/>
          <w:b/>
          <w:sz w:val="21"/>
        </w:rPr>
        <w:t>AES-256-GCM</w:t>
      </w:r>
      <w:r>
        <w:rPr>
          <w:rFonts w:ascii="宋体" w:hAnsi="宋体" w:eastAsia="宋体"/>
          <w:b w:val="0"/>
          <w:sz w:val="21"/>
        </w:rPr>
        <w:t>（或同等强度国密 SM4）对称加密，落盘前完成。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 xml:space="preserve">● </w:t>
      </w:r>
      <w:r>
        <w:rPr>
          <w:rFonts w:ascii="宋体" w:hAnsi="宋体" w:eastAsia="宋体"/>
          <w:b/>
          <w:sz w:val="21"/>
        </w:rPr>
        <w:t>加密范围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before="0" w:after="0"/>
        <w:ind w:left="703" w:hanging="283"/>
      </w:pPr>
      <w:r>
        <w:rPr>
          <w:rFonts w:ascii="宋体" w:hAnsi="宋体" w:eastAsia="宋体"/>
          <w:b w:val="0"/>
          <w:sz w:val="21"/>
        </w:rPr>
        <w:t>● 图纸文件（PDF / DWG / STEP）：文件级加密 + 存储路径混淆，仅授权角色可解密下载</w:t>
      </w:r>
    </w:p>
    <w:p>
      <w:pPr>
        <w:spacing w:before="0" w:after="0"/>
        <w:ind w:left="703" w:hanging="283"/>
      </w:pPr>
      <w:r>
        <w:rPr>
          <w:rFonts w:ascii="宋体" w:hAnsi="宋体" w:eastAsia="宋体"/>
          <w:b w:val="0"/>
          <w:sz w:val="21"/>
        </w:rPr>
        <w:t>● 客户/供应商联系电话、价格、毛利率、合同金额：字段级加密存储</w:t>
      </w:r>
    </w:p>
    <w:p>
      <w:pPr>
        <w:spacing w:before="0" w:after="0"/>
        <w:ind w:left="703" w:hanging="283"/>
      </w:pPr>
      <w:r>
        <w:rPr>
          <w:rFonts w:ascii="宋体" w:hAnsi="宋体" w:eastAsia="宋体"/>
          <w:b w:val="0"/>
          <w:sz w:val="21"/>
        </w:rPr>
        <w:t>● 数据库连接串、应用配置文件：密钥与口令分文件存储，运维脱敏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 xml:space="preserve">● </w:t>
      </w:r>
      <w:r>
        <w:rPr>
          <w:rFonts w:ascii="宋体" w:hAnsi="宋体" w:eastAsia="宋体"/>
          <w:b/>
          <w:sz w:val="21"/>
        </w:rPr>
        <w:t>密钥管理</w:t>
      </w:r>
      <w:r>
        <w:rPr>
          <w:rFonts w:ascii="宋体" w:hAnsi="宋体" w:eastAsia="宋体"/>
          <w:b w:val="0"/>
          <w:sz w:val="21"/>
        </w:rPr>
        <w:t>：数据库主密钥（DEK）由甲方 IT 管理员独立保管，乙方不持有甲方生产环境的明文密钥。</w:t>
      </w:r>
    </w:p>
    <w:p>
      <w:pPr>
        <w:spacing w:before="160" w:after="40"/>
      </w:pPr>
      <w:r>
        <w:rPr>
          <w:rFonts w:ascii="黑体" w:hAnsi="黑体" w:eastAsia="黑体"/>
          <w:b/>
          <w:sz w:val="24"/>
        </w:rPr>
        <w:t>6.3 权限与访问控制（最小授权）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 xml:space="preserve">● </w:t>
      </w:r>
      <w:r>
        <w:rPr>
          <w:rFonts w:ascii="宋体" w:hAnsi="宋体" w:eastAsia="宋体"/>
          <w:b/>
          <w:sz w:val="21"/>
        </w:rPr>
        <w:t>角色化 RBAC</w:t>
      </w:r>
      <w:r>
        <w:rPr>
          <w:rFonts w:ascii="宋体" w:hAnsi="宋体" w:eastAsia="宋体"/>
          <w:b w:val="0"/>
          <w:sz w:val="21"/>
        </w:rPr>
        <w:t>：内置 9 类系统角色（系统管理员/总经理/业务员/工程师/生管/仓管/品质/采购/财务/人事），按"岗位-角色-数据范围"三层授权。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 xml:space="preserve">● </w:t>
      </w:r>
      <w:r>
        <w:rPr>
          <w:rFonts w:ascii="宋体" w:hAnsi="宋体" w:eastAsia="宋体"/>
          <w:b/>
          <w:sz w:val="21"/>
        </w:rPr>
        <w:t>数据范围隔离</w:t>
      </w:r>
      <w:r>
        <w:rPr>
          <w:rFonts w:ascii="宋体" w:hAnsi="宋体" w:eastAsia="宋体"/>
          <w:b w:val="0"/>
          <w:sz w:val="21"/>
        </w:rPr>
        <w:t>：业务员只看自己跟进的客户；生管只看自己负责的车间；仓管只看到授权仓库的库存。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 xml:space="preserve">● </w:t>
      </w:r>
      <w:r>
        <w:rPr>
          <w:rFonts w:ascii="宋体" w:hAnsi="宋体" w:eastAsia="宋体"/>
          <w:b/>
          <w:sz w:val="21"/>
        </w:rPr>
        <w:t>图纸访问留痕</w:t>
      </w:r>
      <w:r>
        <w:rPr>
          <w:rFonts w:ascii="宋体" w:hAnsi="宋体" w:eastAsia="宋体"/>
          <w:b w:val="0"/>
          <w:sz w:val="21"/>
        </w:rPr>
        <w:t>：每次图纸下载、预览、转发均记录操作人 IP、MAC、时间、操作类型，</w:t>
      </w:r>
      <w:r>
        <w:rPr>
          <w:rFonts w:ascii="宋体" w:hAnsi="宋体" w:eastAsia="宋体"/>
          <w:b/>
          <w:sz w:val="21"/>
        </w:rPr>
        <w:t>审计日志保留 5 年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 xml:space="preserve">● </w:t>
      </w:r>
      <w:r>
        <w:rPr>
          <w:rFonts w:ascii="宋体" w:hAnsi="宋体" w:eastAsia="宋体"/>
          <w:b/>
          <w:sz w:val="21"/>
        </w:rPr>
        <w:t>离职即时回收</w:t>
      </w:r>
      <w:r>
        <w:rPr>
          <w:rFonts w:ascii="宋体" w:hAnsi="宋体" w:eastAsia="宋体"/>
          <w:b w:val="0"/>
          <w:sz w:val="21"/>
        </w:rPr>
        <w:t>：甲方在员工离职流程触发后，IT 管理员可在 5 分钟内停用账号，所有"记住登录"自动失效。</w:t>
      </w:r>
    </w:p>
    <w:p>
      <w:pPr>
        <w:spacing w:before="160" w:after="40"/>
      </w:pPr>
      <w:r>
        <w:rPr>
          <w:rFonts w:ascii="黑体" w:hAnsi="黑体" w:eastAsia="黑体"/>
          <w:b/>
          <w:sz w:val="24"/>
        </w:rPr>
        <w:t>6.4 操作审计与防泄露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 xml:space="preserve">● </w:t>
      </w:r>
      <w:r>
        <w:rPr>
          <w:rFonts w:ascii="宋体" w:hAnsi="宋体" w:eastAsia="宋体"/>
          <w:b/>
          <w:sz w:val="21"/>
        </w:rPr>
        <w:t>全量审计日志</w:t>
      </w:r>
      <w:r>
        <w:rPr>
          <w:rFonts w:ascii="宋体" w:hAnsi="宋体" w:eastAsia="宋体"/>
          <w:b w:val="0"/>
          <w:sz w:val="21"/>
        </w:rPr>
        <w:t>：登录、查询、新增、修改、删除、导出、打印 7 类操作 100% 留痕，包含操作人、IP、时间戳、操作对象前后值。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 xml:space="preserve">● </w:t>
      </w:r>
      <w:r>
        <w:rPr>
          <w:rFonts w:ascii="宋体" w:hAnsi="宋体" w:eastAsia="宋体"/>
          <w:b/>
          <w:sz w:val="21"/>
        </w:rPr>
        <w:t>水印与防截图</w:t>
      </w:r>
      <w:r>
        <w:rPr>
          <w:rFonts w:ascii="宋体" w:hAnsi="宋体" w:eastAsia="宋体"/>
          <w:b w:val="0"/>
          <w:sz w:val="21"/>
        </w:rPr>
        <w:t xml:space="preserve">：图纸预览页与敏感页面叠加 </w:t>
      </w:r>
      <w:r>
        <w:rPr>
          <w:rFonts w:ascii="宋体" w:hAnsi="宋体" w:eastAsia="宋体"/>
          <w:b/>
          <w:sz w:val="21"/>
        </w:rPr>
        <w:t>登录人姓名 + 工号 + 时间</w:t>
      </w:r>
      <w:r>
        <w:rPr>
          <w:rFonts w:ascii="宋体" w:hAnsi="宋体" w:eastAsia="宋体"/>
          <w:b w:val="0"/>
          <w:sz w:val="21"/>
        </w:rPr>
        <w:t xml:space="preserve"> 半透明水印，截图带水印可追溯。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 xml:space="preserve">● </w:t>
      </w:r>
      <w:r>
        <w:rPr>
          <w:rFonts w:ascii="宋体" w:hAnsi="宋体" w:eastAsia="宋体"/>
          <w:b/>
          <w:sz w:val="21"/>
        </w:rPr>
        <w:t>导出审批</w:t>
      </w:r>
      <w:r>
        <w:rPr>
          <w:rFonts w:ascii="宋体" w:hAnsi="宋体" w:eastAsia="宋体"/>
          <w:b w:val="0"/>
          <w:sz w:val="21"/>
        </w:rPr>
        <w:t>：图纸、BOM、客户清单等敏感数据</w:t>
      </w:r>
      <w:r>
        <w:rPr>
          <w:rFonts w:ascii="宋体" w:hAnsi="宋体" w:eastAsia="宋体"/>
          <w:b/>
          <w:sz w:val="21"/>
        </w:rPr>
        <w:t>导出需主管审批</w:t>
      </w:r>
      <w:r>
        <w:rPr>
          <w:rFonts w:ascii="宋体" w:hAnsi="宋体" w:eastAsia="宋体"/>
          <w:b w:val="0"/>
          <w:sz w:val="21"/>
        </w:rPr>
        <w:t>，审批通过后系统记录导出文件 SHA-256 与去向。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 xml:space="preserve">● </w:t>
      </w:r>
      <w:r>
        <w:rPr>
          <w:rFonts w:ascii="宋体" w:hAnsi="宋体" w:eastAsia="宋体"/>
          <w:b/>
          <w:sz w:val="21"/>
        </w:rPr>
        <w:t>USB / 外发管控（可选）</w:t>
      </w:r>
      <w:r>
        <w:rPr>
          <w:rFonts w:ascii="宋体" w:hAnsi="宋体" w:eastAsia="宋体"/>
          <w:b w:val="0"/>
          <w:sz w:val="21"/>
        </w:rPr>
        <w:t>：支持接入甲方 DLP/桌面管控，对图纸类文件外发进行阻断（需甲方提供客户端）。</w:t>
      </w:r>
    </w:p>
    <w:p>
      <w:pPr>
        <w:spacing w:before="160" w:after="40"/>
      </w:pPr>
      <w:r>
        <w:rPr>
          <w:rFonts w:ascii="黑体" w:hAnsi="黑体" w:eastAsia="黑体"/>
          <w:b/>
          <w:sz w:val="24"/>
        </w:rPr>
        <w:t>6.5 数据备份与容灾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 xml:space="preserve">● </w:t>
      </w:r>
      <w:r>
        <w:rPr>
          <w:rFonts w:ascii="宋体" w:hAnsi="宋体" w:eastAsia="宋体"/>
          <w:b/>
          <w:sz w:val="21"/>
        </w:rPr>
        <w:t>本地三副本</w:t>
      </w:r>
      <w:r>
        <w:rPr>
          <w:rFonts w:ascii="宋体" w:hAnsi="宋体" w:eastAsia="宋体"/>
          <w:b w:val="0"/>
          <w:sz w:val="21"/>
        </w:rPr>
        <w:t>：数据库每日全量备份 + 6 小时增量备份，备份文件同样加密存储。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 xml:space="preserve">● </w:t>
      </w:r>
      <w:r>
        <w:rPr>
          <w:rFonts w:ascii="宋体" w:hAnsi="宋体" w:eastAsia="宋体"/>
          <w:b/>
          <w:sz w:val="21"/>
        </w:rPr>
        <w:t>异地冷备</w:t>
      </w:r>
      <w:r>
        <w:rPr>
          <w:rFonts w:ascii="宋体" w:hAnsi="宋体" w:eastAsia="宋体"/>
          <w:b w:val="0"/>
          <w:sz w:val="21"/>
        </w:rPr>
        <w:t>：每周一次异地冷备（甲方指定第二地点存放加密硬盘），异地备份同样加密。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 xml:space="preserve">● </w:t>
      </w:r>
      <w:r>
        <w:rPr>
          <w:rFonts w:ascii="宋体" w:hAnsi="宋体" w:eastAsia="宋体"/>
          <w:b/>
          <w:sz w:val="21"/>
        </w:rPr>
        <w:t>RPO ≤ 6 小时 / RTO ≤ 4 小时</w:t>
      </w:r>
      <w:r>
        <w:rPr>
          <w:rFonts w:ascii="宋体" w:hAnsi="宋体" w:eastAsia="宋体"/>
          <w:b w:val="0"/>
          <w:sz w:val="21"/>
        </w:rPr>
        <w:t>：灾难场景下数据丢失不超过 6 小时，业务恢复不超过 4 小时。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 xml:space="preserve">● </w:t>
      </w:r>
      <w:r>
        <w:rPr>
          <w:rFonts w:ascii="宋体" w:hAnsi="宋体" w:eastAsia="宋体"/>
          <w:b/>
          <w:sz w:val="21"/>
        </w:rPr>
        <w:t>乙方不持有甲方备份</w:t>
      </w:r>
      <w:r>
        <w:rPr>
          <w:rFonts w:ascii="宋体" w:hAnsi="宋体" w:eastAsia="宋体"/>
          <w:b w:val="0"/>
          <w:sz w:val="21"/>
        </w:rPr>
        <w:t>：备份介质由甲方独立保管，乙方工程师协助恢复时</w:t>
      </w:r>
      <w:r>
        <w:rPr>
          <w:rFonts w:ascii="宋体" w:hAnsi="宋体" w:eastAsia="宋体"/>
          <w:b/>
          <w:sz w:val="21"/>
        </w:rPr>
        <w:t>不接触明文备份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160" w:after="40"/>
      </w:pPr>
      <w:r>
        <w:rPr>
          <w:rFonts w:ascii="黑体" w:hAnsi="黑体" w:eastAsia="黑体"/>
          <w:b/>
          <w:sz w:val="24"/>
        </w:rPr>
        <w:t>6.6 乙方人员行为约束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 xml:space="preserve">● </w:t>
      </w:r>
      <w:r>
        <w:rPr>
          <w:rFonts w:ascii="宋体" w:hAnsi="宋体" w:eastAsia="宋体"/>
          <w:b/>
          <w:sz w:val="21"/>
        </w:rPr>
        <w:t>背景调查</w:t>
      </w:r>
      <w:r>
        <w:rPr>
          <w:rFonts w:ascii="宋体" w:hAnsi="宋体" w:eastAsia="宋体"/>
          <w:b w:val="0"/>
          <w:sz w:val="21"/>
        </w:rPr>
        <w:t>：乙方参与本项目的工程师入职前均完成</w:t>
      </w:r>
      <w:r>
        <w:rPr>
          <w:rFonts w:ascii="宋体" w:hAnsi="宋体" w:eastAsia="宋体"/>
          <w:b/>
          <w:sz w:val="21"/>
        </w:rPr>
        <w:t>无犯罪记录证明 + 竞业核查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 xml:space="preserve">● </w:t>
      </w:r>
      <w:r>
        <w:rPr>
          <w:rFonts w:ascii="宋体" w:hAnsi="宋体" w:eastAsia="宋体"/>
          <w:b/>
          <w:sz w:val="21"/>
        </w:rPr>
        <w:t>保密协议</w:t>
      </w:r>
      <w:r>
        <w:rPr>
          <w:rFonts w:ascii="宋体" w:hAnsi="宋体" w:eastAsia="宋体"/>
          <w:b w:val="0"/>
          <w:sz w:val="21"/>
        </w:rPr>
        <w:t>：所有参与人员签署</w:t>
      </w:r>
      <w:r>
        <w:rPr>
          <w:rFonts w:ascii="宋体" w:hAnsi="宋体" w:eastAsia="宋体"/>
          <w:b/>
          <w:sz w:val="21"/>
        </w:rPr>
        <w:t>专项保密协议 + 离职后 3 年保密延续条款</w:t>
      </w:r>
      <w:r>
        <w:rPr>
          <w:rFonts w:ascii="宋体" w:hAnsi="宋体" w:eastAsia="宋体"/>
          <w:b w:val="0"/>
          <w:sz w:val="21"/>
        </w:rPr>
        <w:t>，违约金不低于 ¥50,000 元（详见第 7.2 条）。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 xml:space="preserve">● </w:t>
      </w:r>
      <w:r>
        <w:rPr>
          <w:rFonts w:ascii="宋体" w:hAnsi="宋体" w:eastAsia="宋体"/>
          <w:b/>
          <w:sz w:val="21"/>
        </w:rPr>
        <w:t>甲方背景审查权</w:t>
      </w:r>
      <w:r>
        <w:rPr>
          <w:rFonts w:ascii="宋体" w:hAnsi="宋体" w:eastAsia="宋体"/>
          <w:b w:val="0"/>
          <w:sz w:val="21"/>
        </w:rPr>
        <w:t>：甲方有权在签订合同前对核心开发人员名单提出</w:t>
      </w:r>
      <w:r>
        <w:rPr>
          <w:rFonts w:ascii="宋体" w:hAnsi="宋体" w:eastAsia="宋体"/>
          <w:b/>
          <w:sz w:val="21"/>
        </w:rPr>
        <w:t>背景审查与替换要求</w:t>
      </w:r>
      <w:r>
        <w:rPr>
          <w:rFonts w:ascii="宋体" w:hAnsi="宋体" w:eastAsia="宋体"/>
          <w:b w:val="0"/>
          <w:sz w:val="21"/>
        </w:rPr>
        <w:t>，乙方应配合。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 xml:space="preserve">● </w:t>
      </w:r>
      <w:r>
        <w:rPr>
          <w:rFonts w:ascii="宋体" w:hAnsi="宋体" w:eastAsia="宋体"/>
          <w:b/>
          <w:sz w:val="21"/>
        </w:rPr>
        <w:t>无凭据不外发</w:t>
      </w:r>
      <w:r>
        <w:rPr>
          <w:rFonts w:ascii="宋体" w:hAnsi="宋体" w:eastAsia="宋体"/>
          <w:b w:val="0"/>
          <w:sz w:val="21"/>
        </w:rPr>
        <w:t>：乙方工程师远程支持时</w:t>
      </w:r>
      <w:r>
        <w:rPr>
          <w:rFonts w:ascii="宋体" w:hAnsi="宋体" w:eastAsia="宋体"/>
          <w:b/>
          <w:sz w:val="21"/>
        </w:rPr>
        <w:t>仅通过甲方提供的堡垒机登录</w:t>
      </w:r>
      <w:r>
        <w:rPr>
          <w:rFonts w:ascii="宋体" w:hAnsi="宋体" w:eastAsia="宋体"/>
          <w:b w:val="0"/>
          <w:sz w:val="21"/>
        </w:rPr>
        <w:t>，操作全程录屏录像，录像保存 1 年。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 xml:space="preserve">● </w:t>
      </w:r>
      <w:r>
        <w:rPr>
          <w:rFonts w:ascii="宋体" w:hAnsi="宋体" w:eastAsia="宋体"/>
          <w:b/>
          <w:sz w:val="21"/>
        </w:rPr>
        <w:t>乙方零数据收集</w:t>
      </w:r>
      <w:r>
        <w:rPr>
          <w:rFonts w:ascii="宋体" w:hAnsi="宋体" w:eastAsia="宋体"/>
          <w:b w:val="0"/>
          <w:sz w:val="21"/>
        </w:rPr>
        <w:t>：乙方在开发、测试、运维过程中</w:t>
      </w:r>
      <w:r>
        <w:rPr>
          <w:rFonts w:ascii="宋体" w:hAnsi="宋体" w:eastAsia="宋体"/>
          <w:b/>
          <w:sz w:val="21"/>
        </w:rPr>
        <w:t>不得将甲方任何业务数据、图纸、测试数据复制、传输、外发至乙方环境</w:t>
      </w:r>
      <w:r>
        <w:rPr>
          <w:rFonts w:ascii="宋体" w:hAnsi="宋体" w:eastAsia="宋体"/>
          <w:b w:val="0"/>
          <w:sz w:val="21"/>
        </w:rPr>
        <w:t>；乙方开发测试用数据由乙方自行造数，</w:t>
      </w:r>
      <w:r>
        <w:rPr>
          <w:rFonts w:ascii="宋体" w:hAnsi="宋体" w:eastAsia="宋体"/>
          <w:b/>
          <w:sz w:val="21"/>
        </w:rPr>
        <w:t>严禁使用甲方真实数据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160" w:after="40"/>
      </w:pPr>
      <w:r>
        <w:rPr>
          <w:rFonts w:ascii="黑体" w:hAnsi="黑体" w:eastAsia="黑体"/>
          <w:b/>
          <w:sz w:val="24"/>
        </w:rPr>
        <w:t>6.7 数据销毁与项目终止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 xml:space="preserve">● 项目终止后，乙方在 </w:t>
      </w:r>
      <w:r>
        <w:rPr>
          <w:rFonts w:ascii="宋体" w:hAnsi="宋体" w:eastAsia="宋体"/>
          <w:b/>
          <w:sz w:val="21"/>
        </w:rPr>
        <w:t>7 个工作日内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before="0" w:after="0"/>
        <w:ind w:left="703" w:hanging="283"/>
      </w:pPr>
      <w:r>
        <w:rPr>
          <w:rFonts w:ascii="宋体" w:hAnsi="宋体" w:eastAsia="宋体"/>
          <w:b w:val="0"/>
          <w:sz w:val="21"/>
        </w:rPr>
        <w:t>● 删除乙方堡垒机、测试环境、文档协作平台中所有甲方数据</w:t>
      </w:r>
    </w:p>
    <w:p>
      <w:pPr>
        <w:spacing w:before="0" w:after="0"/>
        <w:ind w:left="703" w:hanging="283"/>
      </w:pPr>
      <w:r>
        <w:rPr>
          <w:rFonts w:ascii="宋体" w:hAnsi="宋体" w:eastAsia="宋体"/>
          <w:b w:val="0"/>
          <w:sz w:val="21"/>
        </w:rPr>
        <w:t>● 提交《数据销毁证明》（含销毁介质、销毁方式、销毁时间、责任人签字）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甲方验收后，乙方</w:t>
      </w:r>
      <w:r>
        <w:rPr>
          <w:rFonts w:ascii="宋体" w:hAnsi="宋体" w:eastAsia="宋体"/>
          <w:b/>
          <w:sz w:val="21"/>
        </w:rPr>
        <w:t>不得保留</w:t>
      </w:r>
      <w:r>
        <w:rPr>
          <w:rFonts w:ascii="宋体" w:hAnsi="宋体" w:eastAsia="宋体"/>
          <w:b w:val="0"/>
          <w:sz w:val="21"/>
        </w:rPr>
        <w:t>任何甲方业务数据、图纸、客户档案、工艺路线的副本。</w:t>
      </w:r>
    </w:p>
    <w:p>
      <w:pPr>
        <w:spacing w:before="160" w:after="40"/>
      </w:pPr>
      <w:r>
        <w:rPr>
          <w:rFonts w:ascii="黑体" w:hAnsi="黑体" w:eastAsia="黑体"/>
          <w:b/>
          <w:sz w:val="24"/>
        </w:rPr>
        <w:t>6.8 违约责任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乙方或乙方人员发生</w:t>
      </w:r>
      <w:r>
        <w:rPr>
          <w:rFonts w:ascii="宋体" w:hAnsi="宋体" w:eastAsia="宋体"/>
          <w:b/>
          <w:sz w:val="21"/>
        </w:rPr>
        <w:t>数据泄露、图纸外发、未授权访问、数据丢失</w:t>
      </w:r>
      <w:r>
        <w:rPr>
          <w:rFonts w:ascii="宋体" w:hAnsi="宋体" w:eastAsia="宋体"/>
          <w:b w:val="0"/>
          <w:sz w:val="21"/>
        </w:rPr>
        <w:t>情形：</w:t>
      </w:r>
    </w:p>
    <w:p>
      <w:pPr>
        <w:spacing w:before="0" w:after="0"/>
        <w:ind w:left="703" w:hanging="283"/>
      </w:pPr>
      <w:r>
        <w:rPr>
          <w:rFonts w:ascii="宋体" w:hAnsi="宋体" w:eastAsia="宋体"/>
          <w:b w:val="0"/>
          <w:sz w:val="21"/>
        </w:rPr>
        <w:t>● 乙方承担</w:t>
      </w:r>
      <w:r>
        <w:rPr>
          <w:rFonts w:ascii="宋体" w:hAnsi="宋体" w:eastAsia="宋体"/>
          <w:b/>
          <w:sz w:val="21"/>
        </w:rPr>
        <w:t>全部法律责任</w:t>
      </w:r>
      <w:r>
        <w:rPr>
          <w:rFonts w:ascii="宋体" w:hAnsi="宋体" w:eastAsia="宋体"/>
          <w:b w:val="0"/>
          <w:sz w:val="21"/>
        </w:rPr>
        <w:t>，赔偿甲方直接损失 + 间接损失</w:t>
      </w:r>
    </w:p>
    <w:p>
      <w:pPr>
        <w:spacing w:before="0" w:after="0"/>
        <w:ind w:left="703" w:hanging="283"/>
      </w:pPr>
      <w:r>
        <w:rPr>
          <w:rFonts w:ascii="宋体" w:hAnsi="宋体" w:eastAsia="宋体"/>
          <w:b w:val="0"/>
          <w:sz w:val="21"/>
        </w:rPr>
        <w:t xml:space="preserve">● </w:t>
      </w:r>
      <w:r>
        <w:rPr>
          <w:rFonts w:ascii="宋体" w:hAnsi="宋体" w:eastAsia="宋体"/>
          <w:b/>
          <w:sz w:val="21"/>
        </w:rPr>
        <w:t>最低赔偿 ¥200,000 元</w:t>
      </w:r>
      <w:r>
        <w:rPr>
          <w:rFonts w:ascii="宋体" w:hAnsi="宋体" w:eastAsia="宋体"/>
          <w:b w:val="0"/>
          <w:sz w:val="21"/>
        </w:rPr>
        <w:t>（甲方因图纸泄露导致的客户流失、商誉损失、定向赔偿等）</w:t>
      </w:r>
    </w:p>
    <w:p>
      <w:pPr>
        <w:spacing w:before="0" w:after="0"/>
        <w:ind w:left="703" w:hanging="283"/>
      </w:pPr>
      <w:r>
        <w:rPr>
          <w:rFonts w:ascii="宋体" w:hAnsi="宋体" w:eastAsia="宋体"/>
          <w:b w:val="0"/>
          <w:sz w:val="21"/>
        </w:rPr>
        <w:t>● 甲方有权</w:t>
      </w:r>
      <w:r>
        <w:rPr>
          <w:rFonts w:ascii="宋体" w:hAnsi="宋体" w:eastAsia="宋体"/>
          <w:b/>
          <w:sz w:val="21"/>
        </w:rPr>
        <w:t>单方解除合同</w:t>
      </w:r>
      <w:r>
        <w:rPr>
          <w:rFonts w:ascii="宋体" w:hAnsi="宋体" w:eastAsia="宋体"/>
          <w:b w:val="0"/>
          <w:sz w:val="21"/>
        </w:rPr>
        <w:t>，已付款不予退还</w:t>
      </w:r>
    </w:p>
    <w:p>
      <w:pPr>
        <w:spacing w:before="0" w:after="0"/>
        <w:ind w:left="703" w:hanging="283"/>
      </w:pPr>
      <w:r>
        <w:rPr>
          <w:rFonts w:ascii="宋体" w:hAnsi="宋体" w:eastAsia="宋体"/>
          <w:b w:val="0"/>
          <w:sz w:val="21"/>
        </w:rPr>
        <w:t>● 涉嫌犯罪的，依法移送司法机关</w:t>
      </w:r>
    </w:p>
    <w:p>
      <w:pPr>
        <w:spacing w:before="80" w:after="80" w:line="240" w:lineRule="auto"/>
        <w:ind w:left="420" w:right="420"/>
      </w:pPr>
      <w:r>
        <w:rPr>
          <w:rFonts w:ascii="楷体" w:hAnsi="楷体" w:eastAsia="楷体"/>
          <w:b w:val="0"/>
          <w:sz w:val="20"/>
        </w:rPr>
        <w:t>「详细技术方案见附件 D《数据安全白皮书》（V1.0）。」</w:t>
      </w:r>
    </w:p>
    <w:p>
      <w:pPr>
        <w:pBdr>
          <w:bottom w:val="single" w:sz="6" w:color="888888"/>
        </w:pBdr>
      </w:pPr>
    </w:p>
    <w:p>
      <w:pPr>
        <w:spacing w:before="240" w:after="80"/>
      </w:pPr>
      <w:r>
        <w:rPr>
          <w:rFonts w:ascii="黑体" w:hAnsi="黑体" w:eastAsia="黑体"/>
          <w:b/>
          <w:sz w:val="30"/>
        </w:rPr>
        <w:t>第七条 知识产权与保密</w:t>
      </w:r>
    </w:p>
    <w:p>
      <w:pPr>
        <w:spacing w:before="160" w:after="40"/>
      </w:pPr>
      <w:r>
        <w:rPr>
          <w:rFonts w:ascii="黑体" w:hAnsi="黑体" w:eastAsia="黑体"/>
          <w:b/>
          <w:sz w:val="24"/>
        </w:rPr>
        <w:t>第七条 知识产权与保密</w:t>
      </w:r>
    </w:p>
    <w:p>
      <w:pPr>
        <w:spacing w:before="160" w:after="40"/>
      </w:pPr>
      <w:r>
        <w:rPr>
          <w:rFonts w:ascii="黑体" w:hAnsi="黑体" w:eastAsia="黑体"/>
          <w:b/>
          <w:sz w:val="24"/>
        </w:rPr>
        <w:t>6.1 知识产权归属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 xml:space="preserve">● </w:t>
      </w:r>
      <w:r>
        <w:rPr>
          <w:rFonts w:ascii="宋体" w:hAnsi="宋体" w:eastAsia="宋体"/>
          <w:b/>
          <w:sz w:val="21"/>
        </w:rPr>
        <w:t>定制开发部分</w:t>
      </w:r>
      <w:r>
        <w:rPr>
          <w:rFonts w:ascii="宋体" w:hAnsi="宋体" w:eastAsia="宋体"/>
          <w:b w:val="0"/>
          <w:sz w:val="21"/>
        </w:rPr>
        <w:t>（甲方业务流程定制、甲方数据配置）：归甲方所有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 xml:space="preserve">● </w:t>
      </w:r>
      <w:r>
        <w:rPr>
          <w:rFonts w:ascii="宋体" w:hAnsi="宋体" w:eastAsia="宋体"/>
          <w:b/>
          <w:sz w:val="21"/>
        </w:rPr>
        <w:t>通用框架部分</w:t>
      </w:r>
      <w:r>
        <w:rPr>
          <w:rFonts w:ascii="宋体" w:hAnsi="宋体" w:eastAsia="宋体"/>
          <w:b w:val="0"/>
          <w:sz w:val="21"/>
        </w:rPr>
        <w:t>（基础代码库、组件库、工具类）：归乙方所有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 xml:space="preserve">● </w:t>
      </w:r>
      <w:r>
        <w:rPr>
          <w:rFonts w:ascii="宋体" w:hAnsi="宋体" w:eastAsia="宋体"/>
          <w:b/>
          <w:sz w:val="21"/>
        </w:rPr>
        <w:t>乙方授予甲方永久、全球、非独家的使用权</w:t>
      </w:r>
      <w:r>
        <w:rPr>
          <w:rFonts w:ascii="宋体" w:hAnsi="宋体" w:eastAsia="宋体"/>
          <w:b w:val="0"/>
          <w:sz w:val="21"/>
        </w:rPr>
        <w:t>用于本系统的运行、维护、二次开发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甲方不得将通用框架部分反向工程、商业转售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乙方可在脱敏后经甲方书面同意将本项目作为案例展示</w:t>
      </w:r>
    </w:p>
    <w:p>
      <w:pPr>
        <w:spacing w:before="160" w:after="40"/>
      </w:pPr>
      <w:r>
        <w:rPr>
          <w:rFonts w:ascii="黑体" w:hAnsi="黑体" w:eastAsia="黑体"/>
          <w:b/>
          <w:sz w:val="24"/>
        </w:rPr>
        <w:t>6.2 商业秘密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双方对在合作中获得的对方商业秘密承担保密义务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保密期限：合同终止后 3 年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保密范围：客户名单、供应商名单、价格、图纸、配方、工艺路线、未公开财务数据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违反保密义务：赔偿实际损失，最低不低于 ¥50,000 元</w:t>
      </w:r>
    </w:p>
    <w:p>
      <w:pPr>
        <w:pBdr>
          <w:bottom w:val="single" w:sz="6" w:color="888888"/>
        </w:pBdr>
      </w:pPr>
    </w:p>
    <w:p>
      <w:pPr>
        <w:spacing w:before="240" w:after="80"/>
      </w:pPr>
      <w:r>
        <w:rPr>
          <w:rFonts w:ascii="黑体" w:hAnsi="黑体" w:eastAsia="黑体"/>
          <w:b/>
          <w:sz w:val="30"/>
        </w:rPr>
        <w:t>第八条 项目变更</w:t>
      </w:r>
    </w:p>
    <w:p>
      <w:pPr>
        <w:spacing w:before="160" w:after="40"/>
      </w:pPr>
      <w:r>
        <w:rPr>
          <w:rFonts w:ascii="黑体" w:hAnsi="黑体" w:eastAsia="黑体"/>
          <w:b/>
          <w:sz w:val="24"/>
        </w:rPr>
        <w:t>第八条 项目变更</w:t>
      </w:r>
    </w:p>
    <w:p>
      <w:pPr>
        <w:spacing w:before="160" w:after="40"/>
      </w:pPr>
      <w:r>
        <w:rPr>
          <w:rFonts w:ascii="黑体" w:hAnsi="黑体" w:eastAsia="黑体"/>
          <w:b/>
          <w:sz w:val="24"/>
        </w:rPr>
        <w:t>7.1 不属于变更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PRD V1.3.7 范围内的功能微调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字段名称、按钮位置、文案调整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Bug 修复</w:t>
      </w:r>
    </w:p>
    <w:p>
      <w:pPr>
        <w:spacing w:before="160" w:after="40"/>
      </w:pPr>
      <w:r>
        <w:rPr>
          <w:rFonts w:ascii="黑体" w:hAnsi="黑体" w:eastAsia="黑体"/>
          <w:b/>
          <w:sz w:val="24"/>
        </w:rPr>
        <w:t>8.2 属于变更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新增 Epic 或 Story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显著修改业务流程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增加并发要求超过原约定 50%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调整技术架构</w:t>
      </w:r>
    </w:p>
    <w:p>
      <w:pPr>
        <w:spacing w:before="160" w:after="40"/>
      </w:pPr>
      <w:r>
        <w:rPr>
          <w:rFonts w:ascii="黑体" w:hAnsi="黑体" w:eastAsia="黑体"/>
          <w:b/>
          <w:sz w:val="24"/>
        </w:rPr>
        <w:t>7.3 变更流程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1. 甲方书面提出变更申请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2. 乙方 3 个工作日内评估（工作量、周期、费用）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3. 双方签署《变更确认单》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 xml:space="preserve">4. 工时按 </w:t>
      </w:r>
      <w:r>
        <w:rPr>
          <w:rFonts w:ascii="宋体" w:hAnsi="宋体" w:eastAsia="宋体"/>
          <w:b/>
          <w:sz w:val="21"/>
        </w:rPr>
        <w:t>1000 元/天</w:t>
      </w:r>
      <w:r>
        <w:rPr>
          <w:rFonts w:ascii="宋体" w:hAnsi="宋体" w:eastAsia="宋体"/>
          <w:b w:val="0"/>
          <w:sz w:val="21"/>
        </w:rPr>
        <w:t xml:space="preserve"> 计算</w:t>
      </w:r>
    </w:p>
    <w:p>
      <w:pPr>
        <w:spacing w:before="160" w:after="40"/>
      </w:pPr>
      <w:r>
        <w:rPr>
          <w:rFonts w:ascii="黑体" w:hAnsi="黑体" w:eastAsia="黑体"/>
          <w:b/>
          <w:sz w:val="24"/>
        </w:rPr>
        <w:t>7.4 紧急变更</w:t>
      </w:r>
    </w:p>
    <w:p>
      <w:pPr>
        <w:spacing w:before="40" w:after="40" w:line="240" w:lineRule="auto"/>
        <w:ind w:firstLine="420"/>
      </w:pPr>
      <w:r>
        <w:rPr>
          <w:rFonts w:ascii="宋体" w:hAnsi="宋体" w:eastAsia="宋体"/>
          <w:b w:val="0"/>
          <w:sz w:val="21"/>
        </w:rPr>
        <w:t>紧急情况（生产事故、安全风险）下，乙方可先行实施，</w:t>
      </w:r>
      <w:r>
        <w:rPr>
          <w:rFonts w:ascii="宋体" w:hAnsi="宋体" w:eastAsia="宋体"/>
          <w:b/>
          <w:sz w:val="21"/>
        </w:rPr>
        <w:t>48 小时内</w:t>
      </w:r>
      <w:r>
        <w:rPr>
          <w:rFonts w:ascii="宋体" w:hAnsi="宋体" w:eastAsia="宋体"/>
          <w:b w:val="0"/>
          <w:sz w:val="21"/>
        </w:rPr>
        <w:t>补办变更手续。</w:t>
      </w:r>
    </w:p>
    <w:p>
      <w:pPr>
        <w:pBdr>
          <w:bottom w:val="single" w:sz="6" w:color="888888"/>
        </w:pBdr>
      </w:pPr>
    </w:p>
    <w:p>
      <w:pPr>
        <w:spacing w:before="240" w:after="80"/>
      </w:pPr>
      <w:r>
        <w:rPr>
          <w:rFonts w:ascii="黑体" w:hAnsi="黑体" w:eastAsia="黑体"/>
          <w:b/>
          <w:sz w:val="30"/>
        </w:rPr>
        <w:t>第九条 验收</w:t>
      </w:r>
    </w:p>
    <w:p>
      <w:pPr>
        <w:spacing w:before="160" w:after="40"/>
      </w:pPr>
      <w:r>
        <w:rPr>
          <w:rFonts w:ascii="黑体" w:hAnsi="黑体" w:eastAsia="黑体"/>
          <w:b/>
          <w:sz w:val="24"/>
        </w:rPr>
        <w:t>第九条 验收</w:t>
      </w:r>
    </w:p>
    <w:p>
      <w:pPr>
        <w:spacing w:before="160" w:after="40"/>
      </w:pPr>
      <w:r>
        <w:rPr>
          <w:rFonts w:ascii="黑体" w:hAnsi="黑体" w:eastAsia="黑体"/>
          <w:b/>
          <w:sz w:val="24"/>
        </w:rPr>
        <w:t>8.1 验收标准（简要）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 xml:space="preserve">● </w:t>
      </w:r>
      <w:r>
        <w:rPr>
          <w:rFonts w:ascii="宋体" w:hAnsi="宋体" w:eastAsia="宋体"/>
          <w:b/>
          <w:sz w:val="21"/>
        </w:rPr>
        <w:t>功能</w:t>
      </w:r>
      <w:r>
        <w:rPr>
          <w:rFonts w:ascii="宋体" w:hAnsi="宋体" w:eastAsia="宋体"/>
          <w:b w:val="0"/>
          <w:sz w:val="21"/>
        </w:rPr>
        <w:t>：100% PRD V1.3.7 Story 完成、AC 通过率 ≥ 95%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 xml:space="preserve">● </w:t>
      </w:r>
      <w:r>
        <w:rPr>
          <w:rFonts w:ascii="宋体" w:hAnsi="宋体" w:eastAsia="宋体"/>
          <w:b/>
          <w:sz w:val="21"/>
        </w:rPr>
        <w:t>性能</w:t>
      </w:r>
      <w:r>
        <w:rPr>
          <w:rFonts w:ascii="宋体" w:hAnsi="宋体" w:eastAsia="宋体"/>
          <w:b w:val="0"/>
          <w:sz w:val="21"/>
        </w:rPr>
        <w:t>：100 用户并发下查询 P95 ≤ 2 秒、报表 P95 ≤ 10 秒、扫码 P95 ≤ 1 秒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 xml:space="preserve">● </w:t>
      </w:r>
      <w:r>
        <w:rPr>
          <w:rFonts w:ascii="宋体" w:hAnsi="宋体" w:eastAsia="宋体"/>
          <w:b/>
          <w:sz w:val="21"/>
        </w:rPr>
        <w:t>安全</w:t>
      </w:r>
      <w:r>
        <w:rPr>
          <w:rFonts w:ascii="宋体" w:hAnsi="宋体" w:eastAsia="宋体"/>
          <w:b w:val="0"/>
          <w:sz w:val="21"/>
        </w:rPr>
        <w:t>：通过 SQL 注入、XSS、越权访问等基本安全测试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 xml:space="preserve">● </w:t>
      </w:r>
      <w:r>
        <w:rPr>
          <w:rFonts w:ascii="宋体" w:hAnsi="宋体" w:eastAsia="宋体"/>
          <w:b/>
          <w:sz w:val="21"/>
        </w:rPr>
        <w:t>稳定性</w:t>
      </w:r>
      <w:r>
        <w:rPr>
          <w:rFonts w:ascii="宋体" w:hAnsi="宋体" w:eastAsia="宋体"/>
          <w:b w:val="0"/>
          <w:sz w:val="21"/>
        </w:rPr>
        <w:t>：7×24 小时连续运行无 P0 崩溃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 xml:space="preserve">● </w:t>
      </w:r>
      <w:r>
        <w:rPr>
          <w:rFonts w:ascii="宋体" w:hAnsi="宋体" w:eastAsia="宋体"/>
          <w:b/>
          <w:sz w:val="21"/>
        </w:rPr>
        <w:t>文档</w:t>
      </w:r>
      <w:r>
        <w:rPr>
          <w:rFonts w:ascii="宋体" w:hAnsi="宋体" w:eastAsia="宋体"/>
          <w:b w:val="0"/>
          <w:sz w:val="21"/>
        </w:rPr>
        <w:t>：用户手册、运维手册、API 文档完整</w:t>
      </w:r>
    </w:p>
    <w:p>
      <w:pPr>
        <w:spacing w:before="160" w:after="40"/>
      </w:pPr>
      <w:r>
        <w:rPr>
          <w:rFonts w:ascii="黑体" w:hAnsi="黑体" w:eastAsia="黑体"/>
          <w:b/>
          <w:sz w:val="24"/>
        </w:rPr>
        <w:t>8.2 验收流程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1. 乙方在 M4 节点提交《验收申请单》+《系统交付清单》（附件 B）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 xml:space="preserve">2. 甲方在 </w:t>
      </w:r>
      <w:r>
        <w:rPr>
          <w:rFonts w:ascii="宋体" w:hAnsi="宋体" w:eastAsia="宋体"/>
          <w:b/>
          <w:sz w:val="21"/>
        </w:rPr>
        <w:t>7 个工作日内</w:t>
      </w:r>
      <w:r>
        <w:rPr>
          <w:rFonts w:ascii="宋体" w:hAnsi="宋体" w:eastAsia="宋体"/>
          <w:b w:val="0"/>
          <w:sz w:val="21"/>
        </w:rPr>
        <w:t>组织验收（不组织视为通过）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3. 验收通过：双方签署《验收报告》，进入尾款支付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4. 验收不通过：乙方 7 个工作日内修复，重新申请验收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5. 累计 2 次验收不通过：双方协商处理（合同解除、工期顺延、降低标准等）</w:t>
      </w:r>
    </w:p>
    <w:p>
      <w:pPr>
        <w:spacing w:before="160" w:after="40"/>
      </w:pPr>
      <w:r>
        <w:rPr>
          <w:rFonts w:ascii="黑体" w:hAnsi="黑体" w:eastAsia="黑体"/>
          <w:b/>
          <w:sz w:val="24"/>
        </w:rPr>
        <w:t>8.3 试运行期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 xml:space="preserve">● </w:t>
      </w:r>
      <w:r>
        <w:rPr>
          <w:rFonts w:ascii="宋体" w:hAnsi="宋体" w:eastAsia="宋体"/>
          <w:b/>
          <w:sz w:val="21"/>
        </w:rPr>
        <w:t>试运行期</w:t>
      </w:r>
      <w:r>
        <w:rPr>
          <w:rFonts w:ascii="宋体" w:hAnsi="宋体" w:eastAsia="宋体"/>
          <w:b w:val="0"/>
          <w:sz w:val="21"/>
        </w:rPr>
        <w:t>：验收后 7 个日历日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试运行期间免费修复 P0/P1 缺陷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试运行期满后无重大异议：正式进入质保期</w:t>
      </w:r>
    </w:p>
    <w:p>
      <w:pPr>
        <w:spacing w:before="160" w:after="40"/>
      </w:pPr>
      <w:r>
        <w:rPr>
          <w:rFonts w:ascii="黑体" w:hAnsi="黑体" w:eastAsia="黑体"/>
          <w:b/>
          <w:sz w:val="24"/>
        </w:rPr>
        <w:t>9.4 缺陷分级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等级</w:t>
            </w:r>
          </w:p>
        </w:tc>
        <w:tc>
          <w:tcPr>
            <w:tcW w:type="dxa" w:w="2209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定义</w:t>
            </w:r>
          </w:p>
        </w:tc>
        <w:tc>
          <w:tcPr>
            <w:tcW w:type="dxa" w:w="2209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响应时间</w:t>
            </w:r>
          </w:p>
        </w:tc>
        <w:tc>
          <w:tcPr>
            <w:tcW w:type="dxa" w:w="2209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修复时限</w:t>
            </w:r>
          </w:p>
        </w:tc>
      </w:tr>
      <w:tr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/>
                <w:sz w:val="21"/>
              </w:rPr>
              <w:t>P0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系统崩溃、数据丢失、安全漏洞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 小时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 小时</w:t>
            </w:r>
          </w:p>
        </w:tc>
      </w:tr>
      <w:tr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/>
                <w:sz w:val="21"/>
              </w:rPr>
              <w:t>P1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核心功能不可用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 小时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24 小时</w:t>
            </w:r>
          </w:p>
        </w:tc>
      </w:tr>
      <w:tr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/>
                <w:sz w:val="21"/>
              </w:rPr>
              <w:t>P2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次要功能不可用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 工作日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 工作日</w:t>
            </w:r>
          </w:p>
        </w:tc>
      </w:tr>
      <w:tr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/>
                <w:sz w:val="21"/>
              </w:rPr>
              <w:t>P3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UI/文案/优化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 工作日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下个版本</w:t>
            </w:r>
          </w:p>
        </w:tc>
      </w:tr>
    </w:tbl>
    <w:p/>
    <w:p>
      <w:pPr>
        <w:pBdr>
          <w:bottom w:val="single" w:sz="6" w:color="888888"/>
        </w:pBdr>
      </w:pPr>
    </w:p>
    <w:p>
      <w:pPr>
        <w:spacing w:before="240" w:after="80"/>
      </w:pPr>
      <w:r>
        <w:rPr>
          <w:rFonts w:ascii="黑体" w:hAnsi="黑体" w:eastAsia="黑体"/>
          <w:b/>
          <w:sz w:val="30"/>
        </w:rPr>
        <w:t>第十条 质保与维护</w:t>
      </w:r>
    </w:p>
    <w:p>
      <w:pPr>
        <w:spacing w:before="160" w:after="40"/>
      </w:pPr>
      <w:r>
        <w:rPr>
          <w:rFonts w:ascii="黑体" w:hAnsi="黑体" w:eastAsia="黑体"/>
          <w:b/>
          <w:sz w:val="24"/>
        </w:rPr>
        <w:t>第十条 质保与维护</w:t>
      </w:r>
    </w:p>
    <w:p>
      <w:pPr>
        <w:spacing w:before="160" w:after="40"/>
      </w:pPr>
      <w:r>
        <w:rPr>
          <w:rFonts w:ascii="黑体" w:hAnsi="黑体" w:eastAsia="黑体"/>
          <w:b/>
          <w:sz w:val="24"/>
        </w:rPr>
        <w:t>9.1 免费质保期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 xml:space="preserve">● </w:t>
      </w:r>
      <w:r>
        <w:rPr>
          <w:rFonts w:ascii="宋体" w:hAnsi="宋体" w:eastAsia="宋体"/>
          <w:b/>
          <w:sz w:val="21"/>
        </w:rPr>
        <w:t>期限</w:t>
      </w:r>
      <w:r>
        <w:rPr>
          <w:rFonts w:ascii="宋体" w:hAnsi="宋体" w:eastAsia="宋体"/>
          <w:b w:val="0"/>
          <w:sz w:val="21"/>
        </w:rPr>
        <w:t xml:space="preserve">：自验收通过之日起 </w:t>
      </w:r>
      <w:r>
        <w:rPr>
          <w:rFonts w:ascii="宋体" w:hAnsi="宋体" w:eastAsia="宋体"/>
          <w:b/>
          <w:sz w:val="21"/>
        </w:rPr>
        <w:t>1 年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 xml:space="preserve">● </w:t>
      </w:r>
      <w:r>
        <w:rPr>
          <w:rFonts w:ascii="宋体" w:hAnsi="宋体" w:eastAsia="宋体"/>
          <w:b/>
          <w:sz w:val="21"/>
        </w:rPr>
        <w:t>范围</w:t>
      </w:r>
      <w:r>
        <w:rPr>
          <w:rFonts w:ascii="宋体" w:hAnsi="宋体" w:eastAsia="宋体"/>
          <w:b w:val="0"/>
          <w:sz w:val="21"/>
        </w:rPr>
        <w:t>：P0/P1 缺陷修复、安全补丁、性能调优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 xml:space="preserve">● </w:t>
      </w:r>
      <w:r>
        <w:rPr>
          <w:rFonts w:ascii="宋体" w:hAnsi="宋体" w:eastAsia="宋体"/>
          <w:b/>
          <w:sz w:val="21"/>
        </w:rPr>
        <w:t>响应</w:t>
      </w:r>
      <w:r>
        <w:rPr>
          <w:rFonts w:ascii="宋体" w:hAnsi="宋体" w:eastAsia="宋体"/>
          <w:b w:val="0"/>
          <w:sz w:val="21"/>
        </w:rPr>
        <w:t>：见 9.4 缺陷分级响应时间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 xml:space="preserve">● </w:t>
      </w:r>
      <w:r>
        <w:rPr>
          <w:rFonts w:ascii="宋体" w:hAnsi="宋体" w:eastAsia="宋体"/>
          <w:b/>
          <w:sz w:val="21"/>
        </w:rPr>
        <w:t>方式</w:t>
      </w:r>
      <w:r>
        <w:rPr>
          <w:rFonts w:ascii="宋体" w:hAnsi="宋体" w:eastAsia="宋体"/>
          <w:b w:val="0"/>
          <w:sz w:val="21"/>
        </w:rPr>
        <w:t>：远程支持为主，必要时现场支持</w:t>
      </w:r>
    </w:p>
    <w:p>
      <w:pPr>
        <w:spacing w:before="160" w:after="40"/>
      </w:pPr>
      <w:r>
        <w:rPr>
          <w:rFonts w:ascii="黑体" w:hAnsi="黑体" w:eastAsia="黑体"/>
          <w:b/>
          <w:sz w:val="24"/>
        </w:rPr>
        <w:t>9.2 质保期外维护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质保期满后维护事宜由</w:t>
      </w:r>
      <w:r>
        <w:rPr>
          <w:rFonts w:ascii="宋体" w:hAnsi="宋体" w:eastAsia="宋体"/>
          <w:b/>
          <w:sz w:val="21"/>
        </w:rPr>
        <w:t>双方协商</w:t>
      </w:r>
      <w:r>
        <w:rPr>
          <w:rFonts w:ascii="宋体" w:hAnsi="宋体" w:eastAsia="宋体"/>
          <w:b w:val="0"/>
          <w:sz w:val="21"/>
        </w:rPr>
        <w:t>确定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优先权：老客户优先</w:t>
      </w:r>
    </w:p>
    <w:p>
      <w:pPr>
        <w:spacing w:before="160" w:after="40"/>
      </w:pPr>
      <w:r>
        <w:rPr>
          <w:rFonts w:ascii="黑体" w:hAnsi="黑体" w:eastAsia="黑体"/>
          <w:b/>
          <w:sz w:val="24"/>
        </w:rPr>
        <w:t>9.3 不在质保范围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甲方自行修改代码造成的故障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第三方系统升级造成的兼容问题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不可抗力造成的损坏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超过约定并发数的性能问题</w:t>
      </w:r>
    </w:p>
    <w:p>
      <w:pPr>
        <w:pBdr>
          <w:bottom w:val="single" w:sz="6" w:color="888888"/>
        </w:pBdr>
      </w:pPr>
    </w:p>
    <w:p>
      <w:pPr>
        <w:spacing w:before="240" w:after="80"/>
      </w:pPr>
      <w:r>
        <w:rPr>
          <w:rFonts w:ascii="黑体" w:hAnsi="黑体" w:eastAsia="黑体"/>
          <w:b/>
          <w:sz w:val="30"/>
        </w:rPr>
        <w:t>第十一条 违约责任</w:t>
      </w:r>
    </w:p>
    <w:p>
      <w:pPr>
        <w:spacing w:before="160" w:after="40"/>
      </w:pPr>
      <w:r>
        <w:rPr>
          <w:rFonts w:ascii="黑体" w:hAnsi="黑体" w:eastAsia="黑体"/>
          <w:b/>
          <w:sz w:val="24"/>
        </w:rPr>
        <w:t>第十一条 违约责任</w:t>
      </w:r>
    </w:p>
    <w:p>
      <w:pPr>
        <w:spacing w:before="160" w:after="40"/>
      </w:pPr>
      <w:r>
        <w:rPr>
          <w:rFonts w:ascii="黑体" w:hAnsi="黑体" w:eastAsia="黑体"/>
          <w:b/>
          <w:sz w:val="24"/>
        </w:rPr>
        <w:t>10.1 乙方违约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违约情形</w:t>
            </w:r>
          </w:p>
        </w:tc>
        <w:tc>
          <w:tcPr>
            <w:tcW w:type="dxa" w:w="4419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违约责任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延期交付（非甲方原因）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每延期 1 天扣 0.5% 合同款，最高 5%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泄露甲方商业秘密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赔偿实际损失，最低 ¥50,000 元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知识产权侵权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乙方承担全部法律责任，赔偿甲方损失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单方终止合同（非不可抗力）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退还已付款 + 赔偿 ¥20,000 元</w:t>
            </w:r>
          </w:p>
        </w:tc>
      </w:tr>
    </w:tbl>
    <w:p/>
    <w:p>
      <w:pPr>
        <w:spacing w:before="160" w:after="40"/>
      </w:pPr>
      <w:r>
        <w:rPr>
          <w:rFonts w:ascii="黑体" w:hAnsi="黑体" w:eastAsia="黑体"/>
          <w:b/>
          <w:sz w:val="24"/>
        </w:rPr>
        <w:t>10.2 甲方违约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违约情形</w:t>
            </w:r>
          </w:p>
        </w:tc>
        <w:tc>
          <w:tcPr>
            <w:tcW w:type="dxa" w:w="4419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违约责任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逾期付款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每逾期 1 天付 0.5‰ 违约金，最高 5%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单方终止合同（非乙方过错）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已付款不退 + 支付未完工部分 30% 违约金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泄露乙方知识产权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赔偿实际损失，最低 ¥50,000 元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未及时验收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视为通过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需求变更未签变更单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乙方不承担延期责任</w:t>
            </w:r>
          </w:p>
        </w:tc>
      </w:tr>
    </w:tbl>
    <w:p/>
    <w:p>
      <w:pPr>
        <w:spacing w:before="160" w:after="40"/>
      </w:pPr>
      <w:r>
        <w:rPr>
          <w:rFonts w:ascii="黑体" w:hAnsi="黑体" w:eastAsia="黑体"/>
          <w:b/>
          <w:sz w:val="24"/>
        </w:rPr>
        <w:t>10.3 违约金上限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双方违约金总额不超过合同总金额的 30%</w:t>
      </w:r>
    </w:p>
    <w:p>
      <w:pPr>
        <w:pBdr>
          <w:bottom w:val="single" w:sz="6" w:color="888888"/>
        </w:pBdr>
      </w:pPr>
    </w:p>
    <w:p>
      <w:pPr>
        <w:spacing w:before="240" w:after="80"/>
      </w:pPr>
      <w:r>
        <w:rPr>
          <w:rFonts w:ascii="黑体" w:hAnsi="黑体" w:eastAsia="黑体"/>
          <w:b/>
          <w:sz w:val="30"/>
        </w:rPr>
        <w:t>第十二条 不可抗力</w:t>
      </w:r>
    </w:p>
    <w:p>
      <w:pPr>
        <w:spacing w:before="160" w:after="40"/>
      </w:pPr>
      <w:r>
        <w:rPr>
          <w:rFonts w:ascii="黑体" w:hAnsi="黑体" w:eastAsia="黑体"/>
          <w:b/>
          <w:sz w:val="24"/>
        </w:rPr>
        <w:t>第十二条 不可抗力</w:t>
      </w:r>
    </w:p>
    <w:p>
      <w:pPr>
        <w:spacing w:before="40" w:after="40" w:line="240" w:lineRule="auto"/>
        <w:ind w:firstLine="420"/>
      </w:pPr>
      <w:r>
        <w:rPr>
          <w:rFonts w:ascii="宋体" w:hAnsi="宋体" w:eastAsia="宋体"/>
          <w:b w:val="0"/>
          <w:sz w:val="21"/>
        </w:rPr>
        <w:t>11.1 不可抗力包括：自然灾害、战争、政府行为、疫情、电力中断、网络中断等。</w:t>
      </w:r>
    </w:p>
    <w:p>
      <w:pPr>
        <w:spacing w:before="40" w:after="40" w:line="240" w:lineRule="auto"/>
        <w:ind w:firstLine="420"/>
      </w:pPr>
      <w:r>
        <w:rPr>
          <w:rFonts w:ascii="宋体" w:hAnsi="宋体" w:eastAsia="宋体"/>
          <w:b w:val="0"/>
          <w:sz w:val="21"/>
        </w:rPr>
        <w:t>11.2 发生不可抗力时，受影响方应在 3 日内书面通知对方，</w:t>
      </w:r>
      <w:r>
        <w:rPr>
          <w:rFonts w:ascii="宋体" w:hAnsi="宋体" w:eastAsia="宋体"/>
          <w:b/>
          <w:sz w:val="21"/>
        </w:rPr>
        <w:t>30 日内</w:t>
      </w:r>
      <w:r>
        <w:rPr>
          <w:rFonts w:ascii="宋体" w:hAnsi="宋体" w:eastAsia="宋体"/>
          <w:b w:val="0"/>
          <w:sz w:val="21"/>
        </w:rPr>
        <w:t>提供权威机构证明。</w:t>
      </w:r>
    </w:p>
    <w:p>
      <w:pPr>
        <w:spacing w:before="40" w:after="40" w:line="240" w:lineRule="auto"/>
        <w:ind w:firstLine="420"/>
      </w:pPr>
      <w:r>
        <w:rPr>
          <w:rFonts w:ascii="宋体" w:hAnsi="宋体" w:eastAsia="宋体"/>
          <w:b w:val="0"/>
          <w:sz w:val="21"/>
        </w:rPr>
        <w:t>11.3 不可抗力持续超过 60 日：双方可协商解除合同，互不承担违约责任，但已交付部分按比例结算。</w:t>
      </w:r>
    </w:p>
    <w:p>
      <w:pPr>
        <w:pBdr>
          <w:bottom w:val="single" w:sz="6" w:color="888888"/>
        </w:pBdr>
      </w:pPr>
    </w:p>
    <w:p>
      <w:pPr>
        <w:spacing w:before="240" w:after="80"/>
      </w:pPr>
      <w:r>
        <w:rPr>
          <w:rFonts w:ascii="黑体" w:hAnsi="黑体" w:eastAsia="黑体"/>
          <w:b/>
          <w:sz w:val="30"/>
        </w:rPr>
        <w:t>第十三条 争议解决</w:t>
      </w:r>
    </w:p>
    <w:p>
      <w:pPr>
        <w:spacing w:before="160" w:after="40"/>
      </w:pPr>
      <w:r>
        <w:rPr>
          <w:rFonts w:ascii="黑体" w:hAnsi="黑体" w:eastAsia="黑体"/>
          <w:b/>
          <w:sz w:val="24"/>
        </w:rPr>
        <w:t>第十三条 争议解决</w:t>
      </w:r>
    </w:p>
    <w:p>
      <w:pPr>
        <w:spacing w:before="40" w:after="40" w:line="240" w:lineRule="auto"/>
        <w:ind w:firstLine="420"/>
      </w:pPr>
      <w:r>
        <w:rPr>
          <w:rFonts w:ascii="宋体" w:hAnsi="宋体" w:eastAsia="宋体"/>
          <w:b w:val="0"/>
          <w:sz w:val="21"/>
        </w:rPr>
        <w:t>12.1 双方因本合同发生的争议，应首先</w:t>
      </w:r>
      <w:r>
        <w:rPr>
          <w:rFonts w:ascii="宋体" w:hAnsi="宋体" w:eastAsia="宋体"/>
          <w:b/>
          <w:sz w:val="21"/>
        </w:rPr>
        <w:t>友好协商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40" w:after="40" w:line="240" w:lineRule="auto"/>
        <w:ind w:firstLine="420"/>
      </w:pPr>
      <w:r>
        <w:rPr>
          <w:rFonts w:ascii="宋体" w:hAnsi="宋体" w:eastAsia="宋体"/>
          <w:b w:val="0"/>
          <w:sz w:val="21"/>
        </w:rPr>
        <w:t>12.2 协商不成的，提交</w:t>
      </w:r>
      <w:r>
        <w:rPr>
          <w:rFonts w:ascii="宋体" w:hAnsi="宋体" w:eastAsia="宋体"/>
          <w:b/>
          <w:sz w:val="21"/>
        </w:rPr>
        <w:t>甲方所在地有管辖权的人民法院</w:t>
      </w:r>
      <w:r>
        <w:rPr>
          <w:rFonts w:ascii="宋体" w:hAnsi="宋体" w:eastAsia="宋体"/>
          <w:b w:val="0"/>
          <w:sz w:val="21"/>
        </w:rPr>
        <w:t>（昆山市人民法院）诉讼解决。</w:t>
      </w:r>
    </w:p>
    <w:p>
      <w:pPr>
        <w:spacing w:before="40" w:after="40" w:line="240" w:lineRule="auto"/>
        <w:ind w:firstLine="420"/>
      </w:pPr>
      <w:r>
        <w:rPr>
          <w:rFonts w:ascii="宋体" w:hAnsi="宋体" w:eastAsia="宋体"/>
          <w:b w:val="0"/>
          <w:sz w:val="21"/>
        </w:rPr>
        <w:t>12.3 诉讼期间，双方应继续履行未争议的合同条款。</w:t>
      </w:r>
    </w:p>
    <w:p>
      <w:pPr>
        <w:pBdr>
          <w:bottom w:val="single" w:sz="6" w:color="888888"/>
        </w:pBdr>
      </w:pPr>
    </w:p>
    <w:p>
      <w:pPr>
        <w:spacing w:before="240" w:after="80"/>
      </w:pPr>
      <w:r>
        <w:rPr>
          <w:rFonts w:ascii="黑体" w:hAnsi="黑体" w:eastAsia="黑体"/>
          <w:b/>
          <w:sz w:val="30"/>
        </w:rPr>
        <w:t>第十四条 合同生效与终止</w:t>
      </w:r>
    </w:p>
    <w:p>
      <w:pPr>
        <w:spacing w:before="160" w:after="40"/>
      </w:pPr>
      <w:r>
        <w:rPr>
          <w:rFonts w:ascii="黑体" w:hAnsi="黑体" w:eastAsia="黑体"/>
          <w:b/>
          <w:sz w:val="24"/>
        </w:rPr>
        <w:t>第十四条 合同生效与终止</w:t>
      </w:r>
    </w:p>
    <w:p>
      <w:pPr>
        <w:spacing w:before="160" w:after="40"/>
      </w:pPr>
      <w:r>
        <w:rPr>
          <w:rFonts w:ascii="黑体" w:hAnsi="黑体" w:eastAsia="黑体"/>
          <w:b/>
          <w:sz w:val="24"/>
        </w:rPr>
        <w:t>13.1 生效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本合同自双方</w:t>
      </w:r>
      <w:r>
        <w:rPr>
          <w:rFonts w:ascii="宋体" w:hAnsi="宋体" w:eastAsia="宋体"/>
          <w:b/>
          <w:sz w:val="21"/>
        </w:rPr>
        <w:t>签字盖章且甲方支付预付款后</w:t>
      </w:r>
      <w:r>
        <w:rPr>
          <w:rFonts w:ascii="宋体" w:hAnsi="宋体" w:eastAsia="宋体"/>
          <w:b w:val="0"/>
          <w:sz w:val="21"/>
        </w:rPr>
        <w:t>生效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合同一式</w:t>
      </w:r>
      <w:r>
        <w:rPr>
          <w:rFonts w:ascii="宋体" w:hAnsi="宋体" w:eastAsia="宋体"/>
          <w:b/>
          <w:sz w:val="21"/>
        </w:rPr>
        <w:t>两份</w:t>
      </w:r>
      <w:r>
        <w:rPr>
          <w:rFonts w:ascii="宋体" w:hAnsi="宋体" w:eastAsia="宋体"/>
          <w:b w:val="0"/>
          <w:sz w:val="21"/>
        </w:rPr>
        <w:t>，甲乙双方各执一份，具有同等法律效力</w:t>
      </w:r>
    </w:p>
    <w:p>
      <w:pPr>
        <w:spacing w:before="160" w:after="40"/>
      </w:pPr>
      <w:r>
        <w:rPr>
          <w:rFonts w:ascii="黑体" w:hAnsi="黑体" w:eastAsia="黑体"/>
          <w:b/>
          <w:sz w:val="24"/>
        </w:rPr>
        <w:t>13.2 终止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双方协商一致可终止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法定情形出现时自动终止</w:t>
      </w:r>
    </w:p>
    <w:p>
      <w:pPr>
        <w:spacing w:before="160" w:after="40"/>
      </w:pPr>
      <w:r>
        <w:rPr>
          <w:rFonts w:ascii="黑体" w:hAnsi="黑体" w:eastAsia="黑体"/>
          <w:b/>
          <w:sz w:val="24"/>
        </w:rPr>
        <w:t>13.3 终止后事项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乙方交付已完成部分的源代码、文档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甲方按已完成工作比例结算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双方互相归还对方资料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保密义务继续有效</w:t>
      </w:r>
    </w:p>
    <w:p>
      <w:pPr>
        <w:pBdr>
          <w:bottom w:val="single" w:sz="6" w:color="888888"/>
        </w:pBdr>
      </w:pPr>
    </w:p>
    <w:p>
      <w:pPr>
        <w:spacing w:before="240" w:after="80"/>
      </w:pPr>
      <w:r>
        <w:rPr>
          <w:rFonts w:ascii="黑体" w:hAnsi="黑体" w:eastAsia="黑体"/>
          <w:b/>
          <w:sz w:val="30"/>
        </w:rPr>
        <w:t>第十五条 通知与送达</w:t>
      </w:r>
    </w:p>
    <w:p>
      <w:pPr>
        <w:spacing w:before="160" w:after="40"/>
      </w:pPr>
      <w:r>
        <w:rPr>
          <w:rFonts w:ascii="黑体" w:hAnsi="黑体" w:eastAsia="黑体"/>
          <w:b/>
          <w:sz w:val="24"/>
        </w:rPr>
        <w:t>第十五条 通知与送达</w:t>
      </w:r>
    </w:p>
    <w:p>
      <w:pPr>
        <w:spacing w:before="40" w:after="40" w:line="240" w:lineRule="auto"/>
        <w:ind w:firstLine="420"/>
      </w:pPr>
      <w:r>
        <w:rPr>
          <w:rFonts w:ascii="宋体" w:hAnsi="宋体" w:eastAsia="宋体"/>
          <w:b w:val="0"/>
          <w:sz w:val="21"/>
        </w:rPr>
        <w:t>14.1 双方联系人为本合同有效通知的收件人。</w:t>
      </w:r>
    </w:p>
    <w:p>
      <w:pPr>
        <w:spacing w:before="40" w:after="40" w:line="240" w:lineRule="auto"/>
        <w:ind w:firstLine="420"/>
      </w:pPr>
      <w:r>
        <w:rPr>
          <w:rFonts w:ascii="宋体" w:hAnsi="宋体" w:eastAsia="宋体"/>
          <w:b w:val="0"/>
          <w:sz w:val="21"/>
        </w:rPr>
        <w:t>14.2 通知方式（按优先顺序）：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1. 微信（黄梓昀 15105950281 / 潘强 15837107264）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2. 邮政特快专递（地址同合同首页）</w:t>
      </w:r>
    </w:p>
    <w:p>
      <w:pPr>
        <w:spacing w:before="40" w:after="40" w:line="240" w:lineRule="auto"/>
        <w:ind w:firstLine="420"/>
      </w:pPr>
      <w:r>
        <w:rPr>
          <w:rFonts w:ascii="宋体" w:hAnsi="宋体" w:eastAsia="宋体"/>
          <w:b w:val="0"/>
          <w:sz w:val="21"/>
        </w:rPr>
        <w:t>14.3 通知视为送达的时间：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微信：发送成功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邮政：签收日 / 拒收日 / 退回日</w:t>
      </w:r>
    </w:p>
    <w:p>
      <w:pPr>
        <w:pBdr>
          <w:bottom w:val="single" w:sz="6" w:color="888888"/>
        </w:pBdr>
      </w:pPr>
    </w:p>
    <w:p>
      <w:pPr>
        <w:spacing w:before="240" w:after="80"/>
      </w:pPr>
      <w:r>
        <w:rPr>
          <w:rFonts w:ascii="黑体" w:hAnsi="黑体" w:eastAsia="黑体"/>
          <w:b/>
          <w:sz w:val="30"/>
        </w:rPr>
        <w:t>第十六条 其他约定</w:t>
      </w:r>
    </w:p>
    <w:p>
      <w:pPr>
        <w:spacing w:before="160" w:after="40"/>
      </w:pPr>
      <w:r>
        <w:rPr>
          <w:rFonts w:ascii="黑体" w:hAnsi="黑体" w:eastAsia="黑体"/>
          <w:b/>
          <w:sz w:val="24"/>
        </w:rPr>
        <w:t>第十六条 其他约定</w:t>
      </w:r>
    </w:p>
    <w:p>
      <w:pPr>
        <w:spacing w:before="40" w:after="40" w:line="240" w:lineRule="auto"/>
        <w:ind w:firstLine="420"/>
      </w:pPr>
      <w:r>
        <w:rPr>
          <w:rFonts w:ascii="宋体" w:hAnsi="宋体" w:eastAsia="宋体"/>
          <w:b w:val="0"/>
          <w:sz w:val="21"/>
        </w:rPr>
        <w:t>15.1 本合同未尽事宜，双方另行签订《补充协议》，《补充协议》与本合同具有同等效力。</w:t>
      </w:r>
    </w:p>
    <w:p>
      <w:pPr>
        <w:spacing w:before="40" w:after="40" w:line="240" w:lineRule="auto"/>
        <w:ind w:firstLine="420"/>
      </w:pPr>
      <w:r>
        <w:rPr>
          <w:rFonts w:ascii="宋体" w:hAnsi="宋体" w:eastAsia="宋体"/>
          <w:b w:val="0"/>
          <w:sz w:val="21"/>
        </w:rPr>
        <w:t>15.2 合同附件：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 xml:space="preserve">● </w:t>
      </w:r>
      <w:r>
        <w:rPr>
          <w:rFonts w:ascii="宋体" w:hAnsi="宋体" w:eastAsia="宋体"/>
          <w:b/>
          <w:sz w:val="21"/>
        </w:rPr>
        <w:t>附件 A</w:t>
      </w:r>
      <w:r>
        <w:rPr>
          <w:rFonts w:ascii="宋体" w:hAnsi="宋体" w:eastAsia="宋体"/>
          <w:b w:val="0"/>
          <w:sz w:val="21"/>
        </w:rPr>
        <w:t>：《昆山佰泰胜专属 ERP 系统产品需求文档（PRD）V1.3.7》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 xml:space="preserve">● </w:t>
      </w:r>
      <w:r>
        <w:rPr>
          <w:rFonts w:ascii="宋体" w:hAnsi="宋体" w:eastAsia="宋体"/>
          <w:b/>
          <w:sz w:val="21"/>
        </w:rPr>
        <w:t>附件 B</w:t>
      </w:r>
      <w:r>
        <w:rPr>
          <w:rFonts w:ascii="宋体" w:hAnsi="宋体" w:eastAsia="宋体"/>
          <w:b w:val="0"/>
          <w:sz w:val="21"/>
        </w:rPr>
        <w:t>：《系统交付清单》（功能模块清单 + 安卓端 APP）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 xml:space="preserve">● </w:t>
      </w:r>
      <w:r>
        <w:rPr>
          <w:rFonts w:ascii="宋体" w:hAnsi="宋体" w:eastAsia="宋体"/>
          <w:b/>
          <w:sz w:val="21"/>
        </w:rPr>
        <w:t>附件 C</w:t>
      </w:r>
      <w:r>
        <w:rPr>
          <w:rFonts w:ascii="宋体" w:hAnsi="宋体" w:eastAsia="宋体"/>
          <w:b w:val="0"/>
          <w:sz w:val="21"/>
        </w:rPr>
        <w:t>：《硬件采购清单》（服务器等硬件由甲方自行采购）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 xml:space="preserve">● </w:t>
      </w:r>
      <w:r>
        <w:rPr>
          <w:rFonts w:ascii="宋体" w:hAnsi="宋体" w:eastAsia="宋体"/>
          <w:b/>
          <w:sz w:val="21"/>
        </w:rPr>
        <w:t>附件 D</w:t>
      </w:r>
      <w:r>
        <w:rPr>
          <w:rFonts w:ascii="宋体" w:hAnsi="宋体" w:eastAsia="宋体"/>
          <w:b w:val="0"/>
          <w:sz w:val="21"/>
        </w:rPr>
        <w:t>：《数据安全白皮书 V1.0》（甲方专属）</w:t>
      </w:r>
    </w:p>
    <w:p>
      <w:pPr>
        <w:spacing w:before="40" w:after="40" w:line="240" w:lineRule="auto"/>
        <w:ind w:firstLine="420"/>
      </w:pPr>
      <w:r>
        <w:rPr>
          <w:rFonts w:ascii="宋体" w:hAnsi="宋体" w:eastAsia="宋体"/>
          <w:b w:val="0"/>
          <w:sz w:val="21"/>
        </w:rPr>
        <w:t>15.3 合同解释顺序：附件 &gt; 合同正文</w:t>
      </w:r>
    </w:p>
    <w:p>
      <w:pPr>
        <w:spacing w:before="40" w:after="40" w:line="240" w:lineRule="auto"/>
        <w:ind w:firstLine="420"/>
      </w:pPr>
      <w:r>
        <w:rPr>
          <w:rFonts w:ascii="宋体" w:hAnsi="宋体" w:eastAsia="宋体"/>
          <w:b w:val="0"/>
          <w:sz w:val="21"/>
        </w:rPr>
        <w:t>15.4 本合同条款如与法律法规相抵触，以法律法规为准。</w:t>
      </w:r>
    </w:p>
    <w:p>
      <w:pPr>
        <w:pBdr>
          <w:bottom w:val="single" w:sz="6" w:color="888888"/>
        </w:pBdr>
      </w:pPr>
    </w:p>
    <w:p>
      <w:pPr>
        <w:spacing w:before="240" w:after="80"/>
      </w:pPr>
      <w:r>
        <w:rPr>
          <w:rFonts w:ascii="黑体" w:hAnsi="黑体" w:eastAsia="黑体"/>
          <w:b/>
          <w:sz w:val="28"/>
        </w:rPr>
        <w:t>附件清单（独立成文）</w:t>
      </w:r>
    </w:p>
    <w:p>
      <w:pPr>
        <w:spacing w:before="80" w:after="80" w:line="240" w:lineRule="auto"/>
        <w:ind w:left="420" w:right="420"/>
      </w:pPr>
      <w:r>
        <w:rPr>
          <w:rFonts w:ascii="楷体" w:hAnsi="楷体" w:eastAsia="楷体"/>
          <w:b w:val="0"/>
          <w:sz w:val="20"/>
        </w:rPr>
        <w:t>「</w:t>
      </w:r>
      <w:r>
        <w:rPr>
          <w:rFonts w:ascii="楷体" w:hAnsi="楷体" w:eastAsia="楷体"/>
          <w:b/>
          <w:sz w:val="20"/>
        </w:rPr>
        <w:t>本合同的四个附件已拆分为独立文档，作为合同正文的组成部分，与正文具有同等法律效力。</w:t>
      </w:r>
      <w:r>
        <w:rPr>
          <w:rFonts w:ascii="楷体" w:hAnsi="楷体" w:eastAsia="楷体"/>
          <w:b w:val="0"/>
          <w:sz w:val="20"/>
        </w:rPr>
        <w:t xml:space="preserve"> </w:t>
      </w:r>
      <w:r>
        <w:rPr>
          <w:rFonts w:ascii="楷体" w:hAnsi="楷体" w:eastAsia="楷体"/>
          <w:b/>
          <w:sz w:val="20"/>
        </w:rPr>
        <w:t>各附件独立成册、单独装订、双方签字盖章；正文不再重复附件内容。</w:t>
      </w:r>
      <w:r>
        <w:rPr>
          <w:rFonts w:ascii="楷体" w:hAnsi="楷体" w:eastAsia="楷体"/>
          <w:b w:val="0"/>
          <w:sz w:val="20"/>
        </w:rPr>
        <w:t>」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附件</w:t>
            </w:r>
          </w:p>
        </w:tc>
        <w:tc>
          <w:tcPr>
            <w:tcW w:type="dxa" w:w="2946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标题</w:t>
            </w:r>
          </w:p>
        </w:tc>
        <w:tc>
          <w:tcPr>
            <w:tcW w:type="dxa" w:w="2946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独立文件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附件 A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昆山佰泰胜专属 ERP 系统产品需求文档（PRD）V1.3.7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`docs/contract-appendix-a-prd.md`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附件 B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系统交付清单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`docs/contract-appendix-b-deliverables.md`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附件 C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硬件采购清单（甲方自采）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`docs/contract-appendix-c-hardware.md`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附件 D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数据安全白皮书 V1.0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`docs/contract-appendix-d-security.md`</w:t>
            </w:r>
          </w:p>
        </w:tc>
      </w:tr>
    </w:tbl>
    <w:p/>
    <w:p>
      <w:pPr>
        <w:spacing w:before="160" w:after="40"/>
      </w:pPr>
      <w:r>
        <w:rPr>
          <w:rFonts w:ascii="黑体" w:hAnsi="黑体" w:eastAsia="黑体"/>
          <w:b/>
          <w:sz w:val="24"/>
        </w:rPr>
        <w:t>附图：下料流程泳道图</w:t>
      </w:r>
    </w:p>
    <w:p>
      <w:pPr>
        <w:spacing w:before="80" w:after="80" w:line="240" w:lineRule="auto"/>
        <w:ind w:left="420" w:right="420"/>
      </w:pPr>
      <w:r>
        <w:rPr>
          <w:rFonts w:ascii="楷体" w:hAnsi="楷体" w:eastAsia="楷体"/>
          <w:b w:val="0"/>
          <w:sz w:val="20"/>
        </w:rPr>
        <w:t>「</w:t>
      </w:r>
      <w:r>
        <w:rPr>
          <w:rFonts w:ascii="楷体" w:hAnsi="楷体" w:eastAsia="楷体"/>
          <w:b/>
          <w:sz w:val="20"/>
        </w:rPr>
        <w:t>说明</w:t>
      </w:r>
      <w:r>
        <w:rPr>
          <w:rFonts w:ascii="楷体" w:hAnsi="楷体" w:eastAsia="楷体"/>
          <w:b w:val="0"/>
          <w:sz w:val="20"/>
        </w:rPr>
        <w:t>：本附图用于客户演示与培训资料，展示从"客户询价"到"成本归集"的全流程，跨 6 条泳道（业务员/工程师/生管/采购仓管/下料工/品检财务）、10 个时间阶段、19 个关键步骤、18 条流转箭头。</w:t>
      </w:r>
      <w:r>
        <w:rPr>
          <w:rFonts w:ascii="楷体" w:hAnsi="楷体" w:eastAsia="楷体"/>
          <w:b/>
          <w:sz w:val="20"/>
        </w:rPr>
        <w:t>配套源文件</w:t>
      </w:r>
      <w:r>
        <w:rPr>
          <w:rFonts w:ascii="楷体" w:hAnsi="楷体" w:eastAsia="楷体"/>
          <w:b w:val="0"/>
          <w:sz w:val="20"/>
        </w:rPr>
        <w:t xml:space="preserve"> `docs/contract-swimlane-cutting.png`（3200×1900）。」</w:t>
      </w:r>
    </w:p>
    <w:p>
      <w:pPr>
        <w:spacing w:before="40" w:after="40" w:line="240" w:lineRule="auto"/>
        <w:ind w:firstLine="420"/>
      </w:pPr>
      <w:r>
        <w:rPr>
          <w:rFonts w:ascii="宋体" w:hAnsi="宋体" w:eastAsia="宋体"/>
          <w:b w:val="0"/>
          <w:sz w:val="21"/>
        </w:rPr>
        <w:t>``` ┌────────────────────────────────────────────────────────────────────────────────┐ │                  CNC 加工厂下料流程泳道图（昆山佰泰胜专属 ERP V1.0）            │ │       一码到底（GD-/LZ-/SB-/WL-/WW-）· 一数到底（业务单据一次录入多端共用）     │ └────────────────────────────────────────────────────────────────────────────────┘ ①询价  ②订单   ③工艺    ④MRP/入库   ⑤排产/领料   ⑥下料工单  ⑦下料切割  ⑧报工  ⑨流转  ⑩归档 ───────────────────────────────────────────────────────────────────────────────────── 业务员 │ 询价报价 → 订单评审 → 工程师 │                   工艺 BOM + 工艺路线 → 生管   │                                MRP 计算 → 排产派工 → 下料工单 GD- 采购仓管│ 询比价 → 采购单 →                入库 WL- → 领料出库 WL- 下料工 │                                           → 扫工单码 → 下料切割 → 报工 → 流转 品检财务│                            来料 FA →     首件 FA → 工序接续 → 报废率 → 成本归集 ```</w:t>
      </w:r>
    </w:p>
    <w:p>
      <w:pPr>
        <w:spacing w:before="40" w:after="40" w:line="240" w:lineRule="auto"/>
        <w:ind w:firstLine="420"/>
      </w:pPr>
      <w:r>
        <w:rPr>
          <w:rFonts w:ascii="宋体" w:hAnsi="宋体" w:eastAsia="宋体"/>
          <w:b/>
          <w:sz w:val="21"/>
        </w:rPr>
        <w:t>关键里程碑（★）</w:t>
      </w:r>
      <w:r>
        <w:rPr>
          <w:rFonts w:ascii="宋体" w:hAnsi="宋体" w:eastAsia="宋体"/>
          <w:b w:val="0"/>
          <w:sz w:val="21"/>
        </w:rPr>
        <w:t xml:space="preserve">：排产派工 / 下料工单生成 / 材料入库 / 下料切割 / 转下工序 / 首件检验 / 成本归集。 </w:t>
      </w:r>
      <w:r>
        <w:rPr>
          <w:rFonts w:ascii="宋体" w:hAnsi="宋体" w:eastAsia="宋体"/>
          <w:b/>
          <w:sz w:val="21"/>
        </w:rPr>
        <w:t>扫码触发节点</w:t>
      </w:r>
      <w:r>
        <w:rPr>
          <w:rFonts w:ascii="宋体" w:hAnsi="宋体" w:eastAsia="宋体"/>
          <w:b w:val="0"/>
          <w:sz w:val="21"/>
        </w:rPr>
        <w:t xml:space="preserve">：8 处扫码（GD-/WL-/LZ- 各类码贯穿）。 </w:t>
      </w:r>
      <w:r>
        <w:rPr>
          <w:rFonts w:ascii="宋体" w:hAnsi="宋体" w:eastAsia="宋体"/>
          <w:b/>
          <w:sz w:val="21"/>
        </w:rPr>
        <w:t>跨泳道联动</w:t>
      </w:r>
      <w:r>
        <w:rPr>
          <w:rFonts w:ascii="宋体" w:hAnsi="宋体" w:eastAsia="宋体"/>
          <w:b w:val="0"/>
          <w:sz w:val="21"/>
        </w:rPr>
        <w:t>：入库 → 来料 FA；下料 → 首件 FA；报工 → 报废率；流转 → 成本归集。</w:t>
      </w:r>
    </w:p>
    <w:p>
      <w:pPr>
        <w:pBdr>
          <w:bottom w:val="single" w:sz="6" w:color="888888"/>
        </w:pBdr>
      </w:pPr>
    </w:p>
    <w:p>
      <w:pPr>
        <w:spacing w:before="240" w:after="80"/>
      </w:pPr>
      <w:r>
        <w:rPr>
          <w:rFonts w:ascii="黑体" w:hAnsi="黑体" w:eastAsia="黑体"/>
          <w:b/>
          <w:sz w:val="28"/>
        </w:rPr>
        <w:t>双方签章</w:t>
      </w:r>
    </w:p>
    <w:p>
      <w:pPr>
        <w:spacing w:before="160" w:after="40"/>
      </w:pPr>
      <w:r>
        <w:rPr>
          <w:rFonts w:ascii="黑体" w:hAnsi="黑体" w:eastAsia="黑体"/>
          <w:b/>
          <w:sz w:val="24"/>
        </w:rPr>
        <w:t>甲方（委托方）</w:t>
      </w:r>
    </w:p>
    <w:p>
      <w:pPr>
        <w:spacing w:before="40" w:after="40" w:line="240" w:lineRule="auto"/>
        <w:ind w:firstLine="420"/>
      </w:pPr>
      <w:r>
        <w:rPr>
          <w:rFonts w:ascii="宋体" w:hAnsi="宋体" w:eastAsia="宋体"/>
          <w:b/>
          <w:sz w:val="21"/>
        </w:rPr>
        <w:t>单位名称</w:t>
      </w:r>
      <w:r>
        <w:rPr>
          <w:rFonts w:ascii="宋体" w:hAnsi="宋体" w:eastAsia="宋体"/>
          <w:b w:val="0"/>
          <w:sz w:val="21"/>
        </w:rPr>
        <w:t>：昆山佰泰胜精密机械有限公司</w:t>
      </w:r>
    </w:p>
    <w:p>
      <w:pPr>
        <w:spacing w:before="40" w:after="40" w:line="240" w:lineRule="auto"/>
        <w:ind w:firstLine="420"/>
      </w:pPr>
      <w:r>
        <w:rPr>
          <w:rFonts w:ascii="宋体" w:hAnsi="宋体" w:eastAsia="宋体"/>
          <w:b/>
          <w:sz w:val="21"/>
        </w:rPr>
        <w:t>法定代表人 / 委托代理人</w:t>
      </w:r>
      <w:r>
        <w:rPr>
          <w:rFonts w:ascii="宋体" w:hAnsi="宋体" w:eastAsia="宋体"/>
          <w:b w:val="0"/>
          <w:sz w:val="21"/>
        </w:rPr>
        <w:t>（签字）：________________________</w:t>
      </w:r>
    </w:p>
    <w:p>
      <w:pPr>
        <w:spacing w:before="40" w:after="40" w:line="240" w:lineRule="auto"/>
        <w:ind w:firstLine="420"/>
      </w:pPr>
      <w:r>
        <w:rPr>
          <w:rFonts w:ascii="宋体" w:hAnsi="宋体" w:eastAsia="宋体"/>
          <w:b/>
          <w:sz w:val="21"/>
        </w:rPr>
        <w:t>统一社会信用代码</w:t>
      </w:r>
      <w:r>
        <w:rPr>
          <w:rFonts w:ascii="宋体" w:hAnsi="宋体" w:eastAsia="宋体"/>
          <w:b w:val="0"/>
          <w:sz w:val="21"/>
        </w:rPr>
        <w:t>：91320583MA21CG4M6J</w:t>
      </w:r>
    </w:p>
    <w:p>
      <w:pPr>
        <w:spacing w:before="40" w:after="40" w:line="240" w:lineRule="auto"/>
        <w:ind w:firstLine="420"/>
      </w:pPr>
      <w:r>
        <w:rPr>
          <w:rFonts w:ascii="宋体" w:hAnsi="宋体" w:eastAsia="宋体"/>
          <w:b/>
          <w:sz w:val="21"/>
        </w:rPr>
        <w:t>公章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before="40" w:after="40" w:line="240" w:lineRule="auto"/>
        <w:ind w:firstLine="420"/>
      </w:pPr>
      <w:r>
        <w:rPr>
          <w:rFonts w:ascii="宋体" w:hAnsi="宋体" w:eastAsia="宋体"/>
          <w:b/>
          <w:sz w:val="21"/>
        </w:rPr>
        <w:t>日期</w:t>
      </w:r>
      <w:r>
        <w:rPr>
          <w:rFonts w:ascii="宋体" w:hAnsi="宋体" w:eastAsia="宋体"/>
          <w:b w:val="0"/>
          <w:sz w:val="21"/>
        </w:rPr>
        <w:t>：2026 年 6 月 ___ 日</w:t>
      </w:r>
    </w:p>
    <w:p>
      <w:pPr>
        <w:pBdr>
          <w:bottom w:val="single" w:sz="6" w:color="888888"/>
        </w:pBdr>
      </w:pPr>
    </w:p>
    <w:p>
      <w:pPr>
        <w:spacing w:before="160" w:after="40"/>
      </w:pPr>
      <w:r>
        <w:rPr>
          <w:rFonts w:ascii="黑体" w:hAnsi="黑体" w:eastAsia="黑体"/>
          <w:b/>
          <w:sz w:val="24"/>
        </w:rPr>
        <w:t>乙方（受托方）</w:t>
      </w:r>
    </w:p>
    <w:p>
      <w:pPr>
        <w:spacing w:before="40" w:after="40" w:line="240" w:lineRule="auto"/>
        <w:ind w:firstLine="420"/>
      </w:pPr>
      <w:r>
        <w:rPr>
          <w:rFonts w:ascii="宋体" w:hAnsi="宋体" w:eastAsia="宋体"/>
          <w:b/>
          <w:sz w:val="21"/>
        </w:rPr>
        <w:t>单位名称</w:t>
      </w:r>
      <w:r>
        <w:rPr>
          <w:rFonts w:ascii="宋体" w:hAnsi="宋体" w:eastAsia="宋体"/>
          <w:b w:val="0"/>
          <w:sz w:val="21"/>
        </w:rPr>
        <w:t>：河南晓评信息科技有限公司</w:t>
      </w:r>
    </w:p>
    <w:p>
      <w:pPr>
        <w:spacing w:before="40" w:after="40" w:line="240" w:lineRule="auto"/>
        <w:ind w:firstLine="420"/>
      </w:pPr>
      <w:r>
        <w:rPr>
          <w:rFonts w:ascii="宋体" w:hAnsi="宋体" w:eastAsia="宋体"/>
          <w:b/>
          <w:sz w:val="21"/>
        </w:rPr>
        <w:t>法定代表人 / 委托代理人</w:t>
      </w:r>
      <w:r>
        <w:rPr>
          <w:rFonts w:ascii="宋体" w:hAnsi="宋体" w:eastAsia="宋体"/>
          <w:b w:val="0"/>
          <w:sz w:val="21"/>
        </w:rPr>
        <w:t>（签字）：________________________</w:t>
      </w:r>
    </w:p>
    <w:p>
      <w:pPr>
        <w:spacing w:before="40" w:after="40" w:line="240" w:lineRule="auto"/>
        <w:ind w:firstLine="420"/>
      </w:pPr>
      <w:r>
        <w:rPr>
          <w:rFonts w:ascii="宋体" w:hAnsi="宋体" w:eastAsia="宋体"/>
          <w:b/>
          <w:sz w:val="21"/>
        </w:rPr>
        <w:t>统一社会信用代码</w:t>
      </w:r>
      <w:r>
        <w:rPr>
          <w:rFonts w:ascii="宋体" w:hAnsi="宋体" w:eastAsia="宋体"/>
          <w:b w:val="0"/>
          <w:sz w:val="21"/>
        </w:rPr>
        <w:t>：________________________</w:t>
      </w:r>
    </w:p>
    <w:p>
      <w:pPr>
        <w:spacing w:before="40" w:after="40" w:line="240" w:lineRule="auto"/>
        <w:ind w:firstLine="420"/>
      </w:pPr>
      <w:r>
        <w:rPr>
          <w:rFonts w:ascii="宋体" w:hAnsi="宋体" w:eastAsia="宋体"/>
          <w:b/>
          <w:sz w:val="21"/>
        </w:rPr>
        <w:t>公章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before="40" w:after="40" w:line="240" w:lineRule="auto"/>
        <w:ind w:firstLine="420"/>
      </w:pPr>
      <w:r>
        <w:rPr>
          <w:rFonts w:ascii="宋体" w:hAnsi="宋体" w:eastAsia="宋体"/>
          <w:b/>
          <w:sz w:val="21"/>
        </w:rPr>
        <w:t>日期</w:t>
      </w:r>
      <w:r>
        <w:rPr>
          <w:rFonts w:ascii="宋体" w:hAnsi="宋体" w:eastAsia="宋体"/>
          <w:b w:val="0"/>
          <w:sz w:val="21"/>
        </w:rPr>
        <w:t>：2026 年 6 月 ___ 日</w:t>
      </w:r>
    </w:p>
    <w:p>
      <w:pPr>
        <w:pBdr>
          <w:bottom w:val="single" w:sz="6" w:color="888888"/>
        </w:pBdr>
      </w:pPr>
    </w:p>
    <w:p>
      <w:pPr>
        <w:spacing w:before="80" w:after="80" w:line="240" w:lineRule="auto"/>
        <w:ind w:left="420" w:right="420"/>
      </w:pPr>
      <w:r>
        <w:rPr>
          <w:rFonts w:ascii="楷体" w:hAnsi="楷体" w:eastAsia="楷体"/>
          <w:b w:val="0"/>
          <w:sz w:val="20"/>
        </w:rPr>
        <w:t>「</w:t>
      </w:r>
      <w:r>
        <w:rPr>
          <w:rFonts w:ascii="楷体" w:hAnsi="楷体" w:eastAsia="楷体"/>
          <w:b/>
          <w:sz w:val="20"/>
        </w:rPr>
        <w:t>本合同由双方在平等、自愿基础上签订，是双方真实意思表示。</w:t>
      </w:r>
      <w:r>
        <w:rPr>
          <w:rFonts w:ascii="楷体" w:hAnsi="楷体" w:eastAsia="楷体"/>
          <w:b w:val="0"/>
          <w:sz w:val="20"/>
        </w:rPr>
        <w:t xml:space="preserve"> </w:t>
      </w:r>
      <w:r>
        <w:rPr>
          <w:rFonts w:ascii="楷体" w:hAnsi="楷体" w:eastAsia="楷体"/>
          <w:b/>
          <w:sz w:val="20"/>
        </w:rPr>
        <w:t>签订前请委托专业律师审阅，确保法律风险可控。</w:t>
      </w:r>
      <w:r>
        <w:rPr>
          <w:rFonts w:ascii="楷体" w:hAnsi="楷体" w:eastAsia="楷体"/>
          <w:b w:val="0"/>
          <w:sz w:val="20"/>
        </w:rPr>
        <w:t xml:space="preserve"> </w:t>
      </w:r>
      <w:r>
        <w:rPr>
          <w:rFonts w:ascii="楷体" w:hAnsi="楷体" w:eastAsia="楷体"/>
          <w:b/>
          <w:sz w:val="20"/>
        </w:rPr>
        <w:t>签订后建议加盖骑缝章、双方各执一份、扫描件存档。</w:t>
      </w:r>
      <w:r>
        <w:rPr>
          <w:rFonts w:ascii="楷体" w:hAnsi="楷体" w:eastAsia="楷体"/>
          <w:b w:val="0"/>
          <w:sz w:val="20"/>
        </w:rPr>
        <w:t>」</w:t>
      </w:r>
    </w:p>
    <w:p>
      <w:r>
        <w:br w:type="page"/>
      </w:r>
    </w:p>
    <w:p>
      <w:pPr>
        <w:spacing w:before="40" w:after="40" w:line="240" w:lineRule="auto"/>
        <w:jc w:val="center"/>
      </w:pPr>
      <w:r>
        <w:rPr>
          <w:rFonts w:ascii="宋体" w:hAnsi="宋体" w:eastAsia="宋体"/>
          <w:b w:val="0"/>
          <w:sz w:val="21"/>
        </w:rPr>
        <w:t>本合同由双方在平等、自愿基础上签订，是双方真实意思表示。</w:t>
      </w:r>
    </w:p>
    <w:p>
      <w:pPr>
        <w:spacing w:before="40" w:after="40" w:line="240" w:lineRule="auto"/>
        <w:jc w:val="center"/>
      </w:pPr>
      <w:r>
        <w:rPr>
          <w:rFonts w:ascii="宋体" w:hAnsi="宋体" w:eastAsia="宋体"/>
          <w:b w:val="0"/>
          <w:sz w:val="21"/>
        </w:rPr>
        <w:t>签订前请委托专业律师审阅，确保法律风险可控。</w:t>
      </w:r>
    </w:p>
    <w:p>
      <w:pPr>
        <w:spacing w:before="40" w:after="40" w:line="240" w:lineRule="auto"/>
        <w:jc w:val="center"/>
      </w:pPr>
      <w:r>
        <w:rPr>
          <w:rFonts w:ascii="宋体" w:hAnsi="宋体" w:eastAsia="宋体"/>
          <w:b w:val="0"/>
          <w:sz w:val="21"/>
        </w:rPr>
        <w:t>签订后建议加盖骑缝章、双方各执一份、扫描件存档。</w:t>
      </w:r>
    </w:p>
    <w:p/>
    <w:p/>
    <w:p>
      <w:pPr>
        <w:spacing w:before="240" w:after="80"/>
      </w:pPr>
      <w:r>
        <w:rPr>
          <w:rFonts w:ascii="黑体" w:hAnsi="黑体" w:eastAsia="黑体"/>
          <w:b/>
          <w:sz w:val="28"/>
        </w:rPr>
        <w:t>甲方（委托方）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4419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单位名称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昆山佰泰胜精密机械有限公司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法定代表人 / 委托代理人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（签字）：________________________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统一社会信用代码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91320583MA21CG4M6J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公章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（加盖）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日期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 年 6 月 ___ 日</w:t>
            </w:r>
          </w:p>
        </w:tc>
      </w:tr>
    </w:tbl>
    <w:p/>
    <w:p>
      <w:pPr>
        <w:spacing w:before="240" w:after="80"/>
      </w:pPr>
      <w:r>
        <w:rPr>
          <w:rFonts w:ascii="黑体" w:hAnsi="黑体" w:eastAsia="黑体"/>
          <w:b/>
          <w:sz w:val="28"/>
        </w:rPr>
        <w:t>乙方（受托方）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4419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单位名称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河南晓评信息科技有限公司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法定代表人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武蕴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法定代表人 / 委托代理人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（签字）：________________________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统一社会信用代码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91410100MA9EYQH00W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公章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（加盖）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日期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 年 6 月 ___ 日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701" w:bottom="1417" w:left="1701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18"/>
      </w:rPr>
      <w:t xml:space="preserve">第 </w:t>
      <w:fldChar w:fldCharType="begin"/>
      <w:instrText>PAGE</w:instrText>
      <w:fldChar w:fldCharType="end"/>
    </w:r>
    <w:r>
      <w:rPr>
        <w:rFonts w:ascii="宋体" w:hAnsi="宋体"/>
        <w:sz w:val="18"/>
      </w:rPr>
      <w:t xml:space="preserve"> 页 / 共 </w:t>
      <w:fldChar w:fldCharType="begin"/>
      <w:instrText>NUMPAGES</w:instrText>
      <w:fldChar w:fldCharType="end"/>
    </w:r>
    <w:r>
      <w:rPr>
        <w:rFonts w:ascii="宋体" w:hAnsi="宋体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sz w:val="18"/>
      </w:rPr>
      <w:t>昆山佰泰胜专属 ERP 系统定制开发项目 · 技术开发（委托）合同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