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7E42" w14:textId="17DDF116" w:rsidR="00C92714" w:rsidRPr="00A1008E" w:rsidRDefault="00B83A1A" w:rsidP="00C92714">
      <w:pPr>
        <w:pStyle w:val="p1"/>
      </w:pPr>
      <w:r>
        <w:t>W</w:t>
      </w:r>
      <w:r w:rsidR="00A1008E" w:rsidRPr="00A1008E">
        <w:t xml:space="preserve">e plan to </w:t>
      </w:r>
      <w:r w:rsidR="00C92714" w:rsidRPr="00A1008E">
        <w:t xml:space="preserve">test whether changes in the University of Michigan Survey of Consumers’ sentiment measures anticipate near-term </w:t>
      </w:r>
      <w:r w:rsidR="00FC342D" w:rsidRPr="00A1008E">
        <w:t>macro-outcomes</w:t>
      </w:r>
      <w:r w:rsidR="00C92714" w:rsidRPr="00A1008E">
        <w:t xml:space="preserve">. </w:t>
      </w:r>
      <w:r w:rsidR="00123991">
        <w:t>T</w:t>
      </w:r>
      <w:r w:rsidR="00D210C6">
        <w:t>he topic could be</w:t>
      </w:r>
      <w:r w:rsidR="00C92714" w:rsidRPr="00A1008E">
        <w:t xml:space="preserve">: </w:t>
      </w:r>
      <w:r w:rsidR="00C92714" w:rsidRPr="00D210C6">
        <w:rPr>
          <w:rStyle w:val="s1"/>
          <w:rFonts w:eastAsiaTheme="majorEastAsia"/>
          <w:b/>
          <w:bCs/>
        </w:rPr>
        <w:t>Do monthly shifts in Consumer Sentiment and its components (Current Conditions, Expectations) predict subsequent changes in unemployment and retail sales 1–6 months ahead, and are the relationships different across recessions (e.g., 2008 vs. 2020)?</w:t>
      </w:r>
      <w:r w:rsidR="00C92714" w:rsidRPr="00D210C6">
        <w:rPr>
          <w:b/>
          <w:bCs/>
        </w:rPr>
        <w:t xml:space="preserve"> </w:t>
      </w:r>
      <w:r w:rsidR="00D210C6">
        <w:t>We plan to</w:t>
      </w:r>
      <w:r w:rsidR="00C92714" w:rsidRPr="00A1008E">
        <w:t xml:space="preserve"> obtain the sentiment series from the Survey of Consumers website (scraping the historical index table with </w:t>
      </w:r>
      <w:proofErr w:type="spellStart"/>
      <w:r w:rsidR="00C92714" w:rsidRPr="00A1008E">
        <w:rPr>
          <w:rStyle w:val="s2"/>
        </w:rPr>
        <w:t>rvest</w:t>
      </w:r>
      <w:proofErr w:type="spellEnd"/>
      <w:r w:rsidR="00C92714" w:rsidRPr="00A1008E">
        <w:t xml:space="preserve">) and, for robustness and easy access, also pull equivalent monthly series along with outcome series such as the unemployment rate (BLS) and retail sales (Census)—all programmatically acquired from the web. The </w:t>
      </w:r>
      <w:r w:rsidR="00C92714" w:rsidRPr="00A1008E">
        <w:rPr>
          <w:rStyle w:val="s1"/>
          <w:rFonts w:eastAsiaTheme="majorEastAsia"/>
        </w:rPr>
        <w:t>unit of analysis</w:t>
      </w:r>
      <w:r w:rsidR="00C92714" w:rsidRPr="00A1008E">
        <w:t xml:space="preserve"> will be </w:t>
      </w:r>
      <w:r w:rsidR="00FC342D">
        <w:t xml:space="preserve">a </w:t>
      </w:r>
      <w:r w:rsidR="00C92714" w:rsidRPr="00A1008E">
        <w:rPr>
          <w:rStyle w:val="s1"/>
          <w:rFonts w:eastAsiaTheme="majorEastAsia"/>
        </w:rPr>
        <w:t>month</w:t>
      </w:r>
      <w:r w:rsidR="00C92714" w:rsidRPr="00A1008E">
        <w:t xml:space="preserve">, with approximately </w:t>
      </w:r>
      <w:r w:rsidR="00C92714" w:rsidRPr="00A1008E">
        <w:rPr>
          <w:rStyle w:val="s1"/>
          <w:rFonts w:eastAsiaTheme="majorEastAsia"/>
        </w:rPr>
        <w:t>550–600 rows</w:t>
      </w:r>
      <w:r w:rsidR="00C92714" w:rsidRPr="00A1008E">
        <w:t xml:space="preserve"> (late 1970s to present) and </w:t>
      </w:r>
      <w:r w:rsidR="0070525F">
        <w:t xml:space="preserve">about </w:t>
      </w:r>
      <w:r w:rsidR="00C92714" w:rsidRPr="00A1008E">
        <w:rPr>
          <w:rStyle w:val="s1"/>
          <w:rFonts w:eastAsiaTheme="majorEastAsia" w:hint="eastAsia"/>
        </w:rPr>
        <w:t>5</w:t>
      </w:r>
      <w:r w:rsidR="0070525F">
        <w:rPr>
          <w:rStyle w:val="s1"/>
          <w:rFonts w:eastAsiaTheme="majorEastAsia"/>
        </w:rPr>
        <w:t xml:space="preserve"> to </w:t>
      </w:r>
      <w:r w:rsidR="00C92714" w:rsidRPr="00A1008E">
        <w:rPr>
          <w:rStyle w:val="s1"/>
          <w:rFonts w:eastAsiaTheme="majorEastAsia"/>
        </w:rPr>
        <w:t>10 variables</w:t>
      </w:r>
      <w:r w:rsidR="00C92714" w:rsidRPr="00A1008E">
        <w:t xml:space="preserve"> (sentiment levels and changes, unemployment, retail sales, recession flags, etc.; numeric and </w:t>
      </w:r>
      <w:r w:rsidR="001A6C61">
        <w:t>ordinal data types</w:t>
      </w:r>
      <w:r w:rsidR="00C92714" w:rsidRPr="00A1008E">
        <w:t xml:space="preserve">). </w:t>
      </w:r>
      <w:r w:rsidR="00A1008E" w:rsidRPr="00A1008E">
        <w:t xml:space="preserve">We </w:t>
      </w:r>
      <w:r w:rsidR="00775C8B">
        <w:t xml:space="preserve">plan to </w:t>
      </w:r>
      <w:r w:rsidR="00C92714" w:rsidRPr="00A1008E">
        <w:t xml:space="preserve">use </w:t>
      </w:r>
      <w:proofErr w:type="spellStart"/>
      <w:r w:rsidR="00C92714" w:rsidRPr="00A1008E">
        <w:rPr>
          <w:rStyle w:val="s2"/>
        </w:rPr>
        <w:t>dplyr</w:t>
      </w:r>
      <w:proofErr w:type="spellEnd"/>
      <w:r w:rsidR="00C92714" w:rsidRPr="00A1008E">
        <w:t xml:space="preserve"> for data management, produce </w:t>
      </w:r>
      <w:r w:rsidR="00C92714" w:rsidRPr="00A1008E">
        <w:rPr>
          <w:rStyle w:val="s1"/>
          <w:rFonts w:eastAsiaTheme="majorEastAsia"/>
        </w:rPr>
        <w:t>time-series line charts</w:t>
      </w:r>
      <w:r w:rsidR="00C92714" w:rsidRPr="00A1008E">
        <w:t xml:space="preserve"> (with recession shading), </w:t>
      </w:r>
      <w:r w:rsidR="00C92714" w:rsidRPr="00A1008E">
        <w:rPr>
          <w:rStyle w:val="s1"/>
          <w:rFonts w:eastAsiaTheme="majorEastAsia"/>
        </w:rPr>
        <w:t>lagged scatterplots</w:t>
      </w:r>
      <w:r w:rsidR="00C92714" w:rsidRPr="00A1008E">
        <w:t xml:space="preserve"> of sentiment vs. future outcomes, and </w:t>
      </w:r>
      <w:r w:rsidR="00C92714" w:rsidRPr="00A1008E">
        <w:rPr>
          <w:rStyle w:val="s1"/>
          <w:rFonts w:eastAsiaTheme="majorEastAsia"/>
        </w:rPr>
        <w:t>rolling correlations</w:t>
      </w:r>
      <w:r w:rsidR="00A1008E" w:rsidRPr="00A1008E">
        <w:rPr>
          <w:rStyle w:val="s1"/>
          <w:rFonts w:eastAsiaTheme="majorEastAsia"/>
        </w:rPr>
        <w:t xml:space="preserve">, </w:t>
      </w:r>
      <w:proofErr w:type="spellStart"/>
      <w:r w:rsidR="00A1008E" w:rsidRPr="00A1008E">
        <w:rPr>
          <w:rStyle w:val="s1"/>
          <w:rFonts w:eastAsiaTheme="majorEastAsia"/>
        </w:rPr>
        <w:t>etc</w:t>
      </w:r>
      <w:proofErr w:type="spellEnd"/>
      <w:r w:rsidR="00C92714" w:rsidRPr="00A1008E">
        <w:t xml:space="preserve"> I’ll also fit </w:t>
      </w:r>
      <w:r w:rsidR="00C92714" w:rsidRPr="00A1008E">
        <w:rPr>
          <w:rStyle w:val="s1"/>
          <w:rFonts w:eastAsiaTheme="majorEastAsia"/>
        </w:rPr>
        <w:t>simple lagged OLS regressions</w:t>
      </w:r>
      <w:r w:rsidR="00C92714" w:rsidRPr="00A1008E">
        <w:t xml:space="preserve"> and </w:t>
      </w:r>
      <w:r w:rsidR="00C92714" w:rsidRPr="00A1008E">
        <w:rPr>
          <w:rStyle w:val="s1"/>
          <w:rFonts w:eastAsiaTheme="majorEastAsia"/>
        </w:rPr>
        <w:t>cross-correlation</w:t>
      </w:r>
      <w:r w:rsidR="00C92714" w:rsidRPr="00A1008E">
        <w:t xml:space="preserve"> summaries to quantify lead–lag structure. The deliverables </w:t>
      </w:r>
      <w:r w:rsidR="00A1008E">
        <w:t>are expected to</w:t>
      </w:r>
      <w:r w:rsidR="00C92714" w:rsidRPr="00A1008E">
        <w:t xml:space="preserve"> include clear visualizations that answer the question and a brief discussion of limitations</w:t>
      </w:r>
      <w:r w:rsidR="00FC342D">
        <w:t>.</w:t>
      </w:r>
    </w:p>
    <w:p w14:paraId="1AC36AEF" w14:textId="77777777" w:rsidR="00C92714" w:rsidRPr="00A1008E" w:rsidRDefault="00C92714"/>
    <w:sectPr w:rsidR="00C92714" w:rsidRPr="00A1008E">
      <w:pgSz w:w="12240" w:h="15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14"/>
    <w:rsid w:val="00123991"/>
    <w:rsid w:val="001A6C61"/>
    <w:rsid w:val="0070525F"/>
    <w:rsid w:val="00775C8B"/>
    <w:rsid w:val="00A1008E"/>
    <w:rsid w:val="00AE48AC"/>
    <w:rsid w:val="00B83A1A"/>
    <w:rsid w:val="00C92714"/>
    <w:rsid w:val="00CF2EA6"/>
    <w:rsid w:val="00D210C6"/>
    <w:rsid w:val="00D448A9"/>
    <w:rsid w:val="00E74EE6"/>
    <w:rsid w:val="00FC3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A9D00F"/>
  <w15:chartTrackingRefBased/>
  <w15:docId w15:val="{4B2C29F8-DF17-5C45-B3A3-62FABB15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927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927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927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9271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92714"/>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92714"/>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9271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9271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9271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1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9271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9271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9271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9271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9271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92714"/>
    <w:rPr>
      <w:rFonts w:cstheme="majorBidi"/>
      <w:b/>
      <w:bCs/>
      <w:color w:val="595959" w:themeColor="text1" w:themeTint="A6"/>
    </w:rPr>
  </w:style>
  <w:style w:type="character" w:customStyle="1" w:styleId="Heading8Char">
    <w:name w:val="Heading 8 Char"/>
    <w:basedOn w:val="DefaultParagraphFont"/>
    <w:link w:val="Heading8"/>
    <w:uiPriority w:val="9"/>
    <w:semiHidden/>
    <w:rsid w:val="00C92714"/>
    <w:rPr>
      <w:rFonts w:cstheme="majorBidi"/>
      <w:color w:val="595959" w:themeColor="text1" w:themeTint="A6"/>
    </w:rPr>
  </w:style>
  <w:style w:type="character" w:customStyle="1" w:styleId="Heading9Char">
    <w:name w:val="Heading 9 Char"/>
    <w:basedOn w:val="DefaultParagraphFont"/>
    <w:link w:val="Heading9"/>
    <w:uiPriority w:val="9"/>
    <w:semiHidden/>
    <w:rsid w:val="00C92714"/>
    <w:rPr>
      <w:rFonts w:eastAsiaTheme="majorEastAsia" w:cstheme="majorBidi"/>
      <w:color w:val="595959" w:themeColor="text1" w:themeTint="A6"/>
    </w:rPr>
  </w:style>
  <w:style w:type="paragraph" w:styleId="Title">
    <w:name w:val="Title"/>
    <w:basedOn w:val="Normal"/>
    <w:next w:val="Normal"/>
    <w:link w:val="TitleChar"/>
    <w:uiPriority w:val="10"/>
    <w:qFormat/>
    <w:rsid w:val="00C927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1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92714"/>
    <w:pPr>
      <w:spacing w:before="160"/>
      <w:jc w:val="center"/>
    </w:pPr>
    <w:rPr>
      <w:i/>
      <w:iCs/>
      <w:color w:val="404040" w:themeColor="text1" w:themeTint="BF"/>
    </w:rPr>
  </w:style>
  <w:style w:type="character" w:customStyle="1" w:styleId="QuoteChar">
    <w:name w:val="Quote Char"/>
    <w:basedOn w:val="DefaultParagraphFont"/>
    <w:link w:val="Quote"/>
    <w:uiPriority w:val="29"/>
    <w:rsid w:val="00C92714"/>
    <w:rPr>
      <w:i/>
      <w:iCs/>
      <w:color w:val="404040" w:themeColor="text1" w:themeTint="BF"/>
    </w:rPr>
  </w:style>
  <w:style w:type="paragraph" w:styleId="ListParagraph">
    <w:name w:val="List Paragraph"/>
    <w:basedOn w:val="Normal"/>
    <w:uiPriority w:val="34"/>
    <w:qFormat/>
    <w:rsid w:val="00C92714"/>
    <w:pPr>
      <w:ind w:left="720"/>
      <w:contextualSpacing/>
    </w:pPr>
  </w:style>
  <w:style w:type="character" w:styleId="IntenseEmphasis">
    <w:name w:val="Intense Emphasis"/>
    <w:basedOn w:val="DefaultParagraphFont"/>
    <w:uiPriority w:val="21"/>
    <w:qFormat/>
    <w:rsid w:val="00C92714"/>
    <w:rPr>
      <w:i/>
      <w:iCs/>
      <w:color w:val="0F4761" w:themeColor="accent1" w:themeShade="BF"/>
    </w:rPr>
  </w:style>
  <w:style w:type="paragraph" w:styleId="IntenseQuote">
    <w:name w:val="Intense Quote"/>
    <w:basedOn w:val="Normal"/>
    <w:next w:val="Normal"/>
    <w:link w:val="IntenseQuoteChar"/>
    <w:uiPriority w:val="30"/>
    <w:qFormat/>
    <w:rsid w:val="00C92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714"/>
    <w:rPr>
      <w:i/>
      <w:iCs/>
      <w:color w:val="0F4761" w:themeColor="accent1" w:themeShade="BF"/>
    </w:rPr>
  </w:style>
  <w:style w:type="character" w:styleId="IntenseReference">
    <w:name w:val="Intense Reference"/>
    <w:basedOn w:val="DefaultParagraphFont"/>
    <w:uiPriority w:val="32"/>
    <w:qFormat/>
    <w:rsid w:val="00C92714"/>
    <w:rPr>
      <w:b/>
      <w:bCs/>
      <w:smallCaps/>
      <w:color w:val="0F4761" w:themeColor="accent1" w:themeShade="BF"/>
      <w:spacing w:val="5"/>
    </w:rPr>
  </w:style>
  <w:style w:type="paragraph" w:customStyle="1" w:styleId="p1">
    <w:name w:val="p1"/>
    <w:basedOn w:val="Normal"/>
    <w:rsid w:val="00C92714"/>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s1">
    <w:name w:val="s1"/>
    <w:basedOn w:val="DefaultParagraphFont"/>
    <w:rsid w:val="00C92714"/>
  </w:style>
  <w:style w:type="character" w:customStyle="1" w:styleId="s2">
    <w:name w:val="s2"/>
    <w:basedOn w:val="DefaultParagraphFont"/>
    <w:rsid w:val="00C92714"/>
  </w:style>
  <w:style w:type="character" w:customStyle="1" w:styleId="apple-converted-space">
    <w:name w:val="apple-converted-space"/>
    <w:basedOn w:val="DefaultParagraphFont"/>
    <w:rsid w:val="00C92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Zupeng</dc:creator>
  <cp:keywords/>
  <dc:description/>
  <cp:lastModifiedBy>Zeng, Zupeng</cp:lastModifiedBy>
  <cp:revision>10</cp:revision>
  <dcterms:created xsi:type="dcterms:W3CDTF">2025-11-10T03:54:00Z</dcterms:created>
  <dcterms:modified xsi:type="dcterms:W3CDTF">2025-11-10T05:57:00Z</dcterms:modified>
</cp:coreProperties>
</file>