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Calibri" w:cs="Calibri" w:eastAsia="Calibri" w:hAnsi="Calibri"/>
          <w:b/>
          <w:bCs/>
          <w:color w:val="0D1B2A"/>
          <w:sz w:val="72"/>
          <w:szCs w:val="72"/>
        </w:rPr>
        <w:t xml:space="preserve">FinansPortalı</w:t>
      </w:r>
    </w:p>
    <w:p>
      <w:pPr>
        <w:shd w:fill="0D1B2A" w:val="clear"/>
        <w:spacing w:after="100" w:before="100"/>
        <w:jc w:val="center"/>
      </w:pPr>
      <w:r>
        <w:rPr>
          <w:rFonts w:ascii="Calibri" w:cs="Calibri" w:eastAsia="Calibri" w:hAnsi="Calibri"/>
          <w:b/>
          <w:bCs/>
          <w:color w:val="D4A843"/>
          <w:spacing w:val="50"/>
          <w:sz w:val="28"/>
          <w:szCs w:val="28"/>
        </w:rPr>
        <w:t xml:space="preserve">ANALİZ DOKÜMANI</w:t>
      </w:r>
    </w:p>
    <w:p>
      <w:pPr>
        <w:spacing w:after="60" w:before="180"/>
        <w:jc w:val="center"/>
      </w:pPr>
      <w:r>
        <w:rPr>
          <w:rFonts w:ascii="Calibri" w:cs="Calibri" w:eastAsia="Calibri" w:hAnsi="Calibri"/>
          <w:i/>
          <w:iCs/>
          <w:color w:val="7F8C8D"/>
          <w:sz w:val="22"/>
          <w:szCs w:val="22"/>
        </w:rPr>
        <w:t xml:space="preserve">Madde 25 — Güncellenmiş Analiz Dokümanı</w:t>
      </w:r>
    </w:p>
    <w:p>
      <w:pPr>
        <w:spacing w:after="60" w:before="60"/>
        <w:jc w:val="center"/>
      </w:pPr>
      <w:r>
        <w:rPr>
          <w:rFonts w:ascii="Calibri" w:cs="Calibri" w:eastAsia="Calibri" w:hAnsi="Calibri"/>
          <w:color w:val="2C3E50"/>
          <w:sz w:val="22"/>
          <w:szCs w:val="22"/>
        </w:rPr>
        <w:t xml:space="preserve">Zeynep KOÇAK  ·  Bilişim Sistemleri Mühendisliği  ·  3. Sınıf</w:t>
      </w:r>
    </w:p>
    <w:p>
      <w:pPr>
        <w:spacing w:after="60" w:before="60"/>
        <w:jc w:val="center"/>
      </w:pPr>
      <w:r>
        <w:rPr>
          <w:rFonts w:ascii="Calibri" w:cs="Calibri" w:eastAsia="Calibri" w:hAnsi="Calibri"/>
          <w:color w:val="7F8C8D"/>
          <w:sz w:val="22"/>
          <w:szCs w:val="22"/>
        </w:rPr>
        <w:t xml:space="preserve">Toyota &amp; 32Bit  ·  2026</w:t>
      </w:r>
    </w:p>
    <w:p>
      <w:pPr>
        <w:spacing w:after="400" w:before="60"/>
        <w:jc w:val="center"/>
      </w:pPr>
      <w:r>
        <w:rPr>
          <w:rFonts w:ascii="Consolas" w:cs="Consolas" w:eastAsia="Consolas" w:hAnsi="Consolas"/>
          <w:color w:val="1A6BAD"/>
          <w:sz w:val="20"/>
          <w:szCs w:val="20"/>
        </w:rPr>
        <w:t xml:space="preserve">github.com/zzeynepkocak/FinanceWebSite</w:t>
      </w:r>
    </w:p>
    <w:p>
      <w:r>
        <w:br w:type="page"/>
      </w:r>
    </w:p>
    <w:p>
      <w:pPr>
        <w:pBdr>
          <w:bottom w:val="thick" w:color="D4A843" w:sz="8" w:space="4"/>
        </w:pBdr>
        <w:spacing w:after="180" w:before="400"/>
      </w:pPr>
      <w:r>
        <w:rPr>
          <w:rFonts w:ascii="Calibri" w:cs="Calibri" w:eastAsia="Calibri" w:hAnsi="Calibri"/>
          <w:b/>
          <w:bCs/>
          <w:color w:val="0D1B2A"/>
          <w:sz w:val="36"/>
          <w:szCs w:val="36"/>
        </w:rPr>
        <w:t xml:space="preserve">1. Giriş ve Proje Tanımı</w:t>
      </w:r>
    </w:p>
    <w:p>
      <w:pPr>
        <w:spacing w:after="100" w:before="60"/>
      </w:pPr>
      <w:r>
        <w:rPr>
          <w:rFonts w:ascii="Calibri" w:cs="Calibri" w:eastAsia="Calibri" w:hAnsi="Calibri"/>
          <w:color w:val="2C3E50"/>
          <w:sz w:val="21"/>
          <w:szCs w:val="21"/>
        </w:rPr>
        <w:t xml:space="preserve">FinansPortalı, Toyota &amp; 32Bit 2026 staj projesi kapsamında geliştirilen kurumsal bir finans ve IT servis yönetim platformudur. Proje, gerçek zamanlı piyasa verilerini, portföy yönetimini ve BT servis iş akışlarını tek bir platformda birleştiren tam yığın (full-stack) bir web uygulamasıdır.</w:t>
      </w:r>
    </w:p>
    <w:p>
      <w:pPr>
        <w:pBdr>
          <w:left w:val="thick" w:color="1A6BAD" w:sz="12" w:space="6"/>
        </w:pBdr>
        <w:spacing w:after="120" w:before="260"/>
        <w:ind w:left="200"/>
      </w:pPr>
      <w:r>
        <w:rPr>
          <w:rFonts w:ascii="Calibri" w:cs="Calibri" w:eastAsia="Calibri" w:hAnsi="Calibri"/>
          <w:b/>
          <w:bCs/>
          <w:color w:val="1A6BAD"/>
          <w:sz w:val="26"/>
          <w:szCs w:val="26"/>
        </w:rPr>
        <w:t xml:space="preserve">1.1 Proje Kapsamı</w:t>
      </w:r>
    </w:p>
    <w:p>
      <w:pPr>
        <w:pStyle w:val="ListParagraph"/>
        <w:numPr>
          <w:ilvl w:val="0"/>
          <w:numId w:val="2"/>
        </w:numPr>
        <w:spacing w:after="50" w:before="40"/>
      </w:pPr>
      <w:r>
        <w:rPr>
          <w:rFonts w:ascii="Calibri" w:cs="Calibri" w:eastAsia="Calibri" w:hAnsi="Calibri"/>
          <w:color w:val="2C3E50"/>
          <w:sz w:val="21"/>
          <w:szCs w:val="21"/>
        </w:rPr>
        <w:t xml:space="preserve">Frontend: React 18 + TypeScript — 50 sayfa modülü (Dashboard, Piyasa, Portföy, Kripto, GYO, AML, IPO vb.)</w:t>
      </w:r>
    </w:p>
    <w:p>
      <w:pPr>
        <w:pStyle w:val="ListParagraph"/>
        <w:numPr>
          <w:ilvl w:val="0"/>
          <w:numId w:val="2"/>
        </w:numPr>
        <w:spacing w:after="50" w:before="40"/>
      </w:pPr>
      <w:r>
        <w:rPr>
          <w:rFonts w:ascii="Calibri" w:cs="Calibri" w:eastAsia="Calibri" w:hAnsi="Calibri"/>
          <w:color w:val="2C3E50"/>
          <w:sz w:val="21"/>
          <w:szCs w:val="21"/>
        </w:rPr>
        <w:t xml:space="preserve">Backend: Spring Boot 3.3.5 / Java 21 — REST API, güvenlik, cache, loglama</w:t>
      </w:r>
    </w:p>
    <w:p>
      <w:pPr>
        <w:pStyle w:val="ListParagraph"/>
        <w:numPr>
          <w:ilvl w:val="0"/>
          <w:numId w:val="2"/>
        </w:numPr>
        <w:spacing w:after="50" w:before="40"/>
      </w:pPr>
      <w:r>
        <w:rPr>
          <w:rFonts w:ascii="Calibri" w:cs="Calibri" w:eastAsia="Calibri" w:hAnsi="Calibri"/>
          <w:color w:val="2C3E50"/>
          <w:sz w:val="21"/>
          <w:szCs w:val="21"/>
        </w:rPr>
        <w:t xml:space="preserve">Veri Katmanı: PostgreSQL 16 + Spring Data JPA + Flyway Migrations</w:t>
      </w:r>
    </w:p>
    <w:p>
      <w:pPr>
        <w:pStyle w:val="ListParagraph"/>
        <w:numPr>
          <w:ilvl w:val="0"/>
          <w:numId w:val="2"/>
        </w:numPr>
        <w:spacing w:after="50" w:before="40"/>
      </w:pPr>
      <w:r>
        <w:rPr>
          <w:rFonts w:ascii="Calibri" w:cs="Calibri" w:eastAsia="Calibri" w:hAnsi="Calibri"/>
          <w:color w:val="2C3E50"/>
          <w:sz w:val="21"/>
          <w:szCs w:val="21"/>
        </w:rPr>
        <w:t xml:space="preserve">Güvenlik: Keycloak 24 SSO + JWT RS256 + 2FA/TOTP</w:t>
      </w:r>
    </w:p>
    <w:p>
      <w:pPr>
        <w:pStyle w:val="ListParagraph"/>
        <w:numPr>
          <w:ilvl w:val="0"/>
          <w:numId w:val="2"/>
        </w:numPr>
        <w:spacing w:after="50" w:before="40"/>
      </w:pPr>
      <w:r>
        <w:rPr>
          <w:rFonts w:ascii="Calibri" w:cs="Calibri" w:eastAsia="Calibri" w:hAnsi="Calibri"/>
          <w:color w:val="2C3E50"/>
          <w:sz w:val="21"/>
          <w:szCs w:val="21"/>
        </w:rPr>
        <w:t xml:space="preserve">Gözlemlenebilirlik: OpenTelemetry + Prometheus + Grafana + Kafka + OpenSearch</w:t>
      </w:r>
    </w:p>
    <w:p>
      <w:pPr>
        <w:pStyle w:val="ListParagraph"/>
        <w:numPr>
          <w:ilvl w:val="0"/>
          <w:numId w:val="2"/>
        </w:numPr>
        <w:spacing w:after="50" w:before="40"/>
      </w:pPr>
      <w:r>
        <w:rPr>
          <w:rFonts w:ascii="Calibri" w:cs="Calibri" w:eastAsia="Calibri" w:hAnsi="Calibri"/>
          <w:color w:val="2C3E50"/>
          <w:sz w:val="21"/>
          <w:szCs w:val="21"/>
        </w:rPr>
        <w:t xml:space="preserve">DevOps: Docker Compose (9 servis) + Multi-stage Dockerfile</w:t>
      </w:r>
    </w:p>
    <w:p>
      <w:pPr>
        <w:pBdr>
          <w:left w:val="thick" w:color="1A6BAD" w:sz="12" w:space="6"/>
        </w:pBdr>
        <w:spacing w:after="120" w:before="260"/>
        <w:ind w:left="200"/>
      </w:pPr>
      <w:r>
        <w:rPr>
          <w:rFonts w:ascii="Calibri" w:cs="Calibri" w:eastAsia="Calibri" w:hAnsi="Calibri"/>
          <w:b/>
          <w:bCs/>
          <w:color w:val="1A6BAD"/>
          <w:sz w:val="26"/>
          <w:szCs w:val="26"/>
        </w:rPr>
        <w:t xml:space="preserve">1.2 Tamamlanma Durumu</w:t>
      </w:r>
    </w:p>
    <w:p>
      <w:pPr>
        <w:pBdr>
          <w:left w:val="thick" w:color="D4A843" w:sz="14" w:space="6"/>
        </w:pBdr>
        <w:shd w:fill="EBF3FB" w:val="clear"/>
        <w:spacing w:after="100" w:before="100"/>
        <w:ind w:left="300"/>
      </w:pPr>
      <w:r>
        <w:rPr>
          <w:rFonts w:ascii="Calibri" w:cs="Calibri" w:eastAsia="Calibri" w:hAnsi="Calibri"/>
          <w:i/>
          <w:iCs/>
          <w:color w:val="0D1B2A"/>
          <w:sz w:val="20"/>
          <w:szCs w:val="20"/>
        </w:rPr>
        <w:t xml:space="preserve">Proje tüm 24 teknik gereksinimi karşılamış olup %95 tamamlanma oranına ulaşmıştır. Eksik maddeler şeffaf biçimde belgelenmiştir.</w:t>
      </w:r>
    </w:p>
    <w:p>
      <w:pPr>
        <w:pBdr>
          <w:bottom w:val="single" w:color="D0D9E3" w:sz="3"/>
        </w:pBdr>
        <w:spacing w:after="140" w:before="140"/>
      </w:pPr>
    </w:p>
    <w:p>
      <w:pPr>
        <w:pBdr>
          <w:bottom w:val="thick" w:color="D4A843" w:sz="8" w:space="4"/>
        </w:pBdr>
        <w:spacing w:after="180" w:before="400"/>
      </w:pPr>
      <w:r>
        <w:rPr>
          <w:rFonts w:ascii="Calibri" w:cs="Calibri" w:eastAsia="Calibri" w:hAnsi="Calibri"/>
          <w:b/>
          <w:bCs/>
          <w:color w:val="0D1B2A"/>
          <w:sz w:val="36"/>
          <w:szCs w:val="36"/>
        </w:rPr>
        <w:t xml:space="preserve">2. İş Gereksinimleri Analizi</w:t>
      </w:r>
    </w:p>
    <w:p>
      <w:pPr>
        <w:pBdr>
          <w:left w:val="thick" w:color="1A6BAD" w:sz="12" w:space="6"/>
        </w:pBdr>
        <w:spacing w:after="120" w:before="260"/>
        <w:ind w:left="200"/>
      </w:pPr>
      <w:r>
        <w:rPr>
          <w:rFonts w:ascii="Calibri" w:cs="Calibri" w:eastAsia="Calibri" w:hAnsi="Calibri"/>
          <w:b/>
          <w:bCs/>
          <w:color w:val="1A6BAD"/>
          <w:sz w:val="26"/>
          <w:szCs w:val="26"/>
        </w:rPr>
        <w:t xml:space="preserve">2.1 Kullanıcı Hikâyeleri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13"/>
        <w:gridCol w:w="3513"/>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Kullanıcı Tipi</w:t>
            </w:r>
          </w:p>
        </w:tc>
        <w:tc>
          <w:tcPr>
            <w:tcW w:type="dxa" w:w="301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İstek</w:t>
            </w:r>
          </w:p>
        </w:tc>
        <w:tc>
          <w:tcPr>
            <w:tcW w:type="dxa" w:w="351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Kabul Kriteri</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Finans Kullanıcısı</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Gerçek zamanlı hisse/döviz fiyatı görmek</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Finnhub API quote sonucu &lt; 2sn yanıt; 5dk cache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Finans Kullanıcısı</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Portföy varlıklarını yönetmek</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Asset CRUD; userId sahiplik kontrolü</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IT Yöneticisi</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Destek talebi oluşturmak ve takip etmek</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Ticket state machine; 5 durum; email bildirim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Sistem Admini</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Tüm logları merkezi arayüzden aramak</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OpenSearch Dashboards; finance-portal-logs* index</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Güvenlik Uzmanı</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Kullanıcı erişimini SSO + 2FA ile korumak</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Keycloak JWT + TOTP; her istekte doğrulama</w:t>
            </w:r>
          </w:p>
        </w:tc>
      </w:tr>
    </w:tbl>
    <w:p>
      <w:pPr>
        <w:pBdr>
          <w:left w:val="thick" w:color="1A6BAD" w:sz="12" w:space="6"/>
        </w:pBdr>
        <w:spacing w:after="120" w:before="260"/>
        <w:ind w:left="200"/>
      </w:pPr>
      <w:r>
        <w:rPr>
          <w:rFonts w:ascii="Calibri" w:cs="Calibri" w:eastAsia="Calibri" w:hAnsi="Calibri"/>
          <w:b/>
          <w:bCs/>
          <w:color w:val="1A6BAD"/>
          <w:sz w:val="26"/>
          <w:szCs w:val="26"/>
        </w:rPr>
        <w:t xml:space="preserve">2.2 Fonksiyonel Gereksinimler</w:t>
      </w:r>
    </w:p>
    <w:p>
      <w:pPr>
        <w:pStyle w:val="ListParagraph"/>
        <w:numPr>
          <w:ilvl w:val="0"/>
          <w:numId w:val="2"/>
        </w:numPr>
        <w:spacing w:after="50" w:before="40"/>
      </w:pPr>
      <w:r>
        <w:rPr>
          <w:rFonts w:ascii="Calibri" w:cs="Calibri" w:eastAsia="Calibri" w:hAnsi="Calibri"/>
          <w:color w:val="2C3E50"/>
          <w:sz w:val="21"/>
          <w:szCs w:val="21"/>
        </w:rPr>
        <w:t xml:space="preserve">FR-01: Sistem Finnhub API üzerinden gerçek zamanlı piyasa verisi sunmalı (hisse, döviz, kripto)</w:t>
      </w:r>
    </w:p>
    <w:p>
      <w:pPr>
        <w:pStyle w:val="ListParagraph"/>
        <w:numPr>
          <w:ilvl w:val="0"/>
          <w:numId w:val="2"/>
        </w:numPr>
        <w:spacing w:after="50" w:before="40"/>
      </w:pPr>
      <w:r>
        <w:rPr>
          <w:rFonts w:ascii="Calibri" w:cs="Calibri" w:eastAsia="Calibri" w:hAnsi="Calibri"/>
          <w:color w:val="2C3E50"/>
          <w:sz w:val="21"/>
          <w:szCs w:val="21"/>
        </w:rPr>
        <w:t xml:space="preserve">FR-02: Kullanıcılar portföy varlıklarını ekleyebilmeli, güncelleyebilmeli ve silebilmeli</w:t>
      </w:r>
    </w:p>
    <w:p>
      <w:pPr>
        <w:pStyle w:val="ListParagraph"/>
        <w:numPr>
          <w:ilvl w:val="0"/>
          <w:numId w:val="2"/>
        </w:numPr>
        <w:spacing w:after="50" w:before="40"/>
      </w:pPr>
      <w:r>
        <w:rPr>
          <w:rFonts w:ascii="Calibri" w:cs="Calibri" w:eastAsia="Calibri" w:hAnsi="Calibri"/>
          <w:color w:val="2C3E50"/>
          <w:sz w:val="21"/>
          <w:szCs w:val="21"/>
        </w:rPr>
        <w:t xml:space="preserve">FR-03: Haberler public endpoint üzerinden kimlik doğrulaması olmadan erişilebilmeli</w:t>
      </w:r>
    </w:p>
    <w:p>
      <w:pPr>
        <w:pStyle w:val="ListParagraph"/>
        <w:numPr>
          <w:ilvl w:val="0"/>
          <w:numId w:val="2"/>
        </w:numPr>
        <w:spacing w:after="50" w:before="40"/>
      </w:pPr>
      <w:r>
        <w:rPr>
          <w:rFonts w:ascii="Calibri" w:cs="Calibri" w:eastAsia="Calibri" w:hAnsi="Calibri"/>
          <w:color w:val="2C3E50"/>
          <w:sz w:val="21"/>
          <w:szCs w:val="21"/>
        </w:rPr>
        <w:t xml:space="preserve">FR-04: Kredi talepleri kullanıcı bazında CRUD ile yönetilebilmeli</w:t>
      </w:r>
    </w:p>
    <w:p>
      <w:pPr>
        <w:pStyle w:val="ListParagraph"/>
        <w:numPr>
          <w:ilvl w:val="0"/>
          <w:numId w:val="2"/>
        </w:numPr>
        <w:spacing w:after="50" w:before="40"/>
      </w:pPr>
      <w:r>
        <w:rPr>
          <w:rFonts w:ascii="Calibri" w:cs="Calibri" w:eastAsia="Calibri" w:hAnsi="Calibri"/>
          <w:color w:val="2C3E50"/>
          <w:sz w:val="21"/>
          <w:szCs w:val="21"/>
        </w:rPr>
        <w:t xml:space="preserve">FR-05: IT ticket iş akışı OPEN→ASSIGNED→IN_PROGRESS→RESOLVED→CLOSED sırasını takip etmeli</w:t>
      </w:r>
    </w:p>
    <w:p>
      <w:pPr>
        <w:pStyle w:val="ListParagraph"/>
        <w:numPr>
          <w:ilvl w:val="0"/>
          <w:numId w:val="2"/>
        </w:numPr>
        <w:spacing w:after="50" w:before="40"/>
      </w:pPr>
      <w:r>
        <w:rPr>
          <w:rFonts w:ascii="Calibri" w:cs="Calibri" w:eastAsia="Calibri" w:hAnsi="Calibri"/>
          <w:color w:val="2C3E50"/>
          <w:sz w:val="21"/>
          <w:szCs w:val="21"/>
        </w:rPr>
        <w:t xml:space="preserve">FR-06: Sistem Log4j2 ile Console + File + Kafka üç kanala log yazmalı</w:t>
      </w:r>
    </w:p>
    <w:p>
      <w:pPr>
        <w:pStyle w:val="ListParagraph"/>
        <w:numPr>
          <w:ilvl w:val="0"/>
          <w:numId w:val="2"/>
        </w:numPr>
        <w:spacing w:after="50" w:before="40"/>
      </w:pPr>
      <w:r>
        <w:rPr>
          <w:rFonts w:ascii="Calibri" w:cs="Calibri" w:eastAsia="Calibri" w:hAnsi="Calibri"/>
          <w:color w:val="2C3E50"/>
          <w:sz w:val="21"/>
          <w:szCs w:val="21"/>
        </w:rPr>
        <w:t xml:space="preserve">FR-07: Keycloak SSO ile kimlik doğrulama; JWT RS256 token doğrulama</w:t>
      </w:r>
    </w:p>
    <w:p>
      <w:pPr>
        <w:pStyle w:val="ListParagraph"/>
        <w:numPr>
          <w:ilvl w:val="0"/>
          <w:numId w:val="2"/>
        </w:numPr>
        <w:spacing w:after="50" w:before="40"/>
      </w:pPr>
      <w:r>
        <w:rPr>
          <w:rFonts w:ascii="Calibri" w:cs="Calibri" w:eastAsia="Calibri" w:hAnsi="Calibri"/>
          <w:color w:val="2C3E50"/>
          <w:sz w:val="21"/>
          <w:szCs w:val="21"/>
        </w:rPr>
        <w:t xml:space="preserve">FR-08: 2FA TOTP kurulumu ve doğrulaması API üzerinden sağlanmalı</w:t>
      </w:r>
    </w:p>
    <w:p>
      <w:pPr>
        <w:pBdr>
          <w:left w:val="thick" w:color="1A6BAD" w:sz="12" w:space="6"/>
        </w:pBdr>
        <w:spacing w:after="120" w:before="260"/>
        <w:ind w:left="200"/>
      </w:pPr>
      <w:r>
        <w:rPr>
          <w:rFonts w:ascii="Calibri" w:cs="Calibri" w:eastAsia="Calibri" w:hAnsi="Calibri"/>
          <w:b/>
          <w:bCs/>
          <w:color w:val="1A6BAD"/>
          <w:sz w:val="26"/>
          <w:szCs w:val="26"/>
        </w:rPr>
        <w:t xml:space="preserve">2.3 Fonksiyonel Olmayan Gereksinimler</w:t>
      </w:r>
    </w:p>
    <w:p>
      <w:pPr>
        <w:pStyle w:val="ListParagraph"/>
        <w:numPr>
          <w:ilvl w:val="0"/>
          <w:numId w:val="2"/>
        </w:numPr>
        <w:spacing w:after="50" w:before="40"/>
      </w:pPr>
      <w:r>
        <w:rPr>
          <w:rFonts w:ascii="Calibri" w:cs="Calibri" w:eastAsia="Calibri" w:hAnsi="Calibri"/>
          <w:color w:val="2C3E50"/>
          <w:sz w:val="21"/>
          <w:szCs w:val="21"/>
        </w:rPr>
        <w:t xml:space="preserve">NFR-01 Güvenlik: STATELESS session; CORS kısıtlaması; non-root Docker kullanıcısı</w:t>
      </w:r>
    </w:p>
    <w:p>
      <w:pPr>
        <w:pStyle w:val="ListParagraph"/>
        <w:numPr>
          <w:ilvl w:val="0"/>
          <w:numId w:val="2"/>
        </w:numPr>
        <w:spacing w:after="50" w:before="40"/>
      </w:pPr>
      <w:r>
        <w:rPr>
          <w:rFonts w:ascii="Calibri" w:cs="Calibri" w:eastAsia="Calibri" w:hAnsi="Calibri"/>
          <w:color w:val="2C3E50"/>
          <w:sz w:val="21"/>
          <w:szCs w:val="21"/>
        </w:rPr>
        <w:t xml:space="preserve">NFR-02 Performans: Caffeine cache ile piyasa verisi &lt; 100ms yanıt; Finnhub rate limit koruması</w:t>
      </w:r>
    </w:p>
    <w:p>
      <w:pPr>
        <w:pStyle w:val="ListParagraph"/>
        <w:numPr>
          <w:ilvl w:val="0"/>
          <w:numId w:val="2"/>
        </w:numPr>
        <w:spacing w:after="50" w:before="40"/>
      </w:pPr>
      <w:r>
        <w:rPr>
          <w:rFonts w:ascii="Calibri" w:cs="Calibri" w:eastAsia="Calibri" w:hAnsi="Calibri"/>
          <w:color w:val="2C3E50"/>
          <w:sz w:val="21"/>
          <w:szCs w:val="21"/>
        </w:rPr>
        <w:t xml:space="preserve">NFR-03 Gözlemlenebilirlik: Tüm HTTP istekleri Prometheus ile izlenmeli; loglar OpenSearch'te aranabilmeli</w:t>
      </w:r>
    </w:p>
    <w:p>
      <w:pPr>
        <w:pStyle w:val="ListParagraph"/>
        <w:numPr>
          <w:ilvl w:val="0"/>
          <w:numId w:val="2"/>
        </w:numPr>
        <w:spacing w:after="50" w:before="40"/>
      </w:pPr>
      <w:r>
        <w:rPr>
          <w:rFonts w:ascii="Calibri" w:cs="Calibri" w:eastAsia="Calibri" w:hAnsi="Calibri"/>
          <w:color w:val="2C3E50"/>
          <w:sz w:val="21"/>
          <w:szCs w:val="21"/>
        </w:rPr>
        <w:t xml:space="preserve">NFR-04 Taşınabilirlik: Docker Compose ile tek komut kurulum; profil bazlı yapılandırma</w:t>
      </w:r>
    </w:p>
    <w:p>
      <w:pPr>
        <w:pStyle w:val="ListParagraph"/>
        <w:numPr>
          <w:ilvl w:val="0"/>
          <w:numId w:val="2"/>
        </w:numPr>
        <w:spacing w:after="50" w:before="40"/>
      </w:pPr>
      <w:r>
        <w:rPr>
          <w:rFonts w:ascii="Calibri" w:cs="Calibri" w:eastAsia="Calibri" w:hAnsi="Calibri"/>
          <w:color w:val="2C3E50"/>
          <w:sz w:val="21"/>
          <w:szCs w:val="21"/>
        </w:rPr>
        <w:t xml:space="preserve">NFR-05 Sürdürülebilirlik: 7 katmanlı mimari; Javadoc; Flyway migration</w:t>
      </w:r>
    </w:p>
    <w:p>
      <w:pPr>
        <w:pBdr>
          <w:bottom w:val="single" w:color="D0D9E3" w:sz="3"/>
        </w:pBdr>
        <w:spacing w:after="140" w:before="140"/>
      </w:pPr>
    </w:p>
    <w:p>
      <w:pPr>
        <w:pBdr>
          <w:bottom w:val="thick" w:color="D4A843" w:sz="8" w:space="4"/>
        </w:pBdr>
        <w:spacing w:after="180" w:before="400"/>
      </w:pPr>
      <w:r>
        <w:rPr>
          <w:rFonts w:ascii="Calibri" w:cs="Calibri" w:eastAsia="Calibri" w:hAnsi="Calibri"/>
          <w:b/>
          <w:bCs/>
          <w:color w:val="0D1B2A"/>
          <w:sz w:val="36"/>
          <w:szCs w:val="36"/>
        </w:rPr>
        <w:t xml:space="preserve">3. Sistem Mimarisi</w:t>
      </w:r>
    </w:p>
    <w:p>
      <w:pPr>
        <w:pBdr>
          <w:left w:val="thick" w:color="1A6BAD" w:sz="12" w:space="6"/>
        </w:pBdr>
        <w:spacing w:after="120" w:before="260"/>
        <w:ind w:left="200"/>
      </w:pPr>
      <w:r>
        <w:rPr>
          <w:rFonts w:ascii="Calibri" w:cs="Calibri" w:eastAsia="Calibri" w:hAnsi="Calibri"/>
          <w:b/>
          <w:bCs/>
          <w:color w:val="1A6BAD"/>
          <w:sz w:val="26"/>
          <w:szCs w:val="26"/>
        </w:rPr>
        <w:t xml:space="preserve">3.1 Genel Mimari</w:t>
      </w:r>
    </w:p>
    <w:p>
      <w:pPr>
        <w:pBdr>
          <w:left w:val="thick" w:color="1A6BAD" w:sz="14" w:space="6"/>
        </w:pBdr>
        <w:shd w:fill="0D1B2A" w:val="clear"/>
        <w:spacing w:after="100" w:before="100"/>
        <w:ind w:left="300"/>
      </w:pPr>
      <w:r>
        <w:rPr>
          <w:rFonts w:ascii="Calibri" w:cs="Calibri" w:eastAsia="Calibri" w:hAnsi="Calibri"/>
          <w:i/>
          <w:iCs/>
          <w:color w:val="0D1B2A"/>
          <w:sz w:val="20"/>
          <w:szCs w:val="20"/>
        </w:rPr>
        <w:t xml:space="preserve">React SPA ↔ JWT/REST ↔ Spring Boot ↔ PostgreSQL + Keycloak
     + Kafka → LogConsumer → OpenSearch
     + OTel → Prometheus → Grafana</w:t>
      </w:r>
    </w:p>
    <w:p>
      <w:pPr>
        <w:pBdr>
          <w:left w:val="thick" w:color="1A6BAD" w:sz="12" w:space="6"/>
        </w:pBdr>
        <w:spacing w:after="120" w:before="260"/>
        <w:ind w:left="200"/>
      </w:pPr>
      <w:r>
        <w:rPr>
          <w:rFonts w:ascii="Calibri" w:cs="Calibri" w:eastAsia="Calibri" w:hAnsi="Calibri"/>
          <w:b/>
          <w:bCs/>
          <w:color w:val="1A6BAD"/>
          <w:sz w:val="26"/>
          <w:szCs w:val="26"/>
        </w:rPr>
        <w:t xml:space="preserve">3.2 Katmanlar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Katman</w:t>
            </w:r>
          </w:p>
        </w:tc>
        <w:tc>
          <w:tcPr>
            <w:tcW w:type="dxa" w:w="351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Teknoloji</w:t>
            </w:r>
          </w:p>
        </w:tc>
        <w:tc>
          <w:tcPr>
            <w:tcW w:type="dxa" w:w="3513"/>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Port / Detay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Frontend</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React 18 + TypeScript + Vite 5.4 + nginx:alpine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:3000 — 50 modül, keycloak-js 26, Recharts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Backend API</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Spring Boot 3.3.5 + Java 21 + Maven 3.9</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:8081 — REST /api/v1/, OpenAPI 3, Actuator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Veritabanı</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PostgreSQL 16 Alpine + Flyway + JPA/Hibernate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:5432 — finansdb; V1+V2 migration; HikariCP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Kimlik Doğrulama</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Keycloak 24 + JWT RS256 + TOTP 2FA</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:8080 — realm: toyota-finance; 2FA RFC 6238</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Log Pipeline</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Kafka 7.6 + LogConsumer + OpenSearch 2.11</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:9092/:9200 — finance-portal-logs* index</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Gözlemlenebilirlik</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OTel 0.96 + Prometheus 2.51 + Grafana</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:4317/:9090/:3001 — Dashboard 4701+12685</w:t>
            </w:r>
          </w:p>
        </w:tc>
      </w:tr>
    </w:tbl>
    <w:p>
      <w:pPr>
        <w:pBdr>
          <w:bottom w:val="single" w:color="D0D9E3" w:sz="3"/>
        </w:pBdr>
        <w:spacing w:after="140" w:before="140"/>
      </w:pPr>
    </w:p>
    <w:p>
      <w:pPr>
        <w:pBdr>
          <w:bottom w:val="thick" w:color="D4A843" w:sz="8" w:space="4"/>
        </w:pBdr>
        <w:spacing w:after="180" w:before="400"/>
      </w:pPr>
      <w:r>
        <w:rPr>
          <w:rFonts w:ascii="Calibri" w:cs="Calibri" w:eastAsia="Calibri" w:hAnsi="Calibri"/>
          <w:b/>
          <w:bCs/>
          <w:color w:val="0D1B2A"/>
          <w:sz w:val="36"/>
          <w:szCs w:val="36"/>
        </w:rPr>
        <w:t xml:space="preserve">4. Veri Modeli</w:t>
      </w:r>
    </w:p>
    <w:p>
      <w:pPr>
        <w:pBdr>
          <w:left w:val="thick" w:color="1A6BAD" w:sz="12" w:space="6"/>
        </w:pBdr>
        <w:spacing w:after="120" w:before="260"/>
        <w:ind w:left="200"/>
      </w:pPr>
      <w:r>
        <w:rPr>
          <w:rFonts w:ascii="Calibri" w:cs="Calibri" w:eastAsia="Calibri" w:hAnsi="Calibri"/>
          <w:b/>
          <w:bCs/>
          <w:color w:val="1A6BAD"/>
          <w:sz w:val="26"/>
          <w:szCs w:val="26"/>
        </w:rPr>
        <w:t xml:space="preserve">4.1 Entity Sınıfları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tblHeader/>
        </w:trPr>
        <w:tc>
          <w:tcPr>
            <w:tcW w:type="dxa" w:w="1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Entity</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Tablo</w:t>
            </w:r>
          </w:p>
        </w:tc>
        <w:tc>
          <w:tcPr>
            <w:tcW w:type="dxa" w:w="43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Temel Alanlar</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Account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accounts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id, accountName, balance(BigDecimal), currencyType, userId(Keycloak)</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Asset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assets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id, assetName, assetSymbol, quantity(Double), purchasePrice(BigDecimal), userId</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LoanRequest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loan_requests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id, customerName, loanAmount(BigDecimal), userId</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News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news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id, title, summary(TEXT), content(TEXT), category, isActive, publishedDate, userId</w:t>
            </w:r>
          </w:p>
        </w:tc>
      </w:tr>
      <w:tr>
        <w:trPr>
          <w:tblHeader w:val="false"/>
        </w:trP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ItTicket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it_tickets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id, title, priority, category, status, assignedTo, createdAt, updatedAt (V2 migration)</w:t>
            </w:r>
          </w:p>
        </w:tc>
      </w:tr>
    </w:tbl>
    <w:p>
      <w:pPr>
        <w:pBdr>
          <w:left w:val="thick" w:color="1A6BAD" w:sz="12" w:space="6"/>
        </w:pBdr>
        <w:spacing w:after="120" w:before="260"/>
        <w:ind w:left="200"/>
      </w:pPr>
      <w:r>
        <w:rPr>
          <w:rFonts w:ascii="Calibri" w:cs="Calibri" w:eastAsia="Calibri" w:hAnsi="Calibri"/>
          <w:b/>
          <w:bCs/>
          <w:color w:val="1A6BAD"/>
          <w:sz w:val="26"/>
          <w:szCs w:val="26"/>
        </w:rPr>
        <w:t xml:space="preserve">4.2 Flyway Migration Stratejisi</w:t>
      </w:r>
    </w:p>
    <w:p>
      <w:pPr>
        <w:pStyle w:val="ListParagraph"/>
        <w:numPr>
          <w:ilvl w:val="0"/>
          <w:numId w:val="2"/>
        </w:numPr>
        <w:spacing w:after="50" w:before="40"/>
      </w:pPr>
      <w:r>
        <w:rPr>
          <w:rFonts w:ascii="Calibri" w:cs="Calibri" w:eastAsia="Calibri" w:hAnsi="Calibri"/>
          <w:color w:val="2C3E50"/>
          <w:sz w:val="21"/>
          <w:szCs w:val="21"/>
        </w:rPr>
        <w:t xml:space="preserve">V1__initial_schema.sql: accounts, assets, loan_requests tabloları — PK, NOT NULL kısıtlar, indeksler</w:t>
      </w:r>
    </w:p>
    <w:p>
      <w:pPr>
        <w:pStyle w:val="ListParagraph"/>
        <w:numPr>
          <w:ilvl w:val="0"/>
          <w:numId w:val="2"/>
        </w:numPr>
        <w:spacing w:after="50" w:before="40"/>
      </w:pPr>
      <w:r>
        <w:rPr>
          <w:rFonts w:ascii="Calibri" w:cs="Calibri" w:eastAsia="Calibri" w:hAnsi="Calibri"/>
          <w:color w:val="2C3E50"/>
          <w:sz w:val="21"/>
          <w:szCs w:val="21"/>
        </w:rPr>
        <w:t xml:space="preserve">V2__it_tickets.sql: IT Ticket tablosu, durum kolonları (status, assignedTo, createdAt, updatedAt)</w:t>
      </w:r>
    </w:p>
    <w:p>
      <w:pPr>
        <w:pStyle w:val="ListParagraph"/>
        <w:numPr>
          <w:ilvl w:val="0"/>
          <w:numId w:val="2"/>
        </w:numPr>
        <w:spacing w:after="50" w:before="40"/>
      </w:pPr>
      <w:r>
        <w:rPr>
          <w:rFonts w:ascii="Calibri" w:cs="Calibri" w:eastAsia="Calibri" w:hAnsi="Calibri"/>
          <w:color w:val="2C3E50"/>
          <w:sz w:val="21"/>
          <w:szCs w:val="21"/>
        </w:rPr>
        <w:t xml:space="preserve">local profil: H2 in-memory, Flyway kapalı (hızlı geliştirme döngüsü)</w:t>
      </w:r>
    </w:p>
    <w:p>
      <w:pPr>
        <w:pStyle w:val="ListParagraph"/>
        <w:numPr>
          <w:ilvl w:val="0"/>
          <w:numId w:val="2"/>
        </w:numPr>
        <w:spacing w:after="50" w:before="40"/>
      </w:pPr>
      <w:r>
        <w:rPr>
          <w:rFonts w:ascii="Calibri" w:cs="Calibri" w:eastAsia="Calibri" w:hAnsi="Calibri"/>
          <w:color w:val="2C3E50"/>
          <w:sz w:val="21"/>
          <w:szCs w:val="21"/>
        </w:rPr>
        <w:t xml:space="preserve">docker profil: PostgreSQL 16, Flyway açık — migration otomatik uygulanır</w:t>
      </w:r>
    </w:p>
    <w:p>
      <w:pPr>
        <w:pBdr>
          <w:bottom w:val="single" w:color="D0D9E3" w:sz="3"/>
        </w:pBdr>
        <w:spacing w:after="140" w:before="140"/>
      </w:pPr>
    </w:p>
    <w:p>
      <w:pPr>
        <w:pBdr>
          <w:bottom w:val="thick" w:color="D4A843" w:sz="8" w:space="4"/>
        </w:pBdr>
        <w:spacing w:after="180" w:before="400"/>
      </w:pPr>
      <w:r>
        <w:rPr>
          <w:rFonts w:ascii="Calibri" w:cs="Calibri" w:eastAsia="Calibri" w:hAnsi="Calibri"/>
          <w:b/>
          <w:bCs/>
          <w:color w:val="0D1B2A"/>
          <w:sz w:val="36"/>
          <w:szCs w:val="36"/>
        </w:rPr>
        <w:t xml:space="preserve">5. API Tasarımı</w:t>
      </w:r>
    </w:p>
    <w:p>
      <w:pPr>
        <w:pBdr>
          <w:left w:val="thick" w:color="1A6BAD" w:sz="12" w:space="6"/>
        </w:pBdr>
        <w:spacing w:after="120" w:before="260"/>
        <w:ind w:left="200"/>
      </w:pPr>
      <w:r>
        <w:rPr>
          <w:rFonts w:ascii="Calibri" w:cs="Calibri" w:eastAsia="Calibri" w:hAnsi="Calibri"/>
          <w:b/>
          <w:bCs/>
          <w:color w:val="1A6BAD"/>
          <w:sz w:val="26"/>
          <w:szCs w:val="26"/>
        </w:rPr>
        <w:t xml:space="preserve">5.1 Endpoint Kataloğu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300"/>
        <w:gridCol w:w="2426"/>
        <w:gridCol w:w="800"/>
        <w:gridCol w:w="800"/>
      </w:tblGrid>
      <w:tr>
        <w:trPr>
          <w:tblHeader/>
        </w:trPr>
        <w:tc>
          <w:tcPr>
            <w:tcW w:type="dxa" w:w="1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Kaynak</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Endpoint</w:t>
            </w:r>
          </w:p>
        </w:tc>
        <w:tc>
          <w:tcPr>
            <w:tcW w:type="dxa" w:w="13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HTTP</w:t>
            </w:r>
          </w:p>
        </w:tc>
        <w:tc>
          <w:tcPr>
            <w:tcW w:type="dxa" w:w="24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Açıklama</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Auth</w:t>
            </w:r>
          </w:p>
        </w:tc>
        <w:tc>
          <w:tcPr>
            <w:tcW w:type="dxa" w:w="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Cache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Hesaplar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/api/v1/accounts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GET · POST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Kullanıcı hesapları; JwtUtil.getCurrentUserId()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JWT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6B45"/>
                <w:sz w:val="20"/>
                <w:szCs w:val="20"/>
              </w:rPr>
              <w:t xml:space="preserve">10dk</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Varlıklar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/api/v1/assets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GET · POST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Portföy varlık CRUD; userId sahiplik filtresi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JWT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6B45"/>
                <w:sz w:val="20"/>
                <w:szCs w:val="20"/>
              </w:rPr>
              <w:t xml:space="preserve">5dk</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Haberler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/api/v1/news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GET (public)</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Public — kimlik doğrulamasız; allNews cache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6B45"/>
                <w:sz w:val="20"/>
                <w:szCs w:val="20"/>
              </w:rPr>
              <w:t xml:space="preserve">Public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6B45"/>
                <w:sz w:val="20"/>
                <w:szCs w:val="20"/>
              </w:rPr>
              <w:t xml:space="preserve">5dk</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Piyasa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/api/v1/market/quote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GET ?symbol=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Finnhub API proxy; @Cacheable marketQuotes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6B45"/>
                <w:sz w:val="20"/>
                <w:szCs w:val="20"/>
              </w:rPr>
              <w:t xml:space="preserve">Public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1E6B45"/>
                <w:sz w:val="20"/>
                <w:szCs w:val="20"/>
              </w:rPr>
              <w:t xml:space="preserve">5dk</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Krediler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/api/v1/loans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CRUD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LoanService; userId güvenlik filtresi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JWT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IT Ticket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/api/v1/tickets/{id}/transition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PATCH</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Spring State Machine geçiş tetikleyici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JWT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2FA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/api/v1/auth/2fa/setup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POST</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TOTP QR URI üretimi; permitAll()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Pre-auth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w:t>
            </w:r>
          </w:p>
        </w:tc>
      </w:tr>
    </w:tbl>
    <w:p>
      <w:pPr>
        <w:pBdr>
          <w:left w:val="thick" w:color="1A6BAD" w:sz="12" w:space="6"/>
        </w:pBdr>
        <w:spacing w:after="120" w:before="260"/>
        <w:ind w:left="200"/>
      </w:pPr>
      <w:r>
        <w:rPr>
          <w:rFonts w:ascii="Calibri" w:cs="Calibri" w:eastAsia="Calibri" w:hAnsi="Calibri"/>
          <w:b/>
          <w:bCs/>
          <w:color w:val="1A6BAD"/>
          <w:sz w:val="26"/>
          <w:szCs w:val="26"/>
        </w:rPr>
        <w:t xml:space="preserve">5.2 Hata Yönetimi</w:t>
      </w:r>
    </w:p>
    <w:p>
      <w:pPr>
        <w:pBdr>
          <w:left w:val="thick" w:color="1A6BAD" w:sz="14" w:space="6"/>
        </w:pBdr>
        <w:shd w:fill="D6EAF8" w:val="clear"/>
        <w:spacing w:after="100" w:before="100"/>
        <w:ind w:left="300"/>
      </w:pPr>
      <w:r>
        <w:rPr>
          <w:rFonts w:ascii="Calibri" w:cs="Calibri" w:eastAsia="Calibri" w:hAnsi="Calibri"/>
          <w:i/>
          <w:iCs/>
          <w:color w:val="0D1B2A"/>
          <w:sz w:val="20"/>
          <w:szCs w:val="20"/>
        </w:rPr>
        <w:t xml:space="preserve">GlobalExceptionHandler (@RestControllerAdvice) — 5 exception tipi; ApiResponse&lt;T&gt; wrapper; @JsonInclude(NON_NULL)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026"/>
      </w:tblGrid>
      <w:tr>
        <w:trPr>
          <w:tblHeader/>
        </w:trPr>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Exception</w:t>
            </w:r>
          </w:p>
        </w:tc>
        <w:tc>
          <w:tcPr>
            <w:tcW w:type="dxa" w:w="1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HTTP</w:t>
            </w:r>
          </w:p>
        </w:tc>
        <w:tc>
          <w:tcPr>
            <w:tcW w:type="dxa" w:w="50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Log Level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ResourceNotFoundException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35400"/>
                <w:sz w:val="20"/>
                <w:szCs w:val="20"/>
              </w:rPr>
              <w:t xml:space="preserve">404</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log.warn("Kaynak bulunamadı: {}")</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AccessDeniedException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C0392B"/>
                <w:sz w:val="20"/>
                <w:szCs w:val="20"/>
              </w:rPr>
              <w:t xml:space="preserve">403</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log.warn("Erişim reddedildi: {}")</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IllegalArgumentException / State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35400"/>
                <w:sz w:val="20"/>
                <w:szCs w:val="20"/>
              </w:rPr>
              <w:t xml:space="preserve">400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log.warn("Geçersiz istek: {}")</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MethodArgumentNotValidException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D35400"/>
                <w:sz w:val="20"/>
                <w:szCs w:val="20"/>
              </w:rPr>
              <w:t xml:space="preserve">400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field: defaultMessage formatı</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Exception (fallback)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C0392B"/>
                <w:sz w:val="20"/>
                <w:szCs w:val="20"/>
              </w:rPr>
              <w:t xml:space="preserve">500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log.error (stack trace dahil)</w:t>
            </w:r>
          </w:p>
        </w:tc>
      </w:tr>
    </w:tbl>
    <w:p>
      <w:pPr>
        <w:pBdr>
          <w:bottom w:val="single" w:color="D0D9E3" w:sz="3"/>
        </w:pBdr>
        <w:spacing w:after="140" w:before="140"/>
      </w:pPr>
    </w:p>
    <w:p>
      <w:pPr>
        <w:pBdr>
          <w:bottom w:val="thick" w:color="D4A843" w:sz="8" w:space="4"/>
        </w:pBdr>
        <w:spacing w:after="180" w:before="400"/>
      </w:pPr>
      <w:r>
        <w:rPr>
          <w:rFonts w:ascii="Calibri" w:cs="Calibri" w:eastAsia="Calibri" w:hAnsi="Calibri"/>
          <w:b/>
          <w:bCs/>
          <w:color w:val="0D1B2A"/>
          <w:sz w:val="36"/>
          <w:szCs w:val="36"/>
        </w:rPr>
        <w:t xml:space="preserve">6. Gereksinim Karşılama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626"/>
        <w:gridCol w:w="2100"/>
        <w:gridCol w:w="700"/>
      </w:tblGrid>
      <w:tr>
        <w:trPr>
          <w:tblHeader/>
        </w:trPr>
        <w:tc>
          <w:tcPr>
            <w:tcW w:type="dxa" w:w="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Gereksinim</w:t>
            </w:r>
          </w:p>
        </w:tc>
        <w:tc>
          <w:tcPr>
            <w:tcW w:type="dxa" w:w="36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Uygulama</w:t>
            </w:r>
          </w:p>
        </w:tc>
        <w:tc>
          <w:tcPr>
            <w:tcW w:type="dxa" w:w="21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Kaynak</w:t>
            </w:r>
          </w:p>
        </w:tc>
        <w:tc>
          <w:tcPr>
            <w:tcW w:type="dxa" w:w="7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Durum</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ReactJS Frontend</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React 18+TS+Vite · 50 modül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frontend/package.json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Java 21</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JDK 21 eclipse-temurin · Maven 3.9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pom.xml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Spring Boot 3.x</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spring-boot-parent:3.3.5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pom.xml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Log4j2</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Console+File+KafkaAppender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log4j2.xml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PostgreSQL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PostgreSQL 16 Alpine · finansdb</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docker-compose.yml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ORM</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Spring Data JPA + Hibernate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pom.xml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Flyway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flyway-core · V1+V2 SQL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db/migration/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JWT + Keycloak</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SecurityConfig @Profile docker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SecurityConfig.java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2FA TOTP</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totp-starter 1.7.1 · RFC 6238</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/auth/2fa endpoints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OpenTelemetry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otel-collector-contrib:0.96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docker-compose.yml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Grafana+Prometheus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Dash 4701+12685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prometheus.yml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OpenSearch</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opensearch:2.11 + Dashboards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docker-compose.yml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Kafka Pipeline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LogConsumer.java → OS _doc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kafka/LogConsumer.java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Docker</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9 servis · healthcheck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docker-compose.yml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Git Repository</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github.com/zzeynepkocak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GitHub</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jBPM/State Machine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spring-statemachine 4.0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pom.xml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Cache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Caffeine · 5 namespace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CacheConfig.java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REST Versioning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/api/v1/ prefix</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controller/ paketi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Swagger/OpenAPI</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springdoc-openapi 2.3.0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pom.xml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Javadoc</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Tüm sınıflar @author @param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src/main/java/**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README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Adım adım kurulum kılavuzu</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README.md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Unit Test</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JUnit5+Mockito+context test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src/test/java/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D35400"/>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Error Handling</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GlobalExceptionHandler 5 tip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exception/ paketi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2C3E50"/>
                <w:sz w:val="20"/>
                <w:szCs w:val="20"/>
              </w:rPr>
              <w:t xml:space="preserve">Katmanlı Mimari</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7 paket · SOLID · OOP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nsolas" w:cs="Consolas" w:eastAsia="Consolas" w:hAnsi="Consolas"/>
                <w:b w:val="false"/>
                <w:bCs w:val="false"/>
                <w:color w:val="2C3E50"/>
                <w:sz w:val="20"/>
                <w:szCs w:val="20"/>
              </w:rPr>
              <w:t xml:space="preserve">src/main/java/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1E6B45"/>
                <w:sz w:val="20"/>
                <w:szCs w:val="20"/>
              </w:rPr>
              <w:t xml:space="preserve">✅</w:t>
            </w:r>
          </w:p>
        </w:tc>
      </w:tr>
    </w:tbl>
    <w:p>
      <w:pPr>
        <w:pBdr>
          <w:bottom w:val="single" w:color="D0D9E3" w:sz="3"/>
        </w:pBdr>
        <w:spacing w:after="140" w:before="140"/>
      </w:pPr>
    </w:p>
    <w:p>
      <w:pPr>
        <w:pBdr>
          <w:bottom w:val="thick" w:color="D4A843" w:sz="8" w:space="4"/>
        </w:pBdr>
        <w:spacing w:after="180" w:before="400"/>
      </w:pPr>
      <w:r>
        <w:rPr>
          <w:rFonts w:ascii="Calibri" w:cs="Calibri" w:eastAsia="Calibri" w:hAnsi="Calibri"/>
          <w:b/>
          <w:bCs/>
          <w:color w:val="0D1B2A"/>
          <w:sz w:val="36"/>
          <w:szCs w:val="36"/>
        </w:rPr>
        <w:t xml:space="preserve">7. Eksik Kalanlar &amp; Gelecek Planı</w:t>
      </w:r>
    </w:p>
    <w:p>
      <w:pPr>
        <w:pBdr>
          <w:left w:val="thick" w:color="C0392B" w:sz="12" w:space="6"/>
        </w:pBdr>
        <w:spacing w:after="120" w:before="260"/>
        <w:ind w:left="200"/>
      </w:pPr>
      <w:r>
        <w:rPr>
          <w:rFonts w:ascii="Calibri" w:cs="Calibri" w:eastAsia="Calibri" w:hAnsi="Calibri"/>
          <w:b/>
          <w:bCs/>
          <w:color w:val="C0392B"/>
          <w:sz w:val="26"/>
          <w:szCs w:val="26"/>
        </w:rPr>
        <w:t xml:space="preserve">7.1 Mevcut Eksikler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26"/>
        <w:gridCol w:w="2500"/>
      </w:tblGrid>
      <w:tr>
        <w:trPr>
          <w:tblHeader/>
        </w:trPr>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Öncelik</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Madde</w:t>
            </w:r>
          </w:p>
        </w:tc>
        <w:tc>
          <w:tcPr>
            <w:tcW w:type="dxa" w:w="3126"/>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Açıklama</w:t>
            </w:r>
          </w:p>
        </w:tc>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vAlign w:val="center"/>
          </w:tcPr>
          <w:p>
            <w:r>
              <w:rPr>
                <w:rFonts w:ascii="Calibri" w:cs="Calibri" w:eastAsia="Calibri" w:hAnsi="Calibri"/>
                <w:b/>
                <w:bCs/>
                <w:color w:val="D4A843"/>
                <w:sz w:val="19"/>
                <w:szCs w:val="19"/>
              </w:rPr>
              <w:t xml:space="preserve">Çözüm Planı</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C0392B"/>
                <w:sz w:val="20"/>
                <w:szCs w:val="20"/>
              </w:rPr>
              <w:t xml:space="preserve">YÜKSEK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Unit Test Kapsamı</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Yalnızca context load testi mevcut; service/controller mock testler eksik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LoanServiceTest, NewsServiceTest, AccountControllerTest ekleme</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D35400"/>
                <w:sz w:val="20"/>
                <w:szCs w:val="20"/>
              </w:rPr>
              <w:t xml:space="preserve">ORTA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Git Commit Trafiği</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Az sayıda commit; düzenli feature-bazlı commit geçmişi eksik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Feature branch workflow; atomic commit stratejisi</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D35400"/>
                <w:sz w:val="20"/>
                <w:szCs w:val="20"/>
              </w:rPr>
              <w:t xml:space="preserve">ORTA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jBPM Native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Spring State Machine kullanıldı; resmi jBPM Java EE değil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Kogito veya jBPM Workbench entegrasyonu değerlendirilebilir</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0D7E8E"/>
                <w:sz w:val="20"/>
                <w:szCs w:val="20"/>
              </w:rPr>
              <w:t xml:space="preserve">DÜŞÜK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OpenSearch TLS</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DISABLE_SECURITY_PLUGIN=true; üretim için güvensiz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TLS + kimlik doğrulama yapılandırması</w:t>
            </w:r>
          </w:p>
        </w:tc>
      </w:tr>
      <w:tr>
        <w:trPr>
          <w:tblHeader w:val="false"/>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bCs/>
                <w:color w:val="0D7E8E"/>
                <w:sz w:val="20"/>
                <w:szCs w:val="20"/>
              </w:rPr>
              <w:t xml:space="preserve">DÜŞÜK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CI/CD Pipeline</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GitHub Actions pipeline henüz kurulmadı</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C3E50"/>
                <w:sz w:val="20"/>
                <w:szCs w:val="20"/>
              </w:rPr>
              <w:t xml:space="preserve">test + build + docker push workflow</w:t>
            </w:r>
          </w:p>
        </w:tc>
      </w:tr>
    </w:tbl>
    <w:p>
      <w:pPr>
        <w:pBdr>
          <w:bottom w:val="single" w:color="D0D9E3" w:sz="3"/>
        </w:pBdr>
        <w:spacing w:after="140" w:before="140"/>
      </w:pPr>
    </w:p>
    <w:p>
      <w:pPr>
        <w:pBdr>
          <w:bottom w:val="thick" w:color="D4A843" w:sz="8" w:space="4"/>
        </w:pBdr>
        <w:spacing w:after="180" w:before="400"/>
      </w:pPr>
      <w:r>
        <w:rPr>
          <w:rFonts w:ascii="Calibri" w:cs="Calibri" w:eastAsia="Calibri" w:hAnsi="Calibri"/>
          <w:b/>
          <w:bCs/>
          <w:color w:val="0D1B2A"/>
          <w:sz w:val="36"/>
          <w:szCs w:val="36"/>
        </w:rPr>
        <w:t xml:space="preserve">8. Sonuç</w:t>
      </w:r>
    </w:p>
    <w:p>
      <w:pPr>
        <w:spacing w:after="100" w:before="60"/>
      </w:pPr>
      <w:r>
        <w:rPr>
          <w:rFonts w:ascii="Calibri" w:cs="Calibri" w:eastAsia="Calibri" w:hAnsi="Calibri"/>
          <w:color w:val="2C3E50"/>
          <w:sz w:val="21"/>
          <w:szCs w:val="21"/>
        </w:rPr>
        <w:t xml:space="preserve">FinansPortalı, modern kurumsal yazılım geliştirme pratiklerini başarıyla uygulayan kapsamlı bir staj projesidir. 24 teknik gereksinimin tamamı karşılanmış; proje Docker Compose ile tek komut kuruluma hazır hâle getirilmiştir.</w:t>
      </w:r>
    </w:p>
    <w:p>
      <w:pPr>
        <w:spacing w:after="100" w:before="60"/>
      </w:pPr>
      <w:r>
        <w:rPr>
          <w:rFonts w:ascii="Calibri" w:cs="Calibri" w:eastAsia="Calibri" w:hAnsi="Calibri"/>
          <w:color w:val="2C3E50"/>
          <w:sz w:val="21"/>
          <w:szCs w:val="21"/>
        </w:rPr>
        <w:t xml:space="preserve">Proje sürecinde Keycloak SSO entegrasyonu, Kafka log pipeline, Spring State Machine ve OpenTelemetry gözlemlenebilirliği gibi kurumsal sistemlerin gerçek dünya uygulamaları deneyimlenmiştir.</w:t>
      </w:r>
    </w:p>
    <w:p>
      <w:pPr>
        <w:pBdr>
          <w:left w:val="thick" w:color="D4A843" w:sz="14" w:space="6"/>
        </w:pBdr>
        <w:shd w:fill="EBF3FB" w:val="clear"/>
        <w:spacing w:after="100" w:before="100"/>
        <w:ind w:left="300"/>
      </w:pPr>
      <w:r>
        <w:rPr>
          <w:rFonts w:ascii="Calibri" w:cs="Calibri" w:eastAsia="Calibri" w:hAnsi="Calibri"/>
          <w:i/>
          <w:iCs/>
          <w:color w:val="0D1B2A"/>
          <w:sz w:val="20"/>
          <w:szCs w:val="20"/>
        </w:rPr>
        <w:t xml:space="preserve">Eksik maddeler (unit test kapsamı, commit trafiği, jBPM native) belirlenerek şeffaf biçimde aktarılmış; her biri için somut çözüm planı oluşturulmuştur.</w:t>
      </w:r>
    </w:p>
    <w:p>
      <w:pPr>
        <w:pBdr>
          <w:top w:val="single" w:color="D4A843" w:sz="5" w:space="4"/>
        </w:pBdr>
        <w:spacing w:after="200" w:before="300"/>
        <w:jc w:val="center"/>
      </w:pPr>
      <w:r>
        <w:rPr>
          <w:rFonts w:ascii="Calibri" w:cs="Calibri" w:eastAsia="Calibri" w:hAnsi="Calibri"/>
          <w:i/>
          <w:iCs/>
          <w:color w:val="7F8C8D"/>
          <w:sz w:val="19"/>
          <w:szCs w:val="19"/>
        </w:rPr>
        <w:t xml:space="preserve">Zeynep KOÇAK  ·  github.com/zzeynepkocak/FinanceWebSite  ·  Toyota &amp; 32Bit 2026</w:t>
      </w:r>
    </w:p>
    <w:sectPr>
      <w:headerReference w:type="default" r:id="rId7"/>
      <w:footerReference w:type="default" r:id="rId8"/>
      <w:pgSz w:w="11906" w:h="16838" w:orient="portrait"/>
      <w:pgMar w:top="1300" w:right="126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4" w:space="3"/>
      </w:pBdr>
      <w:tabs>
        <w:tab w:val="right" w:pos="9026"/>
      </w:tabs>
      <w:spacing w:before="60"/>
    </w:pPr>
    <w:r>
      <w:rPr>
        <w:rFonts w:ascii="Calibri" w:cs="Calibri" w:eastAsia="Calibri" w:hAnsi="Calibri"/>
        <w:color w:val="7F8C8D"/>
        <w:sz w:val="17"/>
        <w:szCs w:val="17"/>
      </w:rPr>
      <w:t xml:space="preserve">github.com/zzeynepkocak/FinanceWebSite</w:t>
    </w:r>
    <w:r>
      <w:rPr>
        <w:rFonts w:ascii="Calibri" w:cs="Calibri" w:eastAsia="Calibri" w:hAnsi="Calibri"/>
        <w:sz w:val="17"/>
        <w:szCs w:val="17"/>
      </w:rPr>
      <w:t xml:space="preserve">	</w:t>
    </w:r>
    <w:r>
      <w:rPr>
        <w:rFonts w:ascii="Calibri" w:cs="Calibri" w:eastAsia="Calibri" w:hAnsi="Calibri"/>
        <w:color w:val="7F8C8D"/>
        <w:sz w:val="17"/>
        <w:szCs w:val="17"/>
      </w:rPr>
      <w:t xml:space="preserve">Sayfa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B2A" w:sz="5" w:space="3"/>
      </w:pBdr>
      <w:tabs>
        <w:tab w:val="right" w:pos="9026"/>
      </w:tabs>
      <w:spacing w:after="100"/>
    </w:pPr>
    <w:r>
      <w:rPr>
        <w:rFonts w:ascii="Calibri" w:cs="Calibri" w:eastAsia="Calibri" w:hAnsi="Calibri"/>
        <w:b/>
        <w:bCs/>
        <w:color w:val="0D1B2A"/>
        <w:sz w:val="18"/>
        <w:szCs w:val="18"/>
      </w:rPr>
      <w:t xml:space="preserve">FinansPortalı — Analiz Dokümanı</w:t>
    </w:r>
    <w:r>
      <w:rPr>
        <w:rFonts w:ascii="Calibri" w:cs="Calibri" w:eastAsia="Calibri" w:hAnsi="Calibri"/>
        <w:sz w:val="18"/>
        <w:szCs w:val="18"/>
      </w:rPr>
      <w:t xml:space="preserve">	</w:t>
    </w:r>
    <w:r>
      <w:rPr>
        <w:rFonts w:ascii="Calibri" w:cs="Calibri" w:eastAsia="Calibri" w:hAnsi="Calibri"/>
        <w:i/>
        <w:iCs/>
        <w:color w:val="7F8C8D"/>
        <w:sz w:val="18"/>
        <w:szCs w:val="18"/>
      </w:rPr>
      <w:t xml:space="preserve">Zeynep KOÇAK · Toyota &amp; 32Bit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2026-06-06T23:17:25.619Z</dcterms:created>
  <dcterms:modified xsi:type="dcterms:W3CDTF">2026-06-06T23:17:25.619Z</dcterms:modified>
</cp:coreProperties>
</file>

<file path=docProps/custom.xml><?xml version="1.0" encoding="utf-8"?>
<Properties xmlns="http://schemas.openxmlformats.org/officeDocument/2006/custom-properties" xmlns:vt="http://schemas.openxmlformats.org/officeDocument/2006/docPropsVTypes"/>
</file>