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0CBF" w14:textId="77777777" w:rsidR="00000000" w:rsidRPr="006F5A39" w:rsidRDefault="006F5A39" w:rsidP="006F5A39">
      <w:pPr>
        <w:jc w:val="center"/>
        <w:rPr>
          <w:rFonts w:ascii="宋体" w:eastAsia="宋体" w:hAnsi="宋体"/>
          <w:sz w:val="36"/>
          <w:szCs w:val="36"/>
        </w:rPr>
      </w:pPr>
      <w:r w:rsidRPr="006F5A39">
        <w:rPr>
          <w:rFonts w:ascii="宋体" w:eastAsia="宋体" w:hAnsi="宋体"/>
          <w:sz w:val="36"/>
          <w:szCs w:val="36"/>
        </w:rPr>
        <w:t>采购部信息化项目需求</w:t>
      </w:r>
    </w:p>
    <w:p w14:paraId="44C7F033" w14:textId="77777777" w:rsidR="006F5A39" w:rsidRDefault="006F5A39" w:rsidP="006F5A39">
      <w:pPr>
        <w:jc w:val="left"/>
        <w:rPr>
          <w:rFonts w:ascii="仿宋_GB2312" w:eastAsia="仿宋_GB2312"/>
          <w:sz w:val="32"/>
          <w:szCs w:val="32"/>
        </w:rPr>
      </w:pPr>
      <w:r w:rsidRPr="008168A2">
        <w:rPr>
          <w:rFonts w:ascii="仿宋_GB2312" w:eastAsia="仿宋_GB2312" w:hint="eastAsia"/>
          <w:sz w:val="32"/>
          <w:szCs w:val="32"/>
        </w:rPr>
        <w:t>外购件风险层级化</w:t>
      </w:r>
      <w:r w:rsidR="00177A85">
        <w:rPr>
          <w:rFonts w:ascii="仿宋_GB2312" w:eastAsia="仿宋_GB2312" w:hint="eastAsia"/>
          <w:sz w:val="32"/>
          <w:szCs w:val="32"/>
        </w:rPr>
        <w:t>数管理</w:t>
      </w:r>
      <w:r w:rsidRPr="008168A2">
        <w:rPr>
          <w:rFonts w:ascii="仿宋_GB2312" w:eastAsia="仿宋_GB2312" w:hint="eastAsia"/>
          <w:sz w:val="32"/>
          <w:szCs w:val="32"/>
        </w:rPr>
        <w:t>数据库主要分为3块内容：</w:t>
      </w:r>
    </w:p>
    <w:p w14:paraId="4556B52F" w14:textId="77777777" w:rsidR="006F5A39" w:rsidRDefault="006F5A39" w:rsidP="006F5A39">
      <w:pPr>
        <w:ind w:firstLine="555"/>
        <w:jc w:val="left"/>
        <w:rPr>
          <w:rFonts w:ascii="仿宋_GB2312" w:eastAsia="仿宋_GB2312"/>
          <w:sz w:val="32"/>
          <w:szCs w:val="32"/>
        </w:rPr>
      </w:pPr>
      <w:r>
        <w:rPr>
          <w:rFonts w:ascii="仿宋_GB2312" w:eastAsia="仿宋_GB2312"/>
          <w:sz w:val="32"/>
          <w:szCs w:val="32"/>
        </w:rPr>
        <w:t>（</w:t>
      </w:r>
      <w:r w:rsidRPr="008168A2">
        <w:rPr>
          <w:rFonts w:ascii="仿宋_GB2312" w:eastAsia="仿宋_GB2312" w:hint="eastAsia"/>
          <w:sz w:val="32"/>
          <w:szCs w:val="32"/>
        </w:rPr>
        <w:t>1）外购件基础数据模块；</w:t>
      </w:r>
    </w:p>
    <w:p w14:paraId="2A71B20E" w14:textId="77777777" w:rsidR="006F5A39" w:rsidRDefault="006F5A39" w:rsidP="006F5A39">
      <w:pPr>
        <w:ind w:firstLine="555"/>
        <w:jc w:val="left"/>
        <w:rPr>
          <w:rFonts w:ascii="仿宋_GB2312" w:eastAsia="仿宋_GB2312"/>
          <w:sz w:val="32"/>
          <w:szCs w:val="32"/>
        </w:rPr>
      </w:pPr>
      <w:r>
        <w:rPr>
          <w:rFonts w:ascii="仿宋_GB2312" w:eastAsia="仿宋_GB2312"/>
          <w:sz w:val="32"/>
          <w:szCs w:val="32"/>
        </w:rPr>
        <w:t>（</w:t>
      </w:r>
      <w:r w:rsidRPr="008168A2">
        <w:rPr>
          <w:rFonts w:ascii="仿宋_GB2312" w:eastAsia="仿宋_GB2312" w:hint="eastAsia"/>
          <w:sz w:val="32"/>
          <w:szCs w:val="32"/>
        </w:rPr>
        <w:t>2）外购件市场价格趋势模块；</w:t>
      </w:r>
    </w:p>
    <w:p w14:paraId="66C87EBA" w14:textId="77777777" w:rsidR="006F5A39" w:rsidRDefault="006F5A39" w:rsidP="006F5A39">
      <w:pPr>
        <w:ind w:firstLine="555"/>
        <w:jc w:val="left"/>
        <w:rPr>
          <w:rFonts w:ascii="仿宋_GB2312" w:eastAsia="仿宋_GB2312"/>
          <w:sz w:val="32"/>
          <w:szCs w:val="32"/>
        </w:rPr>
      </w:pPr>
      <w:r>
        <w:rPr>
          <w:rFonts w:ascii="仿宋_GB2312" w:eastAsia="仿宋_GB2312"/>
          <w:sz w:val="32"/>
          <w:szCs w:val="32"/>
        </w:rPr>
        <w:t>（</w:t>
      </w:r>
      <w:r w:rsidRPr="008168A2">
        <w:rPr>
          <w:rFonts w:ascii="仿宋_GB2312" w:eastAsia="仿宋_GB2312" w:hint="eastAsia"/>
          <w:sz w:val="32"/>
          <w:szCs w:val="32"/>
        </w:rPr>
        <w:t>3）外购件风险管理模块。</w:t>
      </w:r>
    </w:p>
    <w:p w14:paraId="34B295E4" w14:textId="77777777" w:rsidR="006F5A39" w:rsidRDefault="006F5A39" w:rsidP="006F5A39">
      <w:pPr>
        <w:jc w:val="left"/>
        <w:rPr>
          <w:rFonts w:ascii="仿宋_GB2312" w:eastAsia="仿宋_GB2312"/>
          <w:sz w:val="32"/>
          <w:szCs w:val="32"/>
        </w:rPr>
      </w:pPr>
      <w:r>
        <w:rPr>
          <w:rFonts w:ascii="仿宋_GB2312" w:eastAsia="仿宋_GB2312"/>
          <w:sz w:val="32"/>
          <w:szCs w:val="32"/>
        </w:rPr>
        <w:t>一、</w:t>
      </w:r>
      <w:r w:rsidRPr="006F5A39">
        <w:rPr>
          <w:rFonts w:ascii="仿宋_GB2312" w:eastAsia="仿宋_GB2312" w:hint="eastAsia"/>
          <w:sz w:val="32"/>
          <w:szCs w:val="32"/>
        </w:rPr>
        <w:t>外购件基础数据模块</w:t>
      </w:r>
    </w:p>
    <w:p w14:paraId="422D0A05" w14:textId="77777777" w:rsidR="009C1CDD" w:rsidRDefault="009C1CDD" w:rsidP="009C1CDD">
      <w:pPr>
        <w:ind w:firstLine="540"/>
        <w:jc w:val="left"/>
        <w:rPr>
          <w:rFonts w:ascii="仿宋_GB2312" w:eastAsia="仿宋_GB2312"/>
          <w:sz w:val="32"/>
          <w:szCs w:val="32"/>
        </w:rPr>
      </w:pPr>
      <w:r w:rsidRPr="008168A2">
        <w:rPr>
          <w:rFonts w:ascii="仿宋_GB2312" w:eastAsia="仿宋_GB2312" w:hint="eastAsia"/>
          <w:sz w:val="32"/>
          <w:szCs w:val="32"/>
        </w:rPr>
        <w:t>模块的基础数据应该取自于数字研发中心的</w:t>
      </w:r>
      <w:r w:rsidRPr="008168A2">
        <w:rPr>
          <w:rFonts w:ascii="仿宋_GB2312" w:eastAsia="仿宋_GB2312"/>
          <w:sz w:val="32"/>
          <w:szCs w:val="32"/>
        </w:rPr>
        <w:t>winchill</w:t>
      </w:r>
      <w:r w:rsidRPr="008168A2">
        <w:rPr>
          <w:rFonts w:ascii="仿宋_GB2312" w:eastAsia="仿宋_GB2312" w:hint="eastAsia"/>
          <w:sz w:val="32"/>
          <w:szCs w:val="32"/>
        </w:rPr>
        <w:t>基础数据</w:t>
      </w:r>
      <w:r>
        <w:rPr>
          <w:rFonts w:ascii="仿宋_GB2312" w:eastAsia="仿宋_GB2312" w:hint="eastAsia"/>
          <w:sz w:val="32"/>
          <w:szCs w:val="32"/>
        </w:rPr>
        <w:t>、S</w:t>
      </w:r>
      <w:r>
        <w:rPr>
          <w:rFonts w:ascii="仿宋_GB2312" w:eastAsia="仿宋_GB2312"/>
          <w:sz w:val="32"/>
          <w:szCs w:val="32"/>
        </w:rPr>
        <w:t>AP</w:t>
      </w:r>
      <w:r>
        <w:rPr>
          <w:rFonts w:ascii="仿宋_GB2312" w:eastAsia="仿宋_GB2312" w:hint="eastAsia"/>
          <w:sz w:val="32"/>
          <w:szCs w:val="32"/>
        </w:rPr>
        <w:t>的价格及订单数据</w:t>
      </w:r>
      <w:r w:rsidRPr="008168A2">
        <w:rPr>
          <w:rFonts w:ascii="仿宋_GB2312" w:eastAsia="仿宋_GB2312" w:hint="eastAsia"/>
          <w:sz w:val="32"/>
          <w:szCs w:val="32"/>
        </w:rPr>
        <w:t>，其中应该涵盖物料代码（12位）、物料名称、物料型号、品牌信息、有效的价格信息（设置权限阅览，主要为后续的外购件价格模块进行服务）</w:t>
      </w:r>
      <w:r>
        <w:rPr>
          <w:rFonts w:ascii="仿宋_GB2312" w:eastAsia="仿宋_GB2312" w:hint="eastAsia"/>
          <w:sz w:val="32"/>
          <w:szCs w:val="32"/>
        </w:rPr>
        <w:t>、年度采购数量等多方面资料，为实现外购件数据中台做足充分准备</w:t>
      </w:r>
      <w:r w:rsidRPr="008168A2">
        <w:rPr>
          <w:rFonts w:ascii="仿宋_GB2312" w:eastAsia="仿宋_GB2312" w:hint="eastAsia"/>
          <w:sz w:val="32"/>
          <w:szCs w:val="32"/>
        </w:rPr>
        <w:t>。</w:t>
      </w:r>
    </w:p>
    <w:p w14:paraId="54E63283" w14:textId="77777777" w:rsidR="009C1CDD" w:rsidRPr="00F0144A" w:rsidRDefault="009C1CDD" w:rsidP="009C1CDD">
      <w:pPr>
        <w:ind w:firstLine="540"/>
        <w:jc w:val="left"/>
        <w:rPr>
          <w:rFonts w:ascii="仿宋_GB2312" w:eastAsia="仿宋_GB2312"/>
          <w:sz w:val="32"/>
          <w:szCs w:val="32"/>
        </w:rPr>
      </w:pPr>
      <w:r>
        <w:rPr>
          <w:rFonts w:ascii="仿宋_GB2312" w:eastAsia="仿宋_GB2312"/>
          <w:sz w:val="32"/>
          <w:szCs w:val="32"/>
        </w:rPr>
        <w:t>主要显示模板分为</w:t>
      </w:r>
      <w:r>
        <w:rPr>
          <w:rFonts w:ascii="仿宋_GB2312" w:eastAsia="仿宋_GB2312" w:hint="eastAsia"/>
          <w:sz w:val="32"/>
          <w:szCs w:val="32"/>
        </w:rPr>
        <w:t>2块内容：基础信息及风险控制（开放给所有人员）、优化投产及高效管理（权限管理）</w:t>
      </w:r>
    </w:p>
    <w:p w14:paraId="1E2CBD7C" w14:textId="77777777" w:rsidR="009C1CDD" w:rsidRPr="008168A2" w:rsidRDefault="009C1CDD" w:rsidP="009C1CDD">
      <w:pPr>
        <w:jc w:val="center"/>
        <w:rPr>
          <w:rFonts w:ascii="仿宋_GB2312" w:eastAsia="仿宋_GB2312"/>
          <w:sz w:val="32"/>
          <w:szCs w:val="32"/>
        </w:rPr>
      </w:pPr>
      <w:r w:rsidRPr="00275381">
        <w:rPr>
          <w:noProof/>
        </w:rPr>
        <w:drawing>
          <wp:inline distT="0" distB="0" distL="0" distR="0" wp14:anchorId="2ACB6FFB" wp14:editId="5993C6B9">
            <wp:extent cx="5274310" cy="124724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247248"/>
                    </a:xfrm>
                    <a:prstGeom prst="rect">
                      <a:avLst/>
                    </a:prstGeom>
                    <a:noFill/>
                    <a:ln>
                      <a:noFill/>
                    </a:ln>
                  </pic:spPr>
                </pic:pic>
              </a:graphicData>
            </a:graphic>
          </wp:inline>
        </w:drawing>
      </w:r>
    </w:p>
    <w:p w14:paraId="356DF51F" w14:textId="77777777" w:rsidR="009C1CDD" w:rsidRDefault="009C1CDD" w:rsidP="009C1CDD">
      <w:pPr>
        <w:ind w:firstLine="540"/>
        <w:jc w:val="center"/>
        <w:rPr>
          <w:rFonts w:ascii="仿宋_GB2312" w:eastAsia="仿宋_GB2312"/>
          <w:sz w:val="24"/>
        </w:rPr>
      </w:pPr>
      <w:r w:rsidRPr="00B322D3">
        <w:rPr>
          <w:rFonts w:ascii="仿宋_GB2312" w:eastAsia="仿宋_GB2312" w:hint="eastAsia"/>
          <w:sz w:val="24"/>
        </w:rPr>
        <w:t>（</w:t>
      </w:r>
      <w:r w:rsidRPr="00275381">
        <w:rPr>
          <w:rFonts w:ascii="仿宋_GB2312" w:eastAsia="仿宋_GB2312" w:hint="eastAsia"/>
          <w:sz w:val="24"/>
        </w:rPr>
        <w:t>基础信息及风险控制</w:t>
      </w:r>
      <w:r w:rsidRPr="00B322D3">
        <w:rPr>
          <w:rFonts w:ascii="仿宋_GB2312" w:eastAsia="仿宋_GB2312" w:hint="eastAsia"/>
          <w:sz w:val="24"/>
        </w:rPr>
        <w:t>）</w:t>
      </w:r>
    </w:p>
    <w:p w14:paraId="56616D25" w14:textId="77777777" w:rsidR="009C1CDD" w:rsidRDefault="009C1CDD" w:rsidP="009C1CDD">
      <w:pPr>
        <w:ind w:firstLine="540"/>
        <w:jc w:val="center"/>
        <w:rPr>
          <w:rFonts w:ascii="仿宋_GB2312" w:eastAsia="仿宋_GB2312"/>
          <w:sz w:val="24"/>
        </w:rPr>
      </w:pPr>
    </w:p>
    <w:p w14:paraId="72A4F7D5" w14:textId="77777777" w:rsidR="009C1CDD" w:rsidRPr="00B322D3" w:rsidRDefault="009C1CDD" w:rsidP="009C1CDD">
      <w:pPr>
        <w:jc w:val="center"/>
        <w:rPr>
          <w:rFonts w:ascii="仿宋_GB2312" w:eastAsia="仿宋_GB2312"/>
          <w:sz w:val="24"/>
        </w:rPr>
      </w:pPr>
      <w:r w:rsidRPr="00275381">
        <w:rPr>
          <w:rFonts w:hint="eastAsia"/>
          <w:noProof/>
        </w:rPr>
        <w:drawing>
          <wp:inline distT="0" distB="0" distL="0" distR="0" wp14:anchorId="153B9F8B" wp14:editId="2B646666">
            <wp:extent cx="5274310" cy="1141399"/>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41399"/>
                    </a:xfrm>
                    <a:prstGeom prst="rect">
                      <a:avLst/>
                    </a:prstGeom>
                    <a:noFill/>
                    <a:ln>
                      <a:noFill/>
                    </a:ln>
                  </pic:spPr>
                </pic:pic>
              </a:graphicData>
            </a:graphic>
          </wp:inline>
        </w:drawing>
      </w:r>
    </w:p>
    <w:p w14:paraId="3DC4ACF3" w14:textId="77777777" w:rsidR="006F5A39" w:rsidRDefault="009C1CDD" w:rsidP="009C1CDD">
      <w:pPr>
        <w:jc w:val="center"/>
        <w:rPr>
          <w:rFonts w:ascii="仿宋_GB2312" w:eastAsia="仿宋_GB2312"/>
          <w:sz w:val="24"/>
        </w:rPr>
      </w:pPr>
      <w:r w:rsidRPr="00B322D3">
        <w:rPr>
          <w:rFonts w:ascii="仿宋_GB2312" w:eastAsia="仿宋_GB2312" w:hint="eastAsia"/>
          <w:sz w:val="24"/>
        </w:rPr>
        <w:t>（</w:t>
      </w:r>
      <w:r w:rsidRPr="00275381">
        <w:rPr>
          <w:rFonts w:ascii="仿宋_GB2312" w:eastAsia="仿宋_GB2312" w:hint="eastAsia"/>
          <w:sz w:val="24"/>
        </w:rPr>
        <w:t>优化投产及高效管理</w:t>
      </w:r>
      <w:r w:rsidRPr="00B322D3">
        <w:rPr>
          <w:rFonts w:ascii="仿宋_GB2312" w:eastAsia="仿宋_GB2312" w:hint="eastAsia"/>
          <w:sz w:val="24"/>
        </w:rPr>
        <w:t>）</w:t>
      </w:r>
    </w:p>
    <w:p w14:paraId="3D2BC8CF" w14:textId="77777777" w:rsidR="009C1CDD" w:rsidRPr="008168A2" w:rsidRDefault="009C1CDD" w:rsidP="009C1CDD">
      <w:pPr>
        <w:ind w:firstLine="540"/>
        <w:jc w:val="left"/>
        <w:rPr>
          <w:rFonts w:ascii="仿宋_GB2312" w:eastAsia="仿宋_GB2312"/>
          <w:sz w:val="32"/>
          <w:szCs w:val="32"/>
        </w:rPr>
      </w:pPr>
      <w:r>
        <w:rPr>
          <w:rFonts w:ascii="仿宋_GB2312" w:eastAsia="仿宋_GB2312"/>
          <w:sz w:val="32"/>
          <w:szCs w:val="32"/>
        </w:rPr>
        <w:lastRenderedPageBreak/>
        <w:t>1</w:t>
      </w:r>
      <w:r>
        <w:rPr>
          <w:rFonts w:ascii="仿宋_GB2312" w:eastAsia="仿宋_GB2312" w:hint="eastAsia"/>
          <w:sz w:val="32"/>
          <w:szCs w:val="32"/>
        </w:rPr>
        <w:t>.需配置</w:t>
      </w:r>
      <w:r w:rsidR="00DC7685">
        <w:rPr>
          <w:rFonts w:ascii="仿宋_GB2312" w:eastAsia="仿宋_GB2312" w:hint="eastAsia"/>
          <w:sz w:val="32"/>
          <w:szCs w:val="32"/>
        </w:rPr>
        <w:t>对应B</w:t>
      </w:r>
      <w:r w:rsidR="00DC7685">
        <w:rPr>
          <w:rFonts w:ascii="仿宋_GB2312" w:eastAsia="仿宋_GB2312"/>
          <w:sz w:val="32"/>
          <w:szCs w:val="32"/>
        </w:rPr>
        <w:t>OM信息</w:t>
      </w:r>
      <w:r>
        <w:rPr>
          <w:rFonts w:ascii="仿宋_GB2312" w:eastAsia="仿宋_GB2312"/>
          <w:sz w:val="32"/>
          <w:szCs w:val="32"/>
        </w:rPr>
        <w:t>。</w:t>
      </w:r>
      <w:r w:rsidRPr="008168A2">
        <w:rPr>
          <w:rFonts w:ascii="仿宋_GB2312" w:eastAsia="仿宋_GB2312"/>
          <w:sz w:val="32"/>
          <w:szCs w:val="32"/>
        </w:rPr>
        <w:t xml:space="preserve"> </w:t>
      </w:r>
    </w:p>
    <w:p w14:paraId="53C38191" w14:textId="77777777" w:rsidR="009C1CDD" w:rsidRDefault="009C1CDD" w:rsidP="009C1CDD">
      <w:pPr>
        <w:ind w:firstLine="540"/>
        <w:jc w:val="left"/>
        <w:rPr>
          <w:rFonts w:ascii="仿宋_GB2312" w:eastAsia="仿宋_GB2312"/>
          <w:sz w:val="32"/>
          <w:szCs w:val="32"/>
        </w:rPr>
      </w:pPr>
      <w:r w:rsidRPr="008168A2">
        <w:rPr>
          <w:rFonts w:ascii="仿宋_GB2312" w:eastAsia="仿宋_GB2312" w:hint="eastAsia"/>
          <w:sz w:val="32"/>
          <w:szCs w:val="32"/>
        </w:rPr>
        <w:t>基础数据中应当添加单个物料在每个机组中使用的单套数量配比。由于目前一机一B</w:t>
      </w:r>
      <w:r w:rsidRPr="008168A2">
        <w:rPr>
          <w:rFonts w:ascii="仿宋_GB2312" w:eastAsia="仿宋_GB2312"/>
          <w:sz w:val="32"/>
          <w:szCs w:val="32"/>
        </w:rPr>
        <w:t>OM</w:t>
      </w:r>
      <w:r w:rsidRPr="008168A2">
        <w:rPr>
          <w:rFonts w:ascii="仿宋_GB2312" w:eastAsia="仿宋_GB2312" w:hint="eastAsia"/>
          <w:sz w:val="32"/>
          <w:szCs w:val="32"/>
        </w:rPr>
        <w:t>的状态，每个种类（细支、中支、标准支）的配置B</w:t>
      </w:r>
      <w:r w:rsidRPr="008168A2">
        <w:rPr>
          <w:rFonts w:ascii="仿宋_GB2312" w:eastAsia="仿宋_GB2312"/>
          <w:sz w:val="32"/>
          <w:szCs w:val="32"/>
        </w:rPr>
        <w:t>OM</w:t>
      </w:r>
      <w:r w:rsidRPr="008168A2">
        <w:rPr>
          <w:rFonts w:ascii="仿宋_GB2312" w:eastAsia="仿宋_GB2312" w:hint="eastAsia"/>
          <w:sz w:val="32"/>
          <w:szCs w:val="32"/>
        </w:rPr>
        <w:t>有差异，目前可以实现的简易管理方式按照标准规格进行配置，</w:t>
      </w:r>
      <w:r>
        <w:rPr>
          <w:rFonts w:ascii="仿宋_GB2312" w:eastAsia="仿宋_GB2312" w:hint="eastAsia"/>
          <w:sz w:val="32"/>
          <w:szCs w:val="32"/>
        </w:rPr>
        <w:t>参照上图中优化投产及高效管理区域，以实现</w:t>
      </w:r>
      <w:r w:rsidRPr="008168A2">
        <w:rPr>
          <w:rFonts w:ascii="仿宋_GB2312" w:eastAsia="仿宋_GB2312" w:hint="eastAsia"/>
          <w:sz w:val="32"/>
          <w:szCs w:val="32"/>
        </w:rPr>
        <w:t>投产策略优化</w:t>
      </w:r>
      <w:r>
        <w:rPr>
          <w:rFonts w:ascii="仿宋_GB2312" w:eastAsia="仿宋_GB2312" w:hint="eastAsia"/>
          <w:sz w:val="32"/>
          <w:szCs w:val="32"/>
        </w:rPr>
        <w:t>和</w:t>
      </w:r>
      <w:r w:rsidRPr="008168A2">
        <w:rPr>
          <w:rFonts w:ascii="仿宋_GB2312" w:eastAsia="仿宋_GB2312" w:hint="eastAsia"/>
          <w:sz w:val="32"/>
          <w:szCs w:val="32"/>
        </w:rPr>
        <w:t>应急调配处理</w:t>
      </w:r>
      <w:r>
        <w:rPr>
          <w:rFonts w:ascii="仿宋_GB2312" w:eastAsia="仿宋_GB2312" w:hint="eastAsia"/>
          <w:sz w:val="32"/>
          <w:szCs w:val="32"/>
        </w:rPr>
        <w:t>。</w:t>
      </w:r>
    </w:p>
    <w:p w14:paraId="0E4E85C0" w14:textId="77777777" w:rsidR="00DC7685" w:rsidRDefault="00DC7685" w:rsidP="009C1CDD">
      <w:pPr>
        <w:ind w:firstLine="540"/>
        <w:jc w:val="left"/>
        <w:rPr>
          <w:rFonts w:ascii="仿宋_GB2312" w:eastAsia="仿宋_GB2312"/>
          <w:sz w:val="32"/>
          <w:szCs w:val="32"/>
        </w:rPr>
      </w:pPr>
      <w:r>
        <w:rPr>
          <w:rFonts w:ascii="仿宋_GB2312" w:eastAsia="仿宋_GB2312"/>
          <w:sz w:val="32"/>
          <w:szCs w:val="32"/>
        </w:rPr>
        <w:t>基础数据中</w:t>
      </w:r>
      <w:r w:rsidRPr="008168A2">
        <w:rPr>
          <w:rFonts w:ascii="仿宋_GB2312" w:eastAsia="仿宋_GB2312" w:hint="eastAsia"/>
          <w:sz w:val="32"/>
          <w:szCs w:val="32"/>
        </w:rPr>
        <w:t>应当添加每个物料所属于的B</w:t>
      </w:r>
      <w:r w:rsidRPr="008168A2">
        <w:rPr>
          <w:rFonts w:ascii="仿宋_GB2312" w:eastAsia="仿宋_GB2312"/>
          <w:sz w:val="32"/>
          <w:szCs w:val="32"/>
        </w:rPr>
        <w:t>OM</w:t>
      </w:r>
      <w:r w:rsidRPr="008168A2">
        <w:rPr>
          <w:rFonts w:ascii="仿宋_GB2312" w:eastAsia="仿宋_GB2312" w:hint="eastAsia"/>
          <w:sz w:val="32"/>
          <w:szCs w:val="32"/>
        </w:rPr>
        <w:t>部件</w:t>
      </w:r>
      <w:r>
        <w:rPr>
          <w:rFonts w:ascii="仿宋_GB2312" w:eastAsia="仿宋_GB2312" w:hint="eastAsia"/>
          <w:sz w:val="32"/>
          <w:szCs w:val="32"/>
        </w:rPr>
        <w:t>以供查询，</w:t>
      </w:r>
      <w:r w:rsidRPr="008168A2">
        <w:rPr>
          <w:rFonts w:ascii="仿宋_GB2312" w:eastAsia="仿宋_GB2312" w:hint="eastAsia"/>
          <w:sz w:val="32"/>
          <w:szCs w:val="32"/>
        </w:rPr>
        <w:t>精准定位其使用位置及</w:t>
      </w:r>
      <w:r>
        <w:rPr>
          <w:rFonts w:ascii="仿宋_GB2312" w:eastAsia="仿宋_GB2312" w:hint="eastAsia"/>
          <w:sz w:val="32"/>
          <w:szCs w:val="32"/>
        </w:rPr>
        <w:t>其相关</w:t>
      </w:r>
      <w:r w:rsidRPr="008168A2">
        <w:rPr>
          <w:rFonts w:ascii="仿宋_GB2312" w:eastAsia="仿宋_GB2312" w:hint="eastAsia"/>
          <w:sz w:val="32"/>
          <w:szCs w:val="32"/>
        </w:rPr>
        <w:t>配合</w:t>
      </w:r>
      <w:r>
        <w:rPr>
          <w:rFonts w:ascii="仿宋_GB2312" w:eastAsia="仿宋_GB2312" w:hint="eastAsia"/>
          <w:sz w:val="32"/>
          <w:szCs w:val="32"/>
        </w:rPr>
        <w:t>零件组合</w:t>
      </w:r>
      <w:r w:rsidR="009D5D05">
        <w:rPr>
          <w:rFonts w:ascii="仿宋_GB2312" w:eastAsia="仿宋_GB2312" w:hint="eastAsia"/>
          <w:sz w:val="32"/>
          <w:szCs w:val="32"/>
        </w:rPr>
        <w:t>使用的方式，</w:t>
      </w:r>
      <w:r w:rsidRPr="008168A2">
        <w:rPr>
          <w:rFonts w:ascii="仿宋_GB2312" w:eastAsia="仿宋_GB2312" w:hint="eastAsia"/>
          <w:sz w:val="32"/>
          <w:szCs w:val="32"/>
        </w:rPr>
        <w:t>以提高</w:t>
      </w:r>
      <w:r>
        <w:rPr>
          <w:rFonts w:ascii="仿宋_GB2312" w:eastAsia="仿宋_GB2312" w:hint="eastAsia"/>
          <w:sz w:val="32"/>
          <w:szCs w:val="32"/>
        </w:rPr>
        <w:t>备选方案、</w:t>
      </w:r>
      <w:r w:rsidRPr="008168A2">
        <w:rPr>
          <w:rFonts w:ascii="仿宋_GB2312" w:eastAsia="仿宋_GB2312" w:hint="eastAsia"/>
          <w:sz w:val="32"/>
          <w:szCs w:val="32"/>
        </w:rPr>
        <w:t>国产化替换选型的效率</w:t>
      </w:r>
      <w:r w:rsidR="009D5D05">
        <w:rPr>
          <w:rFonts w:ascii="仿宋_GB2312" w:eastAsia="仿宋_GB2312" w:hint="eastAsia"/>
          <w:sz w:val="32"/>
          <w:szCs w:val="32"/>
        </w:rPr>
        <w:t>和解决突发性缺料问题。</w:t>
      </w:r>
    </w:p>
    <w:p w14:paraId="756DC3B4" w14:textId="77777777" w:rsidR="009D5D05" w:rsidRPr="008168A2" w:rsidRDefault="009D5D05" w:rsidP="009D5D05">
      <w:pPr>
        <w:jc w:val="left"/>
        <w:rPr>
          <w:rFonts w:ascii="仿宋_GB2312" w:eastAsia="仿宋_GB2312"/>
          <w:sz w:val="32"/>
          <w:szCs w:val="32"/>
        </w:rPr>
      </w:pPr>
      <w:r w:rsidRPr="008168A2">
        <w:rPr>
          <w:rFonts w:ascii="仿宋_GB2312" w:eastAsia="仿宋_GB2312"/>
          <w:noProof/>
          <w:sz w:val="32"/>
          <w:szCs w:val="32"/>
        </w:rPr>
        <w:drawing>
          <wp:inline distT="0" distB="0" distL="0" distR="0" wp14:anchorId="45B914CC" wp14:editId="685FA35C">
            <wp:extent cx="5147543" cy="657225"/>
            <wp:effectExtent l="0" t="0" r="0" b="0"/>
            <wp:docPr id="5" name="图片 5" descr="C:\Users\cb6379\AppData\Local\Temp\16969070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b6379\AppData\Local\Temp\169690709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3226" cy="701361"/>
                    </a:xfrm>
                    <a:prstGeom prst="rect">
                      <a:avLst/>
                    </a:prstGeom>
                    <a:noFill/>
                    <a:ln>
                      <a:noFill/>
                    </a:ln>
                  </pic:spPr>
                </pic:pic>
              </a:graphicData>
            </a:graphic>
          </wp:inline>
        </w:drawing>
      </w:r>
    </w:p>
    <w:p w14:paraId="0EF9CFFF" w14:textId="77777777" w:rsidR="009C1CDD" w:rsidRPr="008168A2" w:rsidRDefault="009C1CDD" w:rsidP="009C1CDD">
      <w:pPr>
        <w:ind w:firstLine="540"/>
        <w:jc w:val="left"/>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.需配置</w:t>
      </w:r>
      <w:r w:rsidRPr="008168A2">
        <w:rPr>
          <w:rFonts w:ascii="仿宋_GB2312" w:eastAsia="仿宋_GB2312" w:hint="eastAsia"/>
          <w:sz w:val="32"/>
          <w:szCs w:val="32"/>
        </w:rPr>
        <w:t>风险控制策略</w:t>
      </w:r>
      <w:r w:rsidR="00DC7685">
        <w:rPr>
          <w:rFonts w:ascii="仿宋_GB2312" w:eastAsia="仿宋_GB2312" w:hint="eastAsia"/>
          <w:sz w:val="32"/>
          <w:szCs w:val="32"/>
        </w:rPr>
        <w:t>。</w:t>
      </w:r>
    </w:p>
    <w:p w14:paraId="20AD2A01" w14:textId="77777777" w:rsidR="009C1CDD" w:rsidRDefault="009C1CDD" w:rsidP="009C1CDD">
      <w:pPr>
        <w:ind w:firstLine="540"/>
        <w:jc w:val="left"/>
        <w:rPr>
          <w:rFonts w:ascii="仿宋_GB2312" w:eastAsia="仿宋_GB2312"/>
          <w:sz w:val="32"/>
          <w:szCs w:val="32"/>
        </w:rPr>
      </w:pPr>
      <w:r w:rsidRPr="008168A2">
        <w:rPr>
          <w:rFonts w:ascii="仿宋_GB2312" w:eastAsia="仿宋_GB2312" w:hint="eastAsia"/>
          <w:sz w:val="32"/>
          <w:szCs w:val="32"/>
        </w:rPr>
        <w:t>添加此项，是为了配合风险管理模块的反馈，进行反写和查询。</w:t>
      </w:r>
      <w:r>
        <w:rPr>
          <w:rFonts w:ascii="仿宋_GB2312" w:eastAsia="仿宋_GB2312" w:hint="eastAsia"/>
          <w:sz w:val="32"/>
          <w:szCs w:val="32"/>
        </w:rPr>
        <w:t>通过</w:t>
      </w:r>
      <w:r w:rsidRPr="008168A2">
        <w:rPr>
          <w:rFonts w:ascii="仿宋_GB2312" w:eastAsia="仿宋_GB2312" w:hint="eastAsia"/>
          <w:sz w:val="32"/>
          <w:szCs w:val="32"/>
        </w:rPr>
        <w:t>风险管理</w:t>
      </w:r>
      <w:r>
        <w:rPr>
          <w:rFonts w:ascii="仿宋_GB2312" w:eastAsia="仿宋_GB2312" w:hint="eastAsia"/>
          <w:sz w:val="32"/>
          <w:szCs w:val="32"/>
        </w:rPr>
        <w:t>模块中的风险矩阵模型</w:t>
      </w:r>
      <w:r w:rsidRPr="008168A2">
        <w:rPr>
          <w:rFonts w:ascii="仿宋_GB2312" w:eastAsia="仿宋_GB2312" w:hint="eastAsia"/>
          <w:sz w:val="32"/>
          <w:szCs w:val="32"/>
        </w:rPr>
        <w:t>，</w:t>
      </w:r>
      <w:r>
        <w:rPr>
          <w:rFonts w:ascii="仿宋_GB2312" w:eastAsia="仿宋_GB2312" w:hint="eastAsia"/>
          <w:sz w:val="32"/>
          <w:szCs w:val="32"/>
        </w:rPr>
        <w:t>我们把</w:t>
      </w:r>
      <w:r w:rsidRPr="008168A2">
        <w:rPr>
          <w:rFonts w:ascii="仿宋_GB2312" w:eastAsia="仿宋_GB2312" w:hint="eastAsia"/>
          <w:sz w:val="32"/>
          <w:szCs w:val="32"/>
        </w:rPr>
        <w:t>物料面临的风险等级</w:t>
      </w:r>
      <w:r>
        <w:rPr>
          <w:rFonts w:ascii="仿宋_GB2312" w:eastAsia="仿宋_GB2312" w:hint="eastAsia"/>
          <w:sz w:val="32"/>
          <w:szCs w:val="32"/>
        </w:rPr>
        <w:t>设置为三类：低风险（可宽松应对）</w:t>
      </w:r>
      <w:r w:rsidRPr="008168A2">
        <w:rPr>
          <w:rFonts w:ascii="仿宋_GB2312" w:eastAsia="仿宋_GB2312" w:hint="eastAsia"/>
          <w:sz w:val="32"/>
          <w:szCs w:val="32"/>
        </w:rPr>
        <w:t>、</w:t>
      </w:r>
      <w:r>
        <w:rPr>
          <w:rFonts w:ascii="仿宋_GB2312" w:eastAsia="仿宋_GB2312" w:hint="eastAsia"/>
          <w:sz w:val="32"/>
          <w:szCs w:val="32"/>
        </w:rPr>
        <w:t>中风险（平衡成本与收益的应对措施）、高风险（不可容忍的应对措施）三类；通过风险管理模块中的方案有效实施产生的成果，对其自动反写，形成可查询数据。</w:t>
      </w:r>
    </w:p>
    <w:p w14:paraId="2E311CF7" w14:textId="77777777" w:rsidR="009C1CDD" w:rsidRDefault="009C1CDD" w:rsidP="009C1CDD">
      <w:pPr>
        <w:ind w:firstLine="540"/>
        <w:jc w:val="left"/>
        <w:rPr>
          <w:rFonts w:ascii="仿宋_GB2312" w:eastAsia="仿宋_GB2312"/>
          <w:sz w:val="32"/>
          <w:szCs w:val="32"/>
        </w:rPr>
      </w:pPr>
      <w:r w:rsidRPr="008168A2">
        <w:rPr>
          <w:rFonts w:ascii="仿宋_GB2312" w:eastAsia="仿宋_GB2312"/>
          <w:sz w:val="32"/>
          <w:szCs w:val="32"/>
        </w:rPr>
        <w:fldChar w:fldCharType="begin"/>
      </w:r>
      <w:r w:rsidRPr="008168A2">
        <w:rPr>
          <w:rFonts w:ascii="仿宋_GB2312" w:eastAsia="仿宋_GB2312"/>
          <w:sz w:val="32"/>
          <w:szCs w:val="32"/>
        </w:rPr>
        <w:instrText xml:space="preserve"> </w:instrText>
      </w:r>
      <w:r w:rsidRPr="008168A2">
        <w:rPr>
          <w:rFonts w:ascii="仿宋_GB2312" w:eastAsia="仿宋_GB2312" w:hint="eastAsia"/>
          <w:sz w:val="32"/>
          <w:szCs w:val="32"/>
        </w:rPr>
        <w:instrText>eq \o\ac(○,1)</w:instrText>
      </w:r>
      <w:r w:rsidRPr="008168A2">
        <w:rPr>
          <w:rFonts w:ascii="仿宋_GB2312" w:eastAsia="仿宋_GB2312"/>
          <w:sz w:val="32"/>
          <w:szCs w:val="32"/>
        </w:rPr>
        <w:fldChar w:fldCharType="end"/>
      </w:r>
      <w:r>
        <w:rPr>
          <w:rFonts w:ascii="仿宋_GB2312" w:eastAsia="仿宋_GB2312" w:hint="eastAsia"/>
          <w:sz w:val="32"/>
          <w:szCs w:val="32"/>
        </w:rPr>
        <w:t>对于存在多种解决方案的，</w:t>
      </w:r>
      <w:r w:rsidRPr="008168A2">
        <w:rPr>
          <w:rFonts w:ascii="仿宋_GB2312" w:eastAsia="仿宋_GB2312" w:hint="eastAsia"/>
          <w:sz w:val="32"/>
          <w:szCs w:val="32"/>
        </w:rPr>
        <w:t>可以设置下拉框，</w:t>
      </w:r>
      <w:r>
        <w:rPr>
          <w:rFonts w:ascii="仿宋_GB2312" w:eastAsia="仿宋_GB2312" w:hint="eastAsia"/>
          <w:sz w:val="32"/>
          <w:szCs w:val="32"/>
        </w:rPr>
        <w:t>进行应对方式的查询；</w:t>
      </w:r>
    </w:p>
    <w:p w14:paraId="2D30F6D7" w14:textId="77777777" w:rsidR="009C1CDD" w:rsidRDefault="009C1CDD" w:rsidP="009C1CDD">
      <w:pPr>
        <w:ind w:firstLine="540"/>
        <w:jc w:val="left"/>
        <w:rPr>
          <w:rFonts w:ascii="仿宋_GB2312" w:eastAsia="仿宋_GB2312"/>
          <w:sz w:val="32"/>
          <w:szCs w:val="32"/>
        </w:rPr>
      </w:pPr>
      <w:r w:rsidRPr="008168A2">
        <w:rPr>
          <w:rFonts w:ascii="仿宋_GB2312" w:eastAsia="仿宋_GB2312"/>
          <w:sz w:val="32"/>
          <w:szCs w:val="32"/>
        </w:rPr>
        <w:lastRenderedPageBreak/>
        <w:fldChar w:fldCharType="begin"/>
      </w:r>
      <w:r w:rsidRPr="008168A2">
        <w:rPr>
          <w:rFonts w:ascii="仿宋_GB2312" w:eastAsia="仿宋_GB2312"/>
          <w:sz w:val="32"/>
          <w:szCs w:val="32"/>
        </w:rPr>
        <w:instrText xml:space="preserve"> </w:instrText>
      </w:r>
      <w:r w:rsidRPr="008168A2">
        <w:rPr>
          <w:rFonts w:ascii="仿宋_GB2312" w:eastAsia="仿宋_GB2312" w:hint="eastAsia"/>
          <w:sz w:val="32"/>
          <w:szCs w:val="32"/>
        </w:rPr>
        <w:instrText>eq \o\ac(○,2)</w:instrText>
      </w:r>
      <w:r w:rsidRPr="008168A2">
        <w:rPr>
          <w:rFonts w:ascii="仿宋_GB2312" w:eastAsia="仿宋_GB2312"/>
          <w:sz w:val="32"/>
          <w:szCs w:val="32"/>
        </w:rPr>
        <w:fldChar w:fldCharType="end"/>
      </w:r>
      <w:r>
        <w:rPr>
          <w:rFonts w:ascii="仿宋_GB2312" w:eastAsia="仿宋_GB2312" w:hint="eastAsia"/>
          <w:sz w:val="32"/>
          <w:szCs w:val="32"/>
        </w:rPr>
        <w:t>涉及到预防措施需要做备库处理</w:t>
      </w:r>
      <w:r w:rsidRPr="008168A2">
        <w:rPr>
          <w:rFonts w:ascii="仿宋_GB2312" w:eastAsia="仿宋_GB2312" w:hint="eastAsia"/>
          <w:sz w:val="32"/>
          <w:szCs w:val="32"/>
        </w:rPr>
        <w:t>，</w:t>
      </w:r>
      <w:r w:rsidR="00DC7685">
        <w:rPr>
          <w:rFonts w:ascii="仿宋_GB2312" w:eastAsia="仿宋_GB2312" w:hint="eastAsia"/>
          <w:sz w:val="32"/>
          <w:szCs w:val="32"/>
        </w:rPr>
        <w:t>可出现提醒弹窗</w:t>
      </w:r>
      <w:r w:rsidRPr="008168A2">
        <w:rPr>
          <w:rFonts w:ascii="仿宋_GB2312" w:eastAsia="仿宋_GB2312" w:hint="eastAsia"/>
          <w:sz w:val="32"/>
          <w:szCs w:val="32"/>
        </w:rPr>
        <w:t>。</w:t>
      </w:r>
    </w:p>
    <w:p w14:paraId="4A7A580B" w14:textId="77777777" w:rsidR="009C1CDD" w:rsidRPr="008168A2" w:rsidRDefault="009C1CDD" w:rsidP="009C1CDD">
      <w:pPr>
        <w:ind w:firstLine="540"/>
        <w:jc w:val="left"/>
        <w:rPr>
          <w:rFonts w:ascii="仿宋_GB2312" w:eastAsia="仿宋_GB2312"/>
          <w:sz w:val="32"/>
          <w:szCs w:val="32"/>
        </w:rPr>
      </w:pPr>
      <w:r>
        <w:rPr>
          <w:rFonts w:ascii="仿宋_GB2312" w:eastAsia="仿宋_GB2312"/>
          <w:sz w:val="32"/>
          <w:szCs w:val="32"/>
        </w:rPr>
        <w:t>3</w:t>
      </w:r>
      <w:r w:rsidR="00DC7685">
        <w:rPr>
          <w:rFonts w:ascii="仿宋_GB2312" w:eastAsia="仿宋_GB2312" w:hint="eastAsia"/>
          <w:sz w:val="32"/>
          <w:szCs w:val="32"/>
        </w:rPr>
        <w:t>.</w:t>
      </w:r>
      <w:r w:rsidRPr="008168A2">
        <w:rPr>
          <w:rFonts w:ascii="仿宋_GB2312" w:eastAsia="仿宋_GB2312" w:hint="eastAsia"/>
          <w:sz w:val="32"/>
          <w:szCs w:val="32"/>
        </w:rPr>
        <w:t>风险控制状态管理。</w:t>
      </w:r>
    </w:p>
    <w:p w14:paraId="529071D7" w14:textId="77777777" w:rsidR="009C1CDD" w:rsidRPr="008168A2" w:rsidRDefault="009C1CDD" w:rsidP="009C1CDD">
      <w:pPr>
        <w:ind w:firstLine="540"/>
        <w:jc w:val="left"/>
        <w:rPr>
          <w:rFonts w:ascii="仿宋_GB2312" w:eastAsia="仿宋_GB2312"/>
          <w:sz w:val="32"/>
          <w:szCs w:val="32"/>
        </w:rPr>
      </w:pPr>
      <w:r w:rsidRPr="008168A2">
        <w:rPr>
          <w:rFonts w:ascii="仿宋_GB2312" w:eastAsia="仿宋_GB2312" w:hint="eastAsia"/>
          <w:sz w:val="32"/>
          <w:szCs w:val="32"/>
        </w:rPr>
        <w:t>必须添加物料的状态属性：在用（绿色）、停产（红色）、暂时无法正常供货（黄色）等，实现与风险模块的联动，对物料进行实施监控查询。</w:t>
      </w:r>
    </w:p>
    <w:p w14:paraId="0A6C28C4" w14:textId="77777777" w:rsidR="009C1CDD" w:rsidRPr="008168A2" w:rsidRDefault="009C1CDD" w:rsidP="009C1CDD">
      <w:pPr>
        <w:jc w:val="center"/>
        <w:rPr>
          <w:rFonts w:ascii="仿宋_GB2312" w:eastAsia="仿宋_GB2312"/>
          <w:sz w:val="32"/>
          <w:szCs w:val="32"/>
        </w:rPr>
      </w:pPr>
      <w:r w:rsidRPr="008168A2">
        <w:rPr>
          <w:rFonts w:ascii="仿宋_GB2312" w:eastAsia="仿宋_GB2312"/>
          <w:noProof/>
          <w:sz w:val="32"/>
          <w:szCs w:val="32"/>
        </w:rPr>
        <w:drawing>
          <wp:inline distT="0" distB="0" distL="0" distR="0" wp14:anchorId="380AE4AD" wp14:editId="14F39C0A">
            <wp:extent cx="5274310" cy="652328"/>
            <wp:effectExtent l="0" t="0" r="2540" b="0"/>
            <wp:docPr id="2" name="图片 2" descr="C:\Users\cb6379\AppData\Local\Temp\16969066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6379\AppData\Local\Temp\169690663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52328"/>
                    </a:xfrm>
                    <a:prstGeom prst="rect">
                      <a:avLst/>
                    </a:prstGeom>
                    <a:noFill/>
                    <a:ln>
                      <a:noFill/>
                    </a:ln>
                  </pic:spPr>
                </pic:pic>
              </a:graphicData>
            </a:graphic>
          </wp:inline>
        </w:drawing>
      </w:r>
    </w:p>
    <w:p w14:paraId="72648AA4" w14:textId="77777777" w:rsidR="009C1CDD" w:rsidRPr="008168A2" w:rsidRDefault="009C1CDD" w:rsidP="009C1CDD">
      <w:pPr>
        <w:ind w:firstLine="540"/>
        <w:jc w:val="left"/>
        <w:rPr>
          <w:rFonts w:ascii="仿宋_GB2312" w:eastAsia="仿宋_GB2312"/>
          <w:sz w:val="32"/>
          <w:szCs w:val="32"/>
        </w:rPr>
      </w:pPr>
      <w:r>
        <w:rPr>
          <w:rFonts w:ascii="仿宋_GB2312" w:eastAsia="仿宋_GB2312"/>
          <w:sz w:val="32"/>
          <w:szCs w:val="32"/>
        </w:rPr>
        <w:t>4</w:t>
      </w:r>
      <w:r w:rsidR="009D5D05">
        <w:rPr>
          <w:rFonts w:ascii="仿宋_GB2312" w:eastAsia="仿宋_GB2312" w:hint="eastAsia"/>
          <w:sz w:val="32"/>
          <w:szCs w:val="32"/>
        </w:rPr>
        <w:t>.</w:t>
      </w:r>
      <w:r w:rsidRPr="008168A2">
        <w:rPr>
          <w:rFonts w:ascii="仿宋_GB2312" w:eastAsia="仿宋_GB2312"/>
          <w:sz w:val="32"/>
          <w:szCs w:val="32"/>
        </w:rPr>
        <w:t>基础数据的维护</w:t>
      </w:r>
      <w:r w:rsidRPr="008168A2">
        <w:rPr>
          <w:rFonts w:ascii="仿宋_GB2312" w:eastAsia="仿宋_GB2312" w:hint="eastAsia"/>
          <w:sz w:val="32"/>
          <w:szCs w:val="32"/>
        </w:rPr>
        <w:t>。</w:t>
      </w:r>
    </w:p>
    <w:p w14:paraId="1627B290" w14:textId="77777777" w:rsidR="009C1CDD" w:rsidRPr="008168A2" w:rsidRDefault="009C1CDD" w:rsidP="009C1CDD">
      <w:pPr>
        <w:ind w:firstLine="540"/>
        <w:jc w:val="left"/>
        <w:rPr>
          <w:rFonts w:ascii="仿宋_GB2312" w:eastAsia="仿宋_GB2312"/>
          <w:sz w:val="32"/>
          <w:szCs w:val="32"/>
        </w:rPr>
      </w:pPr>
      <w:r w:rsidRPr="008168A2">
        <w:rPr>
          <w:rFonts w:ascii="仿宋_GB2312" w:eastAsia="仿宋_GB2312"/>
          <w:sz w:val="32"/>
          <w:szCs w:val="32"/>
        </w:rPr>
        <w:t>基础数据中应当添置型号的修改备注框</w:t>
      </w:r>
      <w:r w:rsidRPr="008168A2">
        <w:rPr>
          <w:rFonts w:ascii="仿宋_GB2312" w:eastAsia="仿宋_GB2312" w:hint="eastAsia"/>
          <w:sz w:val="32"/>
          <w:szCs w:val="32"/>
        </w:rPr>
        <w:t>（采购工程</w:t>
      </w:r>
      <w:r>
        <w:rPr>
          <w:rFonts w:ascii="仿宋_GB2312" w:eastAsia="仿宋_GB2312" w:hint="eastAsia"/>
          <w:sz w:val="32"/>
          <w:szCs w:val="32"/>
        </w:rPr>
        <w:t>师</w:t>
      </w:r>
      <w:r w:rsidRPr="008168A2">
        <w:rPr>
          <w:rFonts w:ascii="仿宋_GB2312" w:eastAsia="仿宋_GB2312" w:hint="eastAsia"/>
          <w:sz w:val="32"/>
          <w:szCs w:val="32"/>
        </w:rPr>
        <w:t>维护），对目前采购过程中物料实际发生的型号与</w:t>
      </w:r>
      <w:r w:rsidRPr="008168A2">
        <w:rPr>
          <w:rFonts w:ascii="仿宋_GB2312" w:eastAsia="仿宋_GB2312"/>
          <w:sz w:val="32"/>
          <w:szCs w:val="32"/>
        </w:rPr>
        <w:t>winchill基础数据有差异的进行标识</w:t>
      </w:r>
      <w:r w:rsidRPr="008168A2">
        <w:rPr>
          <w:rFonts w:ascii="仿宋_GB2312" w:eastAsia="仿宋_GB2312" w:hint="eastAsia"/>
          <w:sz w:val="32"/>
          <w:szCs w:val="32"/>
        </w:rPr>
        <w:t>，有利于基础数据管理。</w:t>
      </w:r>
    </w:p>
    <w:p w14:paraId="0BF9F0E5" w14:textId="77777777" w:rsidR="009C1CDD" w:rsidRPr="008168A2" w:rsidRDefault="009C1CDD" w:rsidP="009C1CDD">
      <w:pPr>
        <w:jc w:val="left"/>
        <w:rPr>
          <w:rFonts w:ascii="仿宋_GB2312" w:eastAsia="仿宋_GB2312"/>
          <w:sz w:val="32"/>
          <w:szCs w:val="32"/>
        </w:rPr>
      </w:pPr>
      <w:r w:rsidRPr="008168A2">
        <w:rPr>
          <w:rFonts w:ascii="仿宋_GB2312" w:eastAsia="仿宋_GB2312"/>
          <w:noProof/>
          <w:sz w:val="32"/>
          <w:szCs w:val="32"/>
        </w:rPr>
        <w:drawing>
          <wp:inline distT="0" distB="0" distL="0" distR="0" wp14:anchorId="60B5E148" wp14:editId="3C906318">
            <wp:extent cx="5753100" cy="1581099"/>
            <wp:effectExtent l="0" t="0" r="0" b="635"/>
            <wp:docPr id="4" name="图片 4" descr="C:\Users\cb6379\AppData\Local\Temp\1696907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b6379\AppData\Local\Temp\169690787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1562" cy="1597166"/>
                    </a:xfrm>
                    <a:prstGeom prst="rect">
                      <a:avLst/>
                    </a:prstGeom>
                    <a:noFill/>
                    <a:ln>
                      <a:noFill/>
                    </a:ln>
                  </pic:spPr>
                </pic:pic>
              </a:graphicData>
            </a:graphic>
          </wp:inline>
        </w:drawing>
      </w:r>
    </w:p>
    <w:p w14:paraId="0E9B259C" w14:textId="77777777" w:rsidR="009C1CDD" w:rsidRPr="008168A2" w:rsidRDefault="009C1CDD" w:rsidP="009C1CDD">
      <w:pPr>
        <w:ind w:firstLine="540"/>
        <w:jc w:val="left"/>
        <w:rPr>
          <w:rFonts w:ascii="仿宋_GB2312" w:eastAsia="仿宋_GB2312"/>
          <w:sz w:val="32"/>
          <w:szCs w:val="32"/>
        </w:rPr>
      </w:pPr>
      <w:r>
        <w:rPr>
          <w:rFonts w:ascii="仿宋_GB2312" w:eastAsia="仿宋_GB2312"/>
          <w:sz w:val="32"/>
          <w:szCs w:val="32"/>
        </w:rPr>
        <w:t>5</w:t>
      </w:r>
      <w:r w:rsidR="009D5D05">
        <w:rPr>
          <w:rFonts w:ascii="仿宋_GB2312" w:eastAsia="仿宋_GB2312"/>
          <w:sz w:val="32"/>
          <w:szCs w:val="32"/>
        </w:rPr>
        <w:t>.</w:t>
      </w:r>
      <w:r w:rsidRPr="008168A2">
        <w:rPr>
          <w:rFonts w:ascii="仿宋_GB2312" w:eastAsia="仿宋_GB2312" w:hint="eastAsia"/>
          <w:sz w:val="32"/>
          <w:szCs w:val="32"/>
        </w:rPr>
        <w:t>价格数据管理。</w:t>
      </w:r>
    </w:p>
    <w:p w14:paraId="70FE8FC9" w14:textId="77777777" w:rsidR="009C1CDD" w:rsidRPr="008168A2" w:rsidRDefault="009C1CDD" w:rsidP="009C1CDD">
      <w:pPr>
        <w:ind w:firstLine="540"/>
        <w:jc w:val="left"/>
        <w:rPr>
          <w:rFonts w:ascii="仿宋_GB2312" w:eastAsia="仿宋_GB2312"/>
          <w:sz w:val="32"/>
          <w:szCs w:val="32"/>
        </w:rPr>
      </w:pPr>
      <w:r w:rsidRPr="008168A2">
        <w:rPr>
          <w:rFonts w:ascii="仿宋_GB2312" w:eastAsia="仿宋_GB2312" w:hint="eastAsia"/>
          <w:sz w:val="32"/>
          <w:szCs w:val="32"/>
        </w:rPr>
        <w:t>基础数据中应该添加具有权限阅览的有效采购价格数据，</w:t>
      </w:r>
      <w:r w:rsidR="00DC7685">
        <w:rPr>
          <w:rFonts w:ascii="仿宋_GB2312" w:eastAsia="仿宋_GB2312" w:hint="eastAsia"/>
          <w:sz w:val="32"/>
          <w:szCs w:val="32"/>
        </w:rPr>
        <w:t>以便于</w:t>
      </w:r>
      <w:r w:rsidRPr="008168A2">
        <w:rPr>
          <w:rFonts w:ascii="仿宋_GB2312" w:eastAsia="仿宋_GB2312" w:hint="eastAsia"/>
          <w:sz w:val="32"/>
          <w:szCs w:val="32"/>
        </w:rPr>
        <w:t>对目前采购价格的实时掌握，</w:t>
      </w:r>
      <w:r w:rsidR="00DC7685">
        <w:rPr>
          <w:rFonts w:ascii="仿宋_GB2312" w:eastAsia="仿宋_GB2312" w:hint="eastAsia"/>
          <w:sz w:val="32"/>
          <w:szCs w:val="32"/>
        </w:rPr>
        <w:t>同时</w:t>
      </w:r>
      <w:r w:rsidRPr="008168A2">
        <w:rPr>
          <w:rFonts w:ascii="仿宋_GB2312" w:eastAsia="仿宋_GB2312" w:hint="eastAsia"/>
          <w:sz w:val="32"/>
          <w:szCs w:val="32"/>
        </w:rPr>
        <w:t>可为市场价格趋势模块服务，计算单物料历史价格的趋势、分类物料的价格趋势。</w:t>
      </w:r>
    </w:p>
    <w:p w14:paraId="70DF021C" w14:textId="77777777" w:rsidR="009D5D05" w:rsidRDefault="009D5D05" w:rsidP="009D5D05">
      <w:pPr>
        <w:jc w:val="left"/>
        <w:rPr>
          <w:rFonts w:ascii="仿宋_GB2312" w:eastAsia="仿宋_GB2312"/>
          <w:sz w:val="32"/>
          <w:szCs w:val="32"/>
        </w:rPr>
      </w:pPr>
      <w:r>
        <w:rPr>
          <w:rFonts w:ascii="仿宋_GB2312" w:eastAsia="仿宋_GB2312"/>
          <w:sz w:val="32"/>
          <w:szCs w:val="32"/>
        </w:rPr>
        <w:t>二、</w:t>
      </w:r>
      <w:r w:rsidRPr="009D5D05">
        <w:rPr>
          <w:rFonts w:ascii="仿宋_GB2312" w:eastAsia="仿宋_GB2312" w:hint="eastAsia"/>
          <w:sz w:val="32"/>
          <w:szCs w:val="32"/>
        </w:rPr>
        <w:t>外购件市场价格趋势模块</w:t>
      </w:r>
    </w:p>
    <w:p w14:paraId="3660E22F" w14:textId="77777777" w:rsidR="009C1CDD" w:rsidRDefault="009D5D05" w:rsidP="009D5D05">
      <w:pPr>
        <w:ind w:firstLineChars="200" w:firstLine="640"/>
        <w:rPr>
          <w:rFonts w:ascii="仿宋_GB2312" w:eastAsia="仿宋_GB2312"/>
          <w:sz w:val="32"/>
          <w:szCs w:val="32"/>
        </w:rPr>
      </w:pPr>
      <w:r>
        <w:rPr>
          <w:rFonts w:ascii="仿宋_GB2312" w:eastAsia="仿宋_GB2312" w:hint="eastAsia"/>
          <w:sz w:val="32"/>
          <w:szCs w:val="32"/>
        </w:rPr>
        <w:t>该模块需</w:t>
      </w:r>
      <w:r w:rsidRPr="009D5D05">
        <w:rPr>
          <w:rFonts w:ascii="仿宋_GB2312" w:eastAsia="仿宋_GB2312" w:hint="eastAsia"/>
          <w:sz w:val="32"/>
          <w:szCs w:val="32"/>
        </w:rPr>
        <w:t>实现外购件调研数据直接导入数据库，通过数</w:t>
      </w:r>
      <w:r w:rsidRPr="009D5D05">
        <w:rPr>
          <w:rFonts w:ascii="仿宋_GB2312" w:eastAsia="仿宋_GB2312" w:hint="eastAsia"/>
          <w:sz w:val="32"/>
          <w:szCs w:val="32"/>
        </w:rPr>
        <w:lastRenderedPageBreak/>
        <w:t>据分析逻辑去进行收集数据的匹配与处理，提高价格趋势模型运行的准确性。</w:t>
      </w:r>
      <w:r>
        <w:rPr>
          <w:rFonts w:ascii="仿宋_GB2312" w:eastAsia="仿宋_GB2312" w:hint="eastAsia"/>
          <w:sz w:val="32"/>
          <w:szCs w:val="32"/>
        </w:rPr>
        <w:t>通过电子化授权的方式，保障市场价格数据的安全性。</w:t>
      </w:r>
    </w:p>
    <w:p w14:paraId="3DD20236" w14:textId="77777777" w:rsidR="009D5D05" w:rsidRPr="009D5D05" w:rsidRDefault="009D5D05" w:rsidP="009D5D05">
      <w:pPr>
        <w:ind w:firstLineChars="200" w:firstLine="640"/>
        <w:rPr>
          <w:rFonts w:ascii="仿宋_GB2312" w:eastAsia="仿宋_GB2312"/>
          <w:sz w:val="32"/>
          <w:szCs w:val="32"/>
        </w:rPr>
      </w:pPr>
      <w:r w:rsidRPr="009D5D05">
        <w:rPr>
          <w:rFonts w:ascii="仿宋_GB2312" w:eastAsia="仿宋_GB2312" w:hint="eastAsia"/>
          <w:sz w:val="32"/>
          <w:szCs w:val="32"/>
        </w:rPr>
        <w:t>1</w:t>
      </w:r>
      <w:r>
        <w:rPr>
          <w:rFonts w:ascii="仿宋_GB2312" w:eastAsia="仿宋_GB2312" w:hint="eastAsia"/>
          <w:sz w:val="32"/>
          <w:szCs w:val="32"/>
        </w:rPr>
        <w:t>.</w:t>
      </w:r>
      <w:r w:rsidRPr="009D5D05">
        <w:rPr>
          <w:rFonts w:ascii="仿宋_GB2312" w:eastAsia="仿宋_GB2312" w:hint="eastAsia"/>
          <w:sz w:val="32"/>
          <w:szCs w:val="32"/>
        </w:rPr>
        <w:t>按照物料的属性（电气元件、气动元件、机械传动件、五金件等）</w:t>
      </w:r>
      <w:r>
        <w:rPr>
          <w:rFonts w:ascii="仿宋_GB2312" w:eastAsia="仿宋_GB2312" w:hint="eastAsia"/>
          <w:sz w:val="32"/>
          <w:szCs w:val="32"/>
        </w:rPr>
        <w:t>对</w:t>
      </w:r>
      <w:r w:rsidR="00277616">
        <w:rPr>
          <w:rFonts w:ascii="仿宋_GB2312" w:eastAsia="仿宋_GB2312" w:hint="eastAsia"/>
          <w:sz w:val="32"/>
          <w:szCs w:val="32"/>
        </w:rPr>
        <w:t>多年的市场调研数据</w:t>
      </w:r>
      <w:r w:rsidRPr="009D5D05">
        <w:rPr>
          <w:rFonts w:ascii="仿宋_GB2312" w:eastAsia="仿宋_GB2312" w:hint="eastAsia"/>
          <w:sz w:val="32"/>
          <w:szCs w:val="32"/>
        </w:rPr>
        <w:t>进行物料类别的趋势分析，</w:t>
      </w:r>
      <w:r w:rsidR="00277616">
        <w:rPr>
          <w:rFonts w:ascii="仿宋_GB2312" w:eastAsia="仿宋_GB2312" w:hint="eastAsia"/>
          <w:sz w:val="32"/>
          <w:szCs w:val="32"/>
        </w:rPr>
        <w:t>显示</w:t>
      </w:r>
      <w:r w:rsidRPr="009D5D05">
        <w:rPr>
          <w:rFonts w:ascii="仿宋_GB2312" w:eastAsia="仿宋_GB2312" w:hint="eastAsia"/>
          <w:sz w:val="32"/>
          <w:szCs w:val="32"/>
        </w:rPr>
        <w:t>该属性的品类是涨是跌，涨幅程度的大小</w:t>
      </w:r>
      <w:r w:rsidR="00277616">
        <w:rPr>
          <w:rFonts w:ascii="仿宋_GB2312" w:eastAsia="仿宋_GB2312" w:hint="eastAsia"/>
          <w:sz w:val="32"/>
          <w:szCs w:val="32"/>
        </w:rPr>
        <w:t>等</w:t>
      </w:r>
      <w:r w:rsidRPr="009D5D05">
        <w:rPr>
          <w:rFonts w:ascii="仿宋_GB2312" w:eastAsia="仿宋_GB2312" w:hint="eastAsia"/>
          <w:sz w:val="32"/>
          <w:szCs w:val="32"/>
        </w:rPr>
        <w:t>；运用数字化逻辑</w:t>
      </w:r>
      <w:r w:rsidR="00277616">
        <w:rPr>
          <w:rFonts w:ascii="仿宋_GB2312" w:eastAsia="仿宋_GB2312" w:hint="eastAsia"/>
          <w:sz w:val="32"/>
          <w:szCs w:val="32"/>
        </w:rPr>
        <w:t>，自动剔除偏差值较大的无效数据，</w:t>
      </w:r>
      <w:r w:rsidRPr="009D5D05">
        <w:rPr>
          <w:rFonts w:ascii="仿宋_GB2312" w:eastAsia="仿宋_GB2312" w:hint="eastAsia"/>
          <w:sz w:val="32"/>
          <w:szCs w:val="32"/>
        </w:rPr>
        <w:t>自动提示、提取有效的涨幅数据，再进行人工复核确认</w:t>
      </w:r>
      <w:r w:rsidR="00277616">
        <w:rPr>
          <w:rFonts w:ascii="仿宋_GB2312" w:eastAsia="仿宋_GB2312" w:hint="eastAsia"/>
          <w:sz w:val="32"/>
          <w:szCs w:val="32"/>
        </w:rPr>
        <w:t>，以</w:t>
      </w:r>
      <w:r w:rsidRPr="009D5D05">
        <w:rPr>
          <w:rFonts w:ascii="仿宋_GB2312" w:eastAsia="仿宋_GB2312" w:hint="eastAsia"/>
          <w:sz w:val="32"/>
          <w:szCs w:val="32"/>
        </w:rPr>
        <w:t>提高外购件市场调研数据处理效率。</w:t>
      </w:r>
    </w:p>
    <w:p w14:paraId="3CABA2FD" w14:textId="77777777" w:rsidR="009D5D05" w:rsidRDefault="009D5D05" w:rsidP="009D5D05">
      <w:pPr>
        <w:ind w:firstLineChars="200" w:firstLine="640"/>
        <w:rPr>
          <w:rFonts w:ascii="仿宋_GB2312" w:eastAsia="仿宋_GB2312"/>
          <w:sz w:val="32"/>
          <w:szCs w:val="32"/>
        </w:rPr>
      </w:pPr>
      <w:r w:rsidRPr="009D5D05">
        <w:rPr>
          <w:rFonts w:ascii="仿宋_GB2312" w:eastAsia="仿宋_GB2312" w:hint="eastAsia"/>
          <w:sz w:val="32"/>
          <w:szCs w:val="32"/>
        </w:rPr>
        <w:t>2</w:t>
      </w:r>
      <w:r>
        <w:rPr>
          <w:rFonts w:ascii="仿宋_GB2312" w:eastAsia="仿宋_GB2312" w:hint="eastAsia"/>
          <w:sz w:val="32"/>
          <w:szCs w:val="32"/>
        </w:rPr>
        <w:t>.</w:t>
      </w:r>
      <w:r w:rsidRPr="009D5D05">
        <w:rPr>
          <w:rFonts w:ascii="仿宋_GB2312" w:eastAsia="仿宋_GB2312" w:hint="eastAsia"/>
          <w:sz w:val="32"/>
          <w:szCs w:val="32"/>
        </w:rPr>
        <w:t>按照物料BOM表的分配使用情况，</w:t>
      </w:r>
      <w:r w:rsidR="00277616">
        <w:rPr>
          <w:rFonts w:ascii="仿宋_GB2312" w:eastAsia="仿宋_GB2312" w:hint="eastAsia"/>
          <w:sz w:val="32"/>
          <w:szCs w:val="32"/>
        </w:rPr>
        <w:t>准确</w:t>
      </w:r>
      <w:r w:rsidRPr="009D5D05">
        <w:rPr>
          <w:rFonts w:ascii="仿宋_GB2312" w:eastAsia="仿宋_GB2312" w:hint="eastAsia"/>
          <w:sz w:val="32"/>
          <w:szCs w:val="32"/>
        </w:rPr>
        <w:t>计算当前每个机组中外购件物料的价格成本是多少，实现分析高价值物料的成本占比，进行有效的成本控制。</w:t>
      </w:r>
    </w:p>
    <w:p w14:paraId="1F98A7CB" w14:textId="77777777" w:rsidR="00277616" w:rsidRDefault="00277616" w:rsidP="00277616">
      <w:pPr>
        <w:rPr>
          <w:rFonts w:ascii="仿宋_GB2312" w:eastAsia="仿宋_GB2312"/>
          <w:sz w:val="32"/>
          <w:szCs w:val="32"/>
        </w:rPr>
      </w:pPr>
      <w:r>
        <w:rPr>
          <w:rFonts w:ascii="仿宋_GB2312" w:eastAsia="仿宋_GB2312"/>
          <w:sz w:val="32"/>
          <w:szCs w:val="32"/>
        </w:rPr>
        <w:t>三、</w:t>
      </w:r>
      <w:r w:rsidRPr="00277616">
        <w:rPr>
          <w:rFonts w:ascii="仿宋_GB2312" w:eastAsia="仿宋_GB2312" w:hint="eastAsia"/>
          <w:sz w:val="32"/>
          <w:szCs w:val="32"/>
        </w:rPr>
        <w:t>外购件风险管理模块</w:t>
      </w:r>
    </w:p>
    <w:p w14:paraId="3E69CF18" w14:textId="77777777" w:rsidR="00277616" w:rsidRDefault="00277616" w:rsidP="00277616">
      <w:pPr>
        <w:ind w:firstLineChars="200" w:firstLine="640"/>
        <w:jc w:val="left"/>
        <w:rPr>
          <w:rFonts w:ascii="仿宋_GB2312" w:eastAsia="仿宋_GB2312"/>
          <w:sz w:val="32"/>
          <w:szCs w:val="32"/>
        </w:rPr>
      </w:pPr>
      <w:r w:rsidRPr="002A608E">
        <w:rPr>
          <w:rFonts w:ascii="仿宋_GB2312" w:eastAsia="仿宋_GB2312" w:hint="eastAsia"/>
          <w:sz w:val="32"/>
          <w:szCs w:val="32"/>
        </w:rPr>
        <w:t>从</w:t>
      </w:r>
      <w:r>
        <w:rPr>
          <w:rFonts w:ascii="仿宋_GB2312" w:eastAsia="仿宋_GB2312" w:hint="eastAsia"/>
          <w:sz w:val="32"/>
          <w:szCs w:val="32"/>
        </w:rPr>
        <w:t>该模块</w:t>
      </w:r>
      <w:r w:rsidRPr="002A608E">
        <w:rPr>
          <w:rFonts w:ascii="仿宋_GB2312" w:eastAsia="仿宋_GB2312" w:hint="eastAsia"/>
          <w:sz w:val="32"/>
          <w:szCs w:val="32"/>
        </w:rPr>
        <w:t>数据来源主要有</w:t>
      </w:r>
      <w:r>
        <w:rPr>
          <w:rFonts w:ascii="仿宋_GB2312" w:eastAsia="仿宋_GB2312" w:hint="eastAsia"/>
          <w:sz w:val="32"/>
          <w:szCs w:val="32"/>
        </w:rPr>
        <w:t>两</w:t>
      </w:r>
      <w:r w:rsidRPr="002A608E">
        <w:rPr>
          <w:rFonts w:ascii="仿宋_GB2312" w:eastAsia="仿宋_GB2312" w:hint="eastAsia"/>
          <w:sz w:val="32"/>
          <w:szCs w:val="32"/>
        </w:rPr>
        <w:t>个方面：一方面通过市场调研结果，通过数字化的形式进行采购价格风险提醒（</w:t>
      </w:r>
      <w:r w:rsidRPr="002A608E">
        <w:rPr>
          <w:rFonts w:ascii="仿宋_GB2312" w:eastAsia="仿宋_GB2312" w:hint="eastAsia"/>
          <w:b/>
          <w:sz w:val="32"/>
          <w:szCs w:val="32"/>
        </w:rPr>
        <w:t>外购件市场价格趋势模块</w:t>
      </w:r>
      <w:r>
        <w:rPr>
          <w:rFonts w:ascii="仿宋_GB2312" w:eastAsia="仿宋_GB2312" w:hint="eastAsia"/>
          <w:sz w:val="32"/>
          <w:szCs w:val="32"/>
        </w:rPr>
        <w:t>中可实现</w:t>
      </w:r>
      <w:r w:rsidRPr="002A608E">
        <w:rPr>
          <w:rFonts w:ascii="仿宋_GB2312" w:eastAsia="仿宋_GB2312" w:hint="eastAsia"/>
          <w:sz w:val="32"/>
          <w:szCs w:val="32"/>
        </w:rPr>
        <w:t>）；一方面可以通过信息反馈的形式，形成数据报表提交产品研发中心，形成直观可查的信息流。</w:t>
      </w:r>
    </w:p>
    <w:p w14:paraId="7C3A95F8" w14:textId="77777777" w:rsidR="00277616" w:rsidRDefault="00277616" w:rsidP="00277616">
      <w:pPr>
        <w:ind w:firstLine="645"/>
        <w:jc w:val="left"/>
        <w:rPr>
          <w:rFonts w:ascii="仿宋_GB2312" w:eastAsia="仿宋_GB2312"/>
          <w:sz w:val="32"/>
          <w:szCs w:val="32"/>
        </w:rPr>
      </w:pPr>
      <w:r>
        <w:rPr>
          <w:rFonts w:ascii="仿宋_GB2312" w:eastAsia="仿宋_GB2312" w:hint="eastAsia"/>
          <w:sz w:val="32"/>
          <w:szCs w:val="32"/>
        </w:rPr>
        <w:t>1.</w:t>
      </w:r>
      <w:r w:rsidRPr="008168A2">
        <w:rPr>
          <w:rFonts w:ascii="仿宋_GB2312" w:eastAsia="仿宋_GB2312" w:hint="eastAsia"/>
          <w:sz w:val="32"/>
          <w:szCs w:val="32"/>
        </w:rPr>
        <w:t>由市场调研反馈形成的价格风险提醒。</w:t>
      </w:r>
    </w:p>
    <w:p w14:paraId="6E984B85" w14:textId="77777777" w:rsidR="00277616" w:rsidRDefault="00277616" w:rsidP="00277616">
      <w:pPr>
        <w:ind w:firstLine="645"/>
        <w:jc w:val="left"/>
        <w:rPr>
          <w:rFonts w:ascii="仿宋_GB2312" w:eastAsia="仿宋_GB2312"/>
          <w:sz w:val="32"/>
          <w:szCs w:val="32"/>
        </w:rPr>
      </w:pPr>
      <w:r>
        <w:rPr>
          <w:rFonts w:ascii="仿宋_GB2312" w:eastAsia="仿宋_GB2312" w:hint="eastAsia"/>
          <w:sz w:val="32"/>
          <w:szCs w:val="32"/>
        </w:rPr>
        <w:t>通过</w:t>
      </w:r>
      <w:r w:rsidRPr="00DA62E4">
        <w:rPr>
          <w:rFonts w:ascii="仿宋_GB2312" w:eastAsia="仿宋_GB2312" w:hint="eastAsia"/>
          <w:b/>
          <w:sz w:val="32"/>
          <w:szCs w:val="32"/>
        </w:rPr>
        <w:t>外购件市场价格趋势模块</w:t>
      </w:r>
      <w:r>
        <w:rPr>
          <w:rFonts w:ascii="仿宋_GB2312" w:eastAsia="仿宋_GB2312" w:hint="eastAsia"/>
          <w:sz w:val="32"/>
          <w:szCs w:val="32"/>
        </w:rPr>
        <w:t>的应用</w:t>
      </w:r>
      <w:r w:rsidRPr="008168A2">
        <w:rPr>
          <w:rFonts w:ascii="仿宋_GB2312" w:eastAsia="仿宋_GB2312" w:hint="eastAsia"/>
          <w:sz w:val="32"/>
          <w:szCs w:val="32"/>
        </w:rPr>
        <w:t>，针对价格涨幅过大的物料（超过30%</w:t>
      </w:r>
      <w:r>
        <w:rPr>
          <w:rFonts w:ascii="仿宋_GB2312" w:eastAsia="仿宋_GB2312" w:hint="eastAsia"/>
          <w:sz w:val="32"/>
          <w:szCs w:val="32"/>
        </w:rPr>
        <w:t>），单独形成一个</w:t>
      </w:r>
      <w:r w:rsidRPr="008168A2">
        <w:rPr>
          <w:rFonts w:ascii="仿宋_GB2312" w:eastAsia="仿宋_GB2312" w:hint="eastAsia"/>
          <w:sz w:val="32"/>
          <w:szCs w:val="32"/>
        </w:rPr>
        <w:t>清单，</w:t>
      </w:r>
      <w:r>
        <w:rPr>
          <w:rFonts w:ascii="仿宋_GB2312" w:eastAsia="仿宋_GB2312" w:hint="eastAsia"/>
          <w:sz w:val="32"/>
          <w:szCs w:val="32"/>
        </w:rPr>
        <w:t>对</w:t>
      </w:r>
      <w:r w:rsidRPr="008168A2">
        <w:rPr>
          <w:rFonts w:ascii="仿宋_GB2312" w:eastAsia="仿宋_GB2312" w:hint="eastAsia"/>
          <w:sz w:val="32"/>
          <w:szCs w:val="32"/>
        </w:rPr>
        <w:t>采购工程师</w:t>
      </w:r>
      <w:r>
        <w:rPr>
          <w:rFonts w:ascii="仿宋_GB2312" w:eastAsia="仿宋_GB2312" w:hint="eastAsia"/>
          <w:sz w:val="32"/>
          <w:szCs w:val="32"/>
        </w:rPr>
        <w:t>进行提醒功能</w:t>
      </w:r>
      <w:r w:rsidRPr="008168A2">
        <w:rPr>
          <w:rFonts w:ascii="仿宋_GB2312" w:eastAsia="仿宋_GB2312" w:hint="eastAsia"/>
          <w:sz w:val="32"/>
          <w:szCs w:val="32"/>
        </w:rPr>
        <w:t>，</w:t>
      </w:r>
      <w:r>
        <w:rPr>
          <w:rFonts w:ascii="仿宋_GB2312" w:eastAsia="仿宋_GB2312" w:hint="eastAsia"/>
          <w:sz w:val="32"/>
          <w:szCs w:val="32"/>
        </w:rPr>
        <w:t>标示</w:t>
      </w:r>
      <w:r w:rsidRPr="008168A2">
        <w:rPr>
          <w:rFonts w:ascii="仿宋_GB2312" w:eastAsia="仿宋_GB2312" w:hint="eastAsia"/>
          <w:sz w:val="32"/>
          <w:szCs w:val="32"/>
        </w:rPr>
        <w:t>物料存在着价格风险</w:t>
      </w:r>
      <w:r>
        <w:rPr>
          <w:rFonts w:ascii="仿宋_GB2312" w:eastAsia="仿宋_GB2312" w:hint="eastAsia"/>
          <w:sz w:val="32"/>
          <w:szCs w:val="32"/>
        </w:rPr>
        <w:t>。</w:t>
      </w:r>
    </w:p>
    <w:p w14:paraId="639613E4" w14:textId="77777777" w:rsidR="00277616" w:rsidRPr="008168A2" w:rsidRDefault="00277616" w:rsidP="00277616">
      <w:pPr>
        <w:ind w:firstLine="645"/>
        <w:jc w:val="left"/>
        <w:rPr>
          <w:rFonts w:ascii="仿宋_GB2312" w:eastAsia="仿宋_GB2312"/>
          <w:sz w:val="32"/>
          <w:szCs w:val="32"/>
        </w:rPr>
      </w:pPr>
      <w:r w:rsidRPr="008168A2">
        <w:rPr>
          <w:rFonts w:ascii="仿宋_GB2312" w:eastAsia="仿宋_GB2312" w:hint="eastAsia"/>
          <w:sz w:val="32"/>
          <w:szCs w:val="32"/>
        </w:rPr>
        <w:lastRenderedPageBreak/>
        <w:t>同时可以针对现有外购件物料进行生命周期</w:t>
      </w:r>
      <w:r>
        <w:rPr>
          <w:rFonts w:ascii="仿宋_GB2312" w:eastAsia="仿宋_GB2312" w:hint="eastAsia"/>
          <w:sz w:val="32"/>
          <w:szCs w:val="32"/>
        </w:rPr>
        <w:t>导入</w:t>
      </w:r>
      <w:r w:rsidRPr="008168A2">
        <w:rPr>
          <w:rFonts w:ascii="仿宋_GB2312" w:eastAsia="仿宋_GB2312" w:hint="eastAsia"/>
          <w:sz w:val="32"/>
          <w:szCs w:val="32"/>
        </w:rPr>
        <w:t>，判定其处于生命周期的哪一个阶段，</w:t>
      </w:r>
      <w:r>
        <w:rPr>
          <w:rFonts w:ascii="仿宋_GB2312" w:eastAsia="仿宋_GB2312" w:hint="eastAsia"/>
          <w:sz w:val="32"/>
          <w:szCs w:val="32"/>
        </w:rPr>
        <w:t>来判断未来某个期间是否产生价格突发性上涨</w:t>
      </w:r>
      <w:r w:rsidRPr="008168A2">
        <w:rPr>
          <w:rFonts w:ascii="仿宋_GB2312" w:eastAsia="仿宋_GB2312" w:hint="eastAsia"/>
          <w:sz w:val="32"/>
          <w:szCs w:val="32"/>
        </w:rPr>
        <w:t>。</w:t>
      </w:r>
    </w:p>
    <w:p w14:paraId="0F86054C" w14:textId="77777777" w:rsidR="00277616" w:rsidRDefault="00277616" w:rsidP="00277616">
      <w:pPr>
        <w:ind w:firstLineChars="200" w:firstLine="640"/>
        <w:jc w:val="left"/>
        <w:rPr>
          <w:rFonts w:ascii="仿宋_GB2312" w:eastAsia="仿宋_GB2312"/>
          <w:sz w:val="32"/>
          <w:szCs w:val="32"/>
        </w:rPr>
      </w:pPr>
      <w:r w:rsidRPr="008168A2">
        <w:rPr>
          <w:rFonts w:ascii="仿宋_GB2312" w:eastAsia="仿宋_GB2312" w:hint="eastAsia"/>
          <w:sz w:val="32"/>
          <w:szCs w:val="32"/>
        </w:rPr>
        <w:t>2</w:t>
      </w:r>
      <w:r>
        <w:rPr>
          <w:rFonts w:ascii="仿宋_GB2312" w:eastAsia="仿宋_GB2312" w:hint="eastAsia"/>
          <w:sz w:val="32"/>
          <w:szCs w:val="32"/>
        </w:rPr>
        <w:t>.风险控制反馈的信息化管理</w:t>
      </w:r>
    </w:p>
    <w:p w14:paraId="2385E491" w14:textId="77777777" w:rsidR="00277616" w:rsidRDefault="00277616" w:rsidP="00277616">
      <w:pPr>
        <w:ind w:firstLine="645"/>
        <w:jc w:val="left"/>
        <w:rPr>
          <w:rFonts w:ascii="仿宋_GB2312" w:eastAsia="仿宋_GB2312"/>
          <w:sz w:val="32"/>
          <w:szCs w:val="32"/>
        </w:rPr>
      </w:pPr>
      <w:r w:rsidRPr="008168A2">
        <w:rPr>
          <w:rFonts w:ascii="仿宋_GB2312" w:eastAsia="仿宋_GB2312" w:hint="eastAsia"/>
          <w:sz w:val="32"/>
          <w:szCs w:val="32"/>
        </w:rPr>
        <w:t>当通过数据库的风险模块中对风险物料进行信息反馈，可以有效直观的看到问题处于的状态</w:t>
      </w:r>
      <w:r>
        <w:rPr>
          <w:rFonts w:ascii="仿宋_GB2312" w:eastAsia="仿宋_GB2312" w:hint="eastAsia"/>
          <w:sz w:val="32"/>
          <w:szCs w:val="32"/>
        </w:rPr>
        <w:t>，同时便于跟踪</w:t>
      </w:r>
      <w:r w:rsidR="008E7122">
        <w:rPr>
          <w:rFonts w:ascii="仿宋_GB2312" w:eastAsia="仿宋_GB2312" w:hint="eastAsia"/>
          <w:sz w:val="32"/>
          <w:szCs w:val="32"/>
        </w:rPr>
        <w:t>，最终</w:t>
      </w:r>
      <w:r w:rsidR="008E7122" w:rsidRPr="008168A2">
        <w:rPr>
          <w:rFonts w:ascii="仿宋_GB2312" w:eastAsia="仿宋_GB2312" w:hint="eastAsia"/>
          <w:sz w:val="32"/>
          <w:szCs w:val="32"/>
        </w:rPr>
        <w:t>实现有效闭环实施</w:t>
      </w:r>
      <w:r w:rsidRPr="008168A2">
        <w:rPr>
          <w:rFonts w:ascii="仿宋_GB2312" w:eastAsia="仿宋_GB2312" w:hint="eastAsia"/>
          <w:sz w:val="32"/>
          <w:szCs w:val="32"/>
        </w:rPr>
        <w:t>：</w:t>
      </w:r>
    </w:p>
    <w:p w14:paraId="629E4BBE" w14:textId="77777777" w:rsidR="00277616" w:rsidRDefault="00277616" w:rsidP="00277616">
      <w:pPr>
        <w:ind w:firstLine="645"/>
        <w:jc w:val="left"/>
        <w:rPr>
          <w:rFonts w:ascii="仿宋_GB2312" w:eastAsia="仿宋_GB2312"/>
          <w:sz w:val="32"/>
          <w:szCs w:val="32"/>
        </w:rPr>
      </w:pPr>
      <w:r>
        <w:rPr>
          <w:rFonts w:ascii="仿宋_GB2312" w:eastAsia="仿宋_GB2312" w:hint="eastAsia"/>
          <w:sz w:val="32"/>
          <w:szCs w:val="32"/>
        </w:rPr>
        <w:t>例如：</w:t>
      </w:r>
      <w:r w:rsidRPr="008168A2">
        <w:rPr>
          <w:rFonts w:ascii="仿宋_GB2312" w:eastAsia="仿宋_GB2312" w:hint="eastAsia"/>
          <w:sz w:val="32"/>
          <w:szCs w:val="32"/>
        </w:rPr>
        <w:t>风险物料为停产物料</w:t>
      </w:r>
    </w:p>
    <w:p w14:paraId="6DCC9349" w14:textId="77777777" w:rsidR="00277616" w:rsidRDefault="00277616" w:rsidP="00277616">
      <w:pPr>
        <w:ind w:firstLine="645"/>
        <w:jc w:val="left"/>
        <w:rPr>
          <w:rFonts w:ascii="仿宋_GB2312" w:eastAsia="仿宋_GB2312"/>
          <w:sz w:val="32"/>
          <w:szCs w:val="32"/>
        </w:rPr>
      </w:pPr>
      <w:r w:rsidRPr="008168A2">
        <w:rPr>
          <w:rFonts w:ascii="仿宋_GB2312" w:eastAsia="仿宋_GB2312" w:hint="eastAsia"/>
          <w:sz w:val="32"/>
          <w:szCs w:val="32"/>
        </w:rPr>
        <w:t>1</w:t>
      </w:r>
      <w:r>
        <w:rPr>
          <w:rFonts w:ascii="仿宋_GB2312" w:eastAsia="仿宋_GB2312" w:hint="eastAsia"/>
          <w:sz w:val="32"/>
          <w:szCs w:val="32"/>
        </w:rPr>
        <w:t>.</w:t>
      </w:r>
      <w:r w:rsidRPr="008168A2">
        <w:rPr>
          <w:rFonts w:ascii="仿宋_GB2312" w:eastAsia="仿宋_GB2312" w:hint="eastAsia"/>
          <w:sz w:val="32"/>
          <w:szCs w:val="32"/>
        </w:rPr>
        <w:t>在基础数据模块中可以标记停产-处理中，加大其关注度；</w:t>
      </w:r>
    </w:p>
    <w:p w14:paraId="5C3B3A80" w14:textId="77777777" w:rsidR="00277616" w:rsidRDefault="00277616" w:rsidP="00277616">
      <w:pPr>
        <w:ind w:firstLine="645"/>
        <w:jc w:val="left"/>
        <w:rPr>
          <w:rFonts w:ascii="仿宋_GB2312" w:eastAsia="仿宋_GB2312"/>
          <w:sz w:val="32"/>
          <w:szCs w:val="32"/>
        </w:rPr>
      </w:pPr>
      <w:r w:rsidRPr="008168A2">
        <w:rPr>
          <w:rFonts w:ascii="仿宋_GB2312" w:eastAsia="仿宋_GB2312" w:hint="eastAsia"/>
          <w:sz w:val="32"/>
          <w:szCs w:val="32"/>
        </w:rPr>
        <w:t>2</w:t>
      </w:r>
      <w:r>
        <w:rPr>
          <w:rFonts w:ascii="仿宋_GB2312" w:eastAsia="仿宋_GB2312" w:hint="eastAsia"/>
          <w:sz w:val="32"/>
          <w:szCs w:val="32"/>
        </w:rPr>
        <w:t>.</w:t>
      </w:r>
      <w:r w:rsidRPr="008168A2">
        <w:rPr>
          <w:rFonts w:ascii="仿宋_GB2312" w:eastAsia="仿宋_GB2312" w:hint="eastAsia"/>
          <w:sz w:val="32"/>
          <w:szCs w:val="32"/>
        </w:rPr>
        <w:t>风险模块中形成一条该物料的反馈信息提交至产品研发中心管理员处，备注信息为已提交；</w:t>
      </w:r>
    </w:p>
    <w:p w14:paraId="67401864" w14:textId="77777777" w:rsidR="00277616" w:rsidRDefault="00277616" w:rsidP="00277616">
      <w:pPr>
        <w:ind w:firstLine="645"/>
        <w:jc w:val="left"/>
        <w:rPr>
          <w:rFonts w:ascii="仿宋_GB2312" w:eastAsia="仿宋_GB2312"/>
          <w:sz w:val="32"/>
          <w:szCs w:val="32"/>
        </w:rPr>
      </w:pPr>
      <w:r w:rsidRPr="008168A2">
        <w:rPr>
          <w:rFonts w:ascii="仿宋_GB2312" w:eastAsia="仿宋_GB2312" w:hint="eastAsia"/>
          <w:sz w:val="32"/>
          <w:szCs w:val="32"/>
        </w:rPr>
        <w:t>3</w:t>
      </w:r>
      <w:r>
        <w:rPr>
          <w:rFonts w:ascii="仿宋_GB2312" w:eastAsia="仿宋_GB2312" w:hint="eastAsia"/>
          <w:sz w:val="32"/>
          <w:szCs w:val="32"/>
        </w:rPr>
        <w:t>.</w:t>
      </w:r>
      <w:r w:rsidRPr="008168A2">
        <w:rPr>
          <w:rFonts w:ascii="仿宋_GB2312" w:eastAsia="仿宋_GB2312" w:hint="eastAsia"/>
          <w:sz w:val="32"/>
          <w:szCs w:val="32"/>
        </w:rPr>
        <w:t>当信息传递至产品负责人处时，备注信息显示为已分配处理；</w:t>
      </w:r>
    </w:p>
    <w:p w14:paraId="20F490A4" w14:textId="77777777" w:rsidR="00277616" w:rsidRDefault="00277616" w:rsidP="00277616">
      <w:pPr>
        <w:ind w:firstLine="645"/>
        <w:jc w:val="left"/>
        <w:rPr>
          <w:rFonts w:ascii="仿宋_GB2312" w:eastAsia="仿宋_GB2312"/>
          <w:sz w:val="32"/>
          <w:szCs w:val="32"/>
        </w:rPr>
      </w:pPr>
      <w:r w:rsidRPr="008168A2">
        <w:rPr>
          <w:rFonts w:ascii="仿宋_GB2312" w:eastAsia="仿宋_GB2312" w:hint="eastAsia"/>
          <w:sz w:val="32"/>
          <w:szCs w:val="32"/>
        </w:rPr>
        <w:t>4</w:t>
      </w:r>
      <w:r>
        <w:rPr>
          <w:rFonts w:ascii="仿宋_GB2312" w:eastAsia="仿宋_GB2312" w:hint="eastAsia"/>
          <w:sz w:val="32"/>
          <w:szCs w:val="32"/>
        </w:rPr>
        <w:t>.</w:t>
      </w:r>
      <w:r w:rsidRPr="008168A2">
        <w:rPr>
          <w:rFonts w:ascii="仿宋_GB2312" w:eastAsia="仿宋_GB2312" w:hint="eastAsia"/>
          <w:sz w:val="32"/>
          <w:szCs w:val="32"/>
        </w:rPr>
        <w:t>当产品负责人提出解决方案或者接受采购提出的方案时，提交数据后应当显示方案实施中；</w:t>
      </w:r>
    </w:p>
    <w:p w14:paraId="615DB506" w14:textId="77777777" w:rsidR="00277616" w:rsidRDefault="00277616" w:rsidP="00277616">
      <w:pPr>
        <w:ind w:firstLine="645"/>
        <w:jc w:val="left"/>
        <w:rPr>
          <w:rFonts w:ascii="仿宋_GB2312" w:eastAsia="仿宋_GB2312"/>
          <w:sz w:val="32"/>
          <w:szCs w:val="32"/>
        </w:rPr>
      </w:pPr>
      <w:r w:rsidRPr="008168A2">
        <w:rPr>
          <w:rFonts w:ascii="仿宋_GB2312" w:eastAsia="仿宋_GB2312" w:hint="eastAsia"/>
          <w:sz w:val="32"/>
          <w:szCs w:val="32"/>
        </w:rPr>
        <w:t>5</w:t>
      </w:r>
      <w:r>
        <w:rPr>
          <w:rFonts w:ascii="仿宋_GB2312" w:eastAsia="仿宋_GB2312" w:hint="eastAsia"/>
          <w:sz w:val="32"/>
          <w:szCs w:val="32"/>
        </w:rPr>
        <w:t>.</w:t>
      </w:r>
      <w:r w:rsidRPr="008168A2">
        <w:rPr>
          <w:rFonts w:ascii="仿宋_GB2312" w:eastAsia="仿宋_GB2312" w:hint="eastAsia"/>
          <w:sz w:val="32"/>
          <w:szCs w:val="32"/>
        </w:rPr>
        <w:t>最终更替完成后，应当由采购及产品负责人共同做确认，确认方案实施的成果（包括更替通知、</w:t>
      </w:r>
      <w:r w:rsidRPr="008168A2">
        <w:rPr>
          <w:rFonts w:ascii="仿宋_GB2312" w:eastAsia="仿宋_GB2312"/>
          <w:sz w:val="32"/>
          <w:szCs w:val="32"/>
        </w:rPr>
        <w:t>bo</w:t>
      </w:r>
      <w:r w:rsidRPr="008168A2">
        <w:rPr>
          <w:rFonts w:ascii="仿宋_GB2312" w:eastAsia="仿宋_GB2312" w:hint="eastAsia"/>
          <w:sz w:val="32"/>
          <w:szCs w:val="32"/>
        </w:rPr>
        <w:t>m</w:t>
      </w:r>
      <w:r>
        <w:rPr>
          <w:rFonts w:ascii="仿宋_GB2312" w:eastAsia="仿宋_GB2312" w:hint="eastAsia"/>
          <w:sz w:val="32"/>
          <w:szCs w:val="32"/>
        </w:rPr>
        <w:t>的更替等等），方可显示完成；</w:t>
      </w:r>
    </w:p>
    <w:p w14:paraId="62F69207" w14:textId="77777777" w:rsidR="00277616" w:rsidRPr="008168A2" w:rsidRDefault="00277616" w:rsidP="00277616">
      <w:pPr>
        <w:ind w:firstLine="645"/>
        <w:jc w:val="left"/>
        <w:rPr>
          <w:rFonts w:ascii="仿宋_GB2312" w:eastAsia="仿宋_GB2312"/>
          <w:sz w:val="32"/>
          <w:szCs w:val="32"/>
        </w:rPr>
      </w:pPr>
      <w:r w:rsidRPr="008168A2">
        <w:rPr>
          <w:rFonts w:ascii="仿宋_GB2312" w:eastAsia="仿宋_GB2312" w:hint="eastAsia"/>
          <w:sz w:val="32"/>
          <w:szCs w:val="32"/>
        </w:rPr>
        <w:t>6</w:t>
      </w:r>
      <w:r>
        <w:rPr>
          <w:rFonts w:ascii="仿宋_GB2312" w:eastAsia="仿宋_GB2312" w:hint="eastAsia"/>
          <w:sz w:val="32"/>
          <w:szCs w:val="32"/>
        </w:rPr>
        <w:t>.</w:t>
      </w:r>
      <w:r w:rsidRPr="008168A2">
        <w:rPr>
          <w:rFonts w:ascii="仿宋_GB2312" w:eastAsia="仿宋_GB2312" w:hint="eastAsia"/>
          <w:sz w:val="32"/>
          <w:szCs w:val="32"/>
        </w:rPr>
        <w:t>在基础数据模块中，该物料标记为停用，写入继用代码，新物料的信息加入基础模块中。</w:t>
      </w:r>
    </w:p>
    <w:p w14:paraId="284CF122" w14:textId="77777777" w:rsidR="00277616" w:rsidRPr="00277616" w:rsidRDefault="00277616" w:rsidP="00277616">
      <w:pPr>
        <w:rPr>
          <w:rFonts w:ascii="仿宋_GB2312" w:eastAsia="仿宋_GB2312"/>
          <w:sz w:val="32"/>
          <w:szCs w:val="32"/>
        </w:rPr>
      </w:pPr>
    </w:p>
    <w:sectPr w:rsidR="00277616" w:rsidRPr="002776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F143" w14:textId="77777777" w:rsidR="002D5F2B" w:rsidRDefault="002D5F2B" w:rsidP="006F5A39">
      <w:r>
        <w:separator/>
      </w:r>
    </w:p>
  </w:endnote>
  <w:endnote w:type="continuationSeparator" w:id="0">
    <w:p w14:paraId="5384CDC9" w14:textId="77777777" w:rsidR="002D5F2B" w:rsidRDefault="002D5F2B" w:rsidP="006F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B0604020202020204"/>
    <w:charset w:val="86"/>
    <w:family w:val="modern"/>
    <w:pitch w:val="fixed"/>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F562" w14:textId="77777777" w:rsidR="002D5F2B" w:rsidRDefault="002D5F2B" w:rsidP="006F5A39">
      <w:r>
        <w:separator/>
      </w:r>
    </w:p>
  </w:footnote>
  <w:footnote w:type="continuationSeparator" w:id="0">
    <w:p w14:paraId="392AA583" w14:textId="77777777" w:rsidR="002D5F2B" w:rsidRDefault="002D5F2B" w:rsidP="006F5A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108"/>
    <w:rsid w:val="00177A85"/>
    <w:rsid w:val="0018432E"/>
    <w:rsid w:val="001C7108"/>
    <w:rsid w:val="00277616"/>
    <w:rsid w:val="002D5F2B"/>
    <w:rsid w:val="006F5A39"/>
    <w:rsid w:val="00717521"/>
    <w:rsid w:val="00884613"/>
    <w:rsid w:val="008E7122"/>
    <w:rsid w:val="009C1CDD"/>
    <w:rsid w:val="009D5D05"/>
    <w:rsid w:val="00AB5C3A"/>
    <w:rsid w:val="00B94E03"/>
    <w:rsid w:val="00D30EC8"/>
    <w:rsid w:val="00DC7685"/>
    <w:rsid w:val="00E46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C23FC"/>
  <w15:chartTrackingRefBased/>
  <w15:docId w15:val="{DCB15610-8436-48B4-9FEF-A3D20BED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5A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5A39"/>
    <w:rPr>
      <w:sz w:val="18"/>
      <w:szCs w:val="18"/>
    </w:rPr>
  </w:style>
  <w:style w:type="paragraph" w:styleId="a5">
    <w:name w:val="footer"/>
    <w:basedOn w:val="a"/>
    <w:link w:val="a6"/>
    <w:uiPriority w:val="99"/>
    <w:unhideWhenUsed/>
    <w:rsid w:val="006F5A39"/>
    <w:pPr>
      <w:tabs>
        <w:tab w:val="center" w:pos="4153"/>
        <w:tab w:val="right" w:pos="8306"/>
      </w:tabs>
      <w:snapToGrid w:val="0"/>
      <w:jc w:val="left"/>
    </w:pPr>
    <w:rPr>
      <w:sz w:val="18"/>
      <w:szCs w:val="18"/>
    </w:rPr>
  </w:style>
  <w:style w:type="character" w:customStyle="1" w:styleId="a6">
    <w:name w:val="页脚 字符"/>
    <w:basedOn w:val="a0"/>
    <w:link w:val="a5"/>
    <w:uiPriority w:val="99"/>
    <w:rsid w:val="006F5A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朱静</dc:creator>
  <cp:keywords/>
  <dc:description/>
  <cp:lastModifiedBy>Ren Wenjie</cp:lastModifiedBy>
  <cp:revision>2</cp:revision>
  <dcterms:created xsi:type="dcterms:W3CDTF">2023-11-13T00:43:00Z</dcterms:created>
  <dcterms:modified xsi:type="dcterms:W3CDTF">2023-11-13T00:43:00Z</dcterms:modified>
</cp:coreProperties>
</file>