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C8DA7" w14:textId="77777777" w:rsidR="00CF7044" w:rsidRPr="00CF7044" w:rsidRDefault="00CF7044" w:rsidP="00CF7044">
      <w:pPr>
        <w:rPr>
          <w:b/>
          <w:bCs/>
        </w:rPr>
      </w:pPr>
      <w:r w:rsidRPr="00CF7044">
        <w:rPr>
          <w:b/>
          <w:bCs/>
        </w:rPr>
        <w:t>1. 酶改造平台</w:t>
      </w:r>
    </w:p>
    <w:p w14:paraId="57D2FDEF" w14:textId="77777777" w:rsidR="00CF7044" w:rsidRPr="00CF7044" w:rsidRDefault="00CF7044" w:rsidP="00CF7044">
      <w:pPr>
        <w:rPr>
          <w:b/>
          <w:bCs/>
        </w:rPr>
      </w:pPr>
      <w:r w:rsidRPr="00CF7044">
        <w:rPr>
          <w:b/>
          <w:bCs/>
        </w:rPr>
        <w:t>1.1 AI驱动的酶设计模块</w:t>
      </w:r>
    </w:p>
    <w:p w14:paraId="5464917D" w14:textId="77777777" w:rsidR="00CF7044" w:rsidRPr="00CF7044" w:rsidRDefault="00CF7044" w:rsidP="00CF7044">
      <w:r w:rsidRPr="00CF7044">
        <w:t>现代酶改造平台集成了人工智能和机器学习技术，实现了自主酶工程。2025年Nature Communications报道了一个通用平台，将机器学习和大语言模型与生物铸造自动化相结合，用于自主酶工程</w:t>
      </w:r>
      <w:hyperlink r:id="rId7" w:anchor="user-content-fn-4" w:history="1">
        <w:r w:rsidRPr="00CF7044">
          <w:rPr>
            <w:rStyle w:val="af2"/>
            <w:vertAlign w:val="superscript"/>
          </w:rPr>
          <w:t>1</w:t>
        </w:r>
      </w:hyperlink>
      <w:r w:rsidRPr="00CF7044">
        <w:t>。该平台的核心功能包括：</w:t>
      </w:r>
    </w:p>
    <w:p w14:paraId="312E562E" w14:textId="77777777" w:rsidR="00CF7044" w:rsidRPr="00CF7044" w:rsidRDefault="00CF7044" w:rsidP="00CF7044">
      <w:pPr>
        <w:numPr>
          <w:ilvl w:val="0"/>
          <w:numId w:val="1"/>
        </w:numPr>
      </w:pPr>
      <w:r w:rsidRPr="00CF7044">
        <w:rPr>
          <w:b/>
          <w:bCs/>
        </w:rPr>
        <w:t>蛋白质语言模型</w:t>
      </w:r>
      <w:r w:rsidRPr="00CF7044">
        <w:t>：利用深度学习预测酶的序列-功能关系</w:t>
      </w:r>
    </w:p>
    <w:p w14:paraId="59AD0085" w14:textId="77777777" w:rsidR="00CF7044" w:rsidRPr="00CF7044" w:rsidRDefault="00CF7044" w:rsidP="00CF7044">
      <w:pPr>
        <w:numPr>
          <w:ilvl w:val="0"/>
          <w:numId w:val="1"/>
        </w:numPr>
      </w:pPr>
      <w:r w:rsidRPr="00CF7044">
        <w:rPr>
          <w:b/>
          <w:bCs/>
        </w:rPr>
        <w:t>结构预测</w:t>
      </w:r>
      <w:r w:rsidRPr="00CF7044">
        <w:t>：基于AlphaFold等工具进行蛋白质三维结构建模</w:t>
      </w:r>
    </w:p>
    <w:p w14:paraId="5CF9D80A" w14:textId="77777777" w:rsidR="00CF7044" w:rsidRPr="00CF7044" w:rsidRDefault="00CF7044" w:rsidP="00CF7044">
      <w:pPr>
        <w:numPr>
          <w:ilvl w:val="0"/>
          <w:numId w:val="1"/>
        </w:numPr>
      </w:pPr>
      <w:r w:rsidRPr="00CF7044">
        <w:rPr>
          <w:b/>
          <w:bCs/>
        </w:rPr>
        <w:t>活性位点优化</w:t>
      </w:r>
      <w:r w:rsidRPr="00CF7044">
        <w:t>：计算设计突变体以提高催化活性和稳定性</w:t>
      </w:r>
    </w:p>
    <w:p w14:paraId="77E1DCC8" w14:textId="77777777" w:rsidR="00CF7044" w:rsidRPr="00CF7044" w:rsidRDefault="00CF7044" w:rsidP="00CF7044">
      <w:pPr>
        <w:numPr>
          <w:ilvl w:val="0"/>
          <w:numId w:val="1"/>
        </w:numPr>
      </w:pPr>
      <w:r w:rsidRPr="00CF7044">
        <w:rPr>
          <w:b/>
          <w:bCs/>
        </w:rPr>
        <w:t>底物特异性改造</w:t>
      </w:r>
      <w:r w:rsidRPr="00CF7044">
        <w:t>：通过计算模拟改变酶的底物识别能力</w:t>
      </w:r>
    </w:p>
    <w:p w14:paraId="2EDFED1A" w14:textId="77777777" w:rsidR="00CF7044" w:rsidRPr="00CF7044" w:rsidRDefault="00CF7044" w:rsidP="00CF7044">
      <w:pPr>
        <w:rPr>
          <w:b/>
          <w:bCs/>
        </w:rPr>
      </w:pPr>
      <w:r w:rsidRPr="00CF7044">
        <w:rPr>
          <w:b/>
          <w:bCs/>
        </w:rPr>
        <w:t>1.2 高通量筛选与优化</w:t>
      </w:r>
    </w:p>
    <w:p w14:paraId="5F97CF71" w14:textId="77777777" w:rsidR="00CF7044" w:rsidRPr="00CF7044" w:rsidRDefault="00CF7044" w:rsidP="00CF7044">
      <w:r w:rsidRPr="00CF7044">
        <w:t>自动化生物铸造平台实现了酶工程工作流程的自动化，包括文库生成、高通量筛选和数据分析</w:t>
      </w:r>
      <w:hyperlink r:id="rId8" w:anchor="user-content-fn-3" w:history="1">
        <w:r w:rsidRPr="00CF7044">
          <w:rPr>
            <w:rStyle w:val="af2"/>
            <w:vertAlign w:val="superscript"/>
          </w:rPr>
          <w:t>2</w:t>
        </w:r>
      </w:hyperlink>
      <w:r w:rsidRPr="00CF7044">
        <w:t>。这种集成方案显著加速了生物催化剂的优化过程。</w:t>
      </w:r>
    </w:p>
    <w:p w14:paraId="5DFE0973" w14:textId="77777777" w:rsidR="00CF7044" w:rsidRPr="00CF7044" w:rsidRDefault="00CF7044" w:rsidP="00CF7044">
      <w:pPr>
        <w:rPr>
          <w:b/>
          <w:bCs/>
        </w:rPr>
      </w:pPr>
      <w:r w:rsidRPr="00CF7044">
        <w:rPr>
          <w:b/>
          <w:bCs/>
        </w:rPr>
        <w:t>1.3 定向进化计算支持</w:t>
      </w:r>
    </w:p>
    <w:p w14:paraId="75BD7417" w14:textId="77777777" w:rsidR="00CF7044" w:rsidRPr="00CF7044" w:rsidRDefault="00CF7044" w:rsidP="00CF7044">
      <w:r w:rsidRPr="00CF7044">
        <w:t>结合传统定向进化与数据驱动策略，包括随机文库设计、半理性设计和机器学习指导的进化策略</w:t>
      </w:r>
      <w:hyperlink r:id="rId9" w:anchor="user-content-fn-9" w:history="1">
        <w:r w:rsidRPr="00CF7044">
          <w:rPr>
            <w:rStyle w:val="af2"/>
            <w:vertAlign w:val="superscript"/>
          </w:rPr>
          <w:t>3</w:t>
        </w:r>
      </w:hyperlink>
      <w:r w:rsidRPr="00CF7044">
        <w:t>。计算平台可以预测最有前景的突变组合，减少实验工作量。</w:t>
      </w:r>
    </w:p>
    <w:p w14:paraId="001B851B" w14:textId="77777777" w:rsidR="00CF7044" w:rsidRPr="00CF7044" w:rsidRDefault="00CF7044" w:rsidP="00CF7044">
      <w:pPr>
        <w:rPr>
          <w:b/>
          <w:bCs/>
        </w:rPr>
      </w:pPr>
      <w:r w:rsidRPr="00CF7044">
        <w:rPr>
          <w:b/>
          <w:bCs/>
        </w:rPr>
        <w:t>2. 全基因组代谢网络设计平台</w:t>
      </w:r>
    </w:p>
    <w:p w14:paraId="3ACDFBE8" w14:textId="77777777" w:rsidR="00CF7044" w:rsidRPr="00CF7044" w:rsidRDefault="00CF7044" w:rsidP="00CF7044">
      <w:pPr>
        <w:rPr>
          <w:b/>
          <w:bCs/>
        </w:rPr>
      </w:pPr>
      <w:r w:rsidRPr="00CF7044">
        <w:rPr>
          <w:b/>
          <w:bCs/>
        </w:rPr>
        <w:t>2.1 代谢建模与仿真</w:t>
      </w:r>
    </w:p>
    <w:p w14:paraId="0B45B55F" w14:textId="77777777" w:rsidR="00CF7044" w:rsidRPr="00CF7044" w:rsidRDefault="00CF7044" w:rsidP="00CF7044">
      <w:r w:rsidRPr="00CF7044">
        <w:t>基于约束的建模方法（如FBA）和动力学建模相结合，构建全细胞代谢模型</w:t>
      </w:r>
      <w:hyperlink r:id="rId10" w:anchor="user-content-fn-1" w:history="1">
        <w:r w:rsidRPr="00CF7044">
          <w:rPr>
            <w:rStyle w:val="af2"/>
            <w:vertAlign w:val="superscript"/>
          </w:rPr>
          <w:t>4</w:t>
        </w:r>
      </w:hyperlink>
      <w:r w:rsidRPr="00CF7044">
        <w:t>。2024年PNAS报道的ecFactory计算管道能够预测增强103种有价值化学品生产的最佳基因靶点</w:t>
      </w:r>
      <w:hyperlink r:id="rId11" w:anchor="user-content-fn-6" w:history="1">
        <w:r w:rsidRPr="00CF7044">
          <w:rPr>
            <w:rStyle w:val="af2"/>
            <w:vertAlign w:val="superscript"/>
          </w:rPr>
          <w:t>5</w:t>
        </w:r>
      </w:hyperlink>
      <w:r w:rsidRPr="00CF7044">
        <w:t>。</w:t>
      </w:r>
    </w:p>
    <w:p w14:paraId="0C4BC752" w14:textId="77777777" w:rsidR="00CF7044" w:rsidRPr="00CF7044" w:rsidRDefault="00CF7044" w:rsidP="00CF7044">
      <w:pPr>
        <w:rPr>
          <w:b/>
          <w:bCs/>
        </w:rPr>
      </w:pPr>
      <w:r w:rsidRPr="00CF7044">
        <w:rPr>
          <w:b/>
          <w:bCs/>
        </w:rPr>
        <w:t>2.2 代谢途径优化</w:t>
      </w:r>
    </w:p>
    <w:p w14:paraId="522A450B" w14:textId="77777777" w:rsidR="00CF7044" w:rsidRPr="00CF7044" w:rsidRDefault="00CF7044" w:rsidP="00CF7044">
      <w:pPr>
        <w:numPr>
          <w:ilvl w:val="0"/>
          <w:numId w:val="2"/>
        </w:numPr>
      </w:pPr>
      <w:r w:rsidRPr="00CF7044">
        <w:rPr>
          <w:b/>
          <w:bCs/>
        </w:rPr>
        <w:t>途径设计</w:t>
      </w:r>
      <w:r w:rsidRPr="00CF7044">
        <w:t>：计算设计新的生物合成途径</w:t>
      </w:r>
    </w:p>
    <w:p w14:paraId="3AA78FF0" w14:textId="77777777" w:rsidR="00CF7044" w:rsidRPr="00CF7044" w:rsidRDefault="00CF7044" w:rsidP="00CF7044">
      <w:pPr>
        <w:numPr>
          <w:ilvl w:val="0"/>
          <w:numId w:val="2"/>
        </w:numPr>
      </w:pPr>
      <w:r w:rsidRPr="00CF7044">
        <w:rPr>
          <w:b/>
          <w:bCs/>
        </w:rPr>
        <w:t>通量平衡分析</w:t>
      </w:r>
      <w:r w:rsidRPr="00CF7044">
        <w:t>：预测代谢通量分布</w:t>
      </w:r>
    </w:p>
    <w:p w14:paraId="4949B4F7" w14:textId="77777777" w:rsidR="00CF7044" w:rsidRPr="00CF7044" w:rsidRDefault="00CF7044" w:rsidP="00CF7044">
      <w:pPr>
        <w:numPr>
          <w:ilvl w:val="0"/>
          <w:numId w:val="2"/>
        </w:numPr>
      </w:pPr>
      <w:r w:rsidRPr="00CF7044">
        <w:rPr>
          <w:b/>
          <w:bCs/>
        </w:rPr>
        <w:t>瓶颈识别</w:t>
      </w:r>
      <w:r w:rsidRPr="00CF7044">
        <w:t>：识别限速步骤和代谢瓶颈</w:t>
      </w:r>
    </w:p>
    <w:p w14:paraId="2BB04C36" w14:textId="77777777" w:rsidR="00CF7044" w:rsidRPr="00CF7044" w:rsidRDefault="00CF7044" w:rsidP="00CF7044">
      <w:pPr>
        <w:numPr>
          <w:ilvl w:val="0"/>
          <w:numId w:val="2"/>
        </w:numPr>
      </w:pPr>
      <w:r w:rsidRPr="00CF7044">
        <w:rPr>
          <w:b/>
          <w:bCs/>
        </w:rPr>
        <w:t>多目标优化</w:t>
      </w:r>
      <w:r w:rsidRPr="00CF7044">
        <w:t>：同时优化产量、生长速率和鲁棒性</w:t>
      </w:r>
    </w:p>
    <w:p w14:paraId="25687D59" w14:textId="77777777" w:rsidR="00CF7044" w:rsidRPr="00CF7044" w:rsidRDefault="00CF7044" w:rsidP="00CF7044">
      <w:pPr>
        <w:rPr>
          <w:b/>
          <w:bCs/>
        </w:rPr>
      </w:pPr>
      <w:r w:rsidRPr="00CF7044">
        <w:rPr>
          <w:b/>
          <w:bCs/>
        </w:rPr>
        <w:t>2.3 基因调控网络设计</w:t>
      </w:r>
    </w:p>
    <w:p w14:paraId="349D8EFB" w14:textId="77777777" w:rsidR="00CF7044" w:rsidRPr="00CF7044" w:rsidRDefault="00CF7044" w:rsidP="00CF7044">
      <w:r w:rsidRPr="00CF7044">
        <w:t>整合转录调控、翻译调控和代谢调控，设计复杂的基因回路实现精细的代谢控制</w:t>
      </w:r>
      <w:hyperlink r:id="rId12" w:anchor="user-content-fn-3" w:history="1">
        <w:r w:rsidRPr="00CF7044">
          <w:rPr>
            <w:rStyle w:val="af2"/>
            <w:vertAlign w:val="superscript"/>
          </w:rPr>
          <w:t>2</w:t>
        </w:r>
      </w:hyperlink>
      <w:r w:rsidRPr="00CF7044">
        <w:t>。</w:t>
      </w:r>
    </w:p>
    <w:p w14:paraId="1B83103F" w14:textId="77777777" w:rsidR="00CF7044" w:rsidRPr="00CF7044" w:rsidRDefault="00CF7044" w:rsidP="00CF7044">
      <w:pPr>
        <w:rPr>
          <w:b/>
          <w:bCs/>
        </w:rPr>
      </w:pPr>
      <w:r w:rsidRPr="00CF7044">
        <w:rPr>
          <w:b/>
          <w:bCs/>
        </w:rPr>
        <w:t>3. 反应器优化平台</w:t>
      </w:r>
    </w:p>
    <w:p w14:paraId="0E130B4B" w14:textId="77777777" w:rsidR="00CF7044" w:rsidRPr="00CF7044" w:rsidRDefault="00CF7044" w:rsidP="00CF7044">
      <w:pPr>
        <w:rPr>
          <w:b/>
          <w:bCs/>
        </w:rPr>
      </w:pPr>
      <w:r w:rsidRPr="00CF7044">
        <w:rPr>
          <w:b/>
          <w:bCs/>
        </w:rPr>
        <w:t>3.1 计算流体动力学（CFD）仿真</w:t>
      </w:r>
    </w:p>
    <w:p w14:paraId="0BA4FDE3" w14:textId="77777777" w:rsidR="00CF7044" w:rsidRPr="00CF7044" w:rsidRDefault="00CF7044" w:rsidP="00CF7044">
      <w:r w:rsidRPr="00CF7044">
        <w:t>CFD技术在生物反应器优化中发挥关键作用，能够模拟反应器内的流体动力学、传质和微生物动力学</w:t>
      </w:r>
      <w:hyperlink r:id="rId13" w:anchor="user-content-fn-6" w:history="1">
        <w:r w:rsidRPr="00CF7044">
          <w:rPr>
            <w:rStyle w:val="af2"/>
            <w:vertAlign w:val="superscript"/>
          </w:rPr>
          <w:t>5</w:t>
        </w:r>
      </w:hyperlink>
      <w:r w:rsidRPr="00CF7044">
        <w:t>。具体应用包括：</w:t>
      </w:r>
    </w:p>
    <w:p w14:paraId="53ACA56F" w14:textId="77777777" w:rsidR="00CF7044" w:rsidRPr="00CF7044" w:rsidRDefault="00CF7044" w:rsidP="00CF7044">
      <w:pPr>
        <w:numPr>
          <w:ilvl w:val="0"/>
          <w:numId w:val="3"/>
        </w:numPr>
      </w:pPr>
      <w:r w:rsidRPr="00CF7044">
        <w:rPr>
          <w:b/>
          <w:bCs/>
        </w:rPr>
        <w:t>混合性能优化</w:t>
      </w:r>
      <w:r w:rsidRPr="00CF7044">
        <w:t>：优化搅拌速度和操作参数</w:t>
      </w:r>
    </w:p>
    <w:p w14:paraId="21538777" w14:textId="77777777" w:rsidR="00CF7044" w:rsidRPr="00CF7044" w:rsidRDefault="00CF7044" w:rsidP="00CF7044">
      <w:pPr>
        <w:numPr>
          <w:ilvl w:val="0"/>
          <w:numId w:val="3"/>
        </w:numPr>
      </w:pPr>
      <w:r w:rsidRPr="00CF7044">
        <w:rPr>
          <w:b/>
          <w:bCs/>
        </w:rPr>
        <w:t>传质效率提升</w:t>
      </w:r>
      <w:r w:rsidRPr="00CF7044">
        <w:t>：改善氧气和营养物质的传递</w:t>
      </w:r>
    </w:p>
    <w:p w14:paraId="1C80A88A" w14:textId="77777777" w:rsidR="00CF7044" w:rsidRPr="00CF7044" w:rsidRDefault="00CF7044" w:rsidP="00CF7044">
      <w:pPr>
        <w:numPr>
          <w:ilvl w:val="0"/>
          <w:numId w:val="3"/>
        </w:numPr>
      </w:pPr>
      <w:r w:rsidRPr="00CF7044">
        <w:rPr>
          <w:b/>
          <w:bCs/>
        </w:rPr>
        <w:t>规模放大指导</w:t>
      </w:r>
      <w:r w:rsidRPr="00CF7044">
        <w:t>：为从实验室到工业规模的放大提供理论依据</w:t>
      </w:r>
    </w:p>
    <w:p w14:paraId="0ECE747A" w14:textId="77777777" w:rsidR="00CF7044" w:rsidRPr="00CF7044" w:rsidRDefault="00CF7044" w:rsidP="00CF7044">
      <w:pPr>
        <w:numPr>
          <w:ilvl w:val="0"/>
          <w:numId w:val="3"/>
        </w:numPr>
      </w:pPr>
      <w:r w:rsidRPr="00CF7044">
        <w:rPr>
          <w:b/>
          <w:bCs/>
        </w:rPr>
        <w:t>多相流模拟</w:t>
      </w:r>
      <w:r w:rsidRPr="00CF7044">
        <w:t>：处理气-液-固多相体系的复杂流动</w:t>
      </w:r>
    </w:p>
    <w:p w14:paraId="21572498" w14:textId="77777777" w:rsidR="00CF7044" w:rsidRPr="00CF7044" w:rsidRDefault="00CF7044" w:rsidP="00CF7044">
      <w:pPr>
        <w:rPr>
          <w:b/>
          <w:bCs/>
        </w:rPr>
      </w:pPr>
      <w:r w:rsidRPr="00CF7044">
        <w:rPr>
          <w:b/>
          <w:bCs/>
        </w:rPr>
        <w:t>3.2 多尺度建模</w:t>
      </w:r>
    </w:p>
    <w:p w14:paraId="27239E82" w14:textId="77777777" w:rsidR="00CF7044" w:rsidRPr="00CF7044" w:rsidRDefault="00CF7044" w:rsidP="00CF7044">
      <w:r w:rsidRPr="00CF7044">
        <w:t>结合CFD和代谢模型的多尺度建模方法，能够揭示混合搅拌器配置如何缓解工业生物反应器中的底物和氧气饥饿问题</w:t>
      </w:r>
      <w:hyperlink r:id="rId14" w:anchor="user-content-fn-8" w:history="1">
        <w:r w:rsidRPr="00CF7044">
          <w:rPr>
            <w:rStyle w:val="af2"/>
            <w:vertAlign w:val="superscript"/>
          </w:rPr>
          <w:t>6</w:t>
        </w:r>
      </w:hyperlink>
      <w:r w:rsidRPr="00CF7044">
        <w:t>。这种集成方法为反应器设计和操作优化提供了全面的解决方案。</w:t>
      </w:r>
    </w:p>
    <w:p w14:paraId="1C84990D" w14:textId="77777777" w:rsidR="00CF7044" w:rsidRPr="00CF7044" w:rsidRDefault="00CF7044" w:rsidP="00CF7044">
      <w:pPr>
        <w:rPr>
          <w:b/>
          <w:bCs/>
        </w:rPr>
      </w:pPr>
      <w:r w:rsidRPr="00CF7044">
        <w:rPr>
          <w:b/>
          <w:bCs/>
        </w:rPr>
        <w:t>3.3 数字孪生技术</w:t>
      </w:r>
    </w:p>
    <w:p w14:paraId="25F04790" w14:textId="77777777" w:rsidR="00CF7044" w:rsidRPr="00CF7044" w:rsidRDefault="00CF7044" w:rsidP="00CF7044">
      <w:r w:rsidRPr="00CF7044">
        <w:t>构建生物反应器的数字孪生，实现实时监控、预测性维护和操作优化</w:t>
      </w:r>
      <w:hyperlink r:id="rId15" w:anchor="user-content-fn-10" w:history="1">
        <w:r w:rsidRPr="00CF7044">
          <w:rPr>
            <w:rStyle w:val="af2"/>
            <w:vertAlign w:val="superscript"/>
          </w:rPr>
          <w:t>7</w:t>
        </w:r>
      </w:hyperlink>
      <w:r w:rsidRPr="00CF7044">
        <w:t>。数字孪生可以整合传感器数据、CFD仿真和机器学习算法，提供智能化的反应器管理。</w:t>
      </w:r>
    </w:p>
    <w:p w14:paraId="0DF62FDD" w14:textId="77777777" w:rsidR="00CF7044" w:rsidRPr="00CF7044" w:rsidRDefault="00CF7044" w:rsidP="00CF7044">
      <w:pPr>
        <w:rPr>
          <w:b/>
          <w:bCs/>
        </w:rPr>
      </w:pPr>
      <w:r w:rsidRPr="00CF7044">
        <w:rPr>
          <w:b/>
          <w:bCs/>
        </w:rPr>
        <w:t>4. 工艺集成与优化平台</w:t>
      </w:r>
    </w:p>
    <w:p w14:paraId="3896EEE1" w14:textId="77777777" w:rsidR="00CF7044" w:rsidRPr="00CF7044" w:rsidRDefault="00CF7044" w:rsidP="00CF7044">
      <w:pPr>
        <w:rPr>
          <w:b/>
          <w:bCs/>
        </w:rPr>
      </w:pPr>
      <w:r w:rsidRPr="00CF7044">
        <w:rPr>
          <w:b/>
          <w:bCs/>
        </w:rPr>
        <w:t>4.1 全流程仿真</w:t>
      </w:r>
    </w:p>
    <w:p w14:paraId="1156ED0E" w14:textId="77777777" w:rsidR="00CF7044" w:rsidRPr="00CF7044" w:rsidRDefault="00CF7044" w:rsidP="00CF7044">
      <w:r w:rsidRPr="00CF7044">
        <w:lastRenderedPageBreak/>
        <w:t>集成从上游到下游的完整工艺链，包括：</w:t>
      </w:r>
    </w:p>
    <w:p w14:paraId="4ED0F838" w14:textId="77777777" w:rsidR="00CF7044" w:rsidRPr="00CF7044" w:rsidRDefault="00CF7044" w:rsidP="00CF7044">
      <w:pPr>
        <w:numPr>
          <w:ilvl w:val="0"/>
          <w:numId w:val="4"/>
        </w:numPr>
      </w:pPr>
      <w:r w:rsidRPr="00CF7044">
        <w:rPr>
          <w:b/>
          <w:bCs/>
        </w:rPr>
        <w:t>上游工艺</w:t>
      </w:r>
      <w:r w:rsidRPr="00CF7044">
        <w:t>：菌株培养、种子制备</w:t>
      </w:r>
    </w:p>
    <w:p w14:paraId="41CF56C8" w14:textId="77777777" w:rsidR="00CF7044" w:rsidRPr="00CF7044" w:rsidRDefault="00CF7044" w:rsidP="00CF7044">
      <w:pPr>
        <w:numPr>
          <w:ilvl w:val="0"/>
          <w:numId w:val="4"/>
        </w:numPr>
      </w:pPr>
      <w:r w:rsidRPr="00CF7044">
        <w:rPr>
          <w:b/>
          <w:bCs/>
        </w:rPr>
        <w:t>发酵过程</w:t>
      </w:r>
      <w:r w:rsidRPr="00CF7044">
        <w:t>：生物反应、过程控制</w:t>
      </w:r>
    </w:p>
    <w:p w14:paraId="4A4119B6" w14:textId="77777777" w:rsidR="00CF7044" w:rsidRPr="00CF7044" w:rsidRDefault="00CF7044" w:rsidP="00CF7044">
      <w:pPr>
        <w:numPr>
          <w:ilvl w:val="0"/>
          <w:numId w:val="4"/>
        </w:numPr>
      </w:pPr>
      <w:r w:rsidRPr="00CF7044">
        <w:rPr>
          <w:b/>
          <w:bCs/>
        </w:rPr>
        <w:t>下游分离</w:t>
      </w:r>
      <w:r w:rsidRPr="00CF7044">
        <w:t>：产品回收、纯化</w:t>
      </w:r>
    </w:p>
    <w:p w14:paraId="3E8439E7" w14:textId="77777777" w:rsidR="00CF7044" w:rsidRPr="00CF7044" w:rsidRDefault="00CF7044" w:rsidP="00CF7044">
      <w:pPr>
        <w:numPr>
          <w:ilvl w:val="0"/>
          <w:numId w:val="4"/>
        </w:numPr>
      </w:pPr>
      <w:r w:rsidRPr="00CF7044">
        <w:rPr>
          <w:b/>
          <w:bCs/>
        </w:rPr>
        <w:t>废物处理</w:t>
      </w:r>
      <w:r w:rsidRPr="00CF7044">
        <w:t>：副产物利用、环境处理</w:t>
      </w:r>
    </w:p>
    <w:p w14:paraId="71AE2423" w14:textId="77777777" w:rsidR="00CF7044" w:rsidRPr="00CF7044" w:rsidRDefault="00CF7044" w:rsidP="00CF7044">
      <w:pPr>
        <w:rPr>
          <w:b/>
          <w:bCs/>
        </w:rPr>
      </w:pPr>
      <w:r w:rsidRPr="00CF7044">
        <w:rPr>
          <w:b/>
          <w:bCs/>
        </w:rPr>
        <w:t>4.2 技术经济分析</w:t>
      </w:r>
    </w:p>
    <w:p w14:paraId="40AD4F05" w14:textId="77777777" w:rsidR="00CF7044" w:rsidRPr="00CF7044" w:rsidRDefault="00CF7044" w:rsidP="00CF7044">
      <w:r w:rsidRPr="00CF7044">
        <w:t>基于工艺仿真数据进行经济可行性评估，包括：</w:t>
      </w:r>
    </w:p>
    <w:p w14:paraId="53BD59D8" w14:textId="77777777" w:rsidR="00CF7044" w:rsidRPr="00CF7044" w:rsidRDefault="00CF7044" w:rsidP="00CF7044">
      <w:pPr>
        <w:numPr>
          <w:ilvl w:val="0"/>
          <w:numId w:val="5"/>
        </w:numPr>
      </w:pPr>
      <w:r w:rsidRPr="00CF7044">
        <w:rPr>
          <w:b/>
          <w:bCs/>
        </w:rPr>
        <w:t>成本核算</w:t>
      </w:r>
      <w:r w:rsidRPr="00CF7044">
        <w:t>：原料、能源、人工成本分析</w:t>
      </w:r>
    </w:p>
    <w:p w14:paraId="222C83F2" w14:textId="77777777" w:rsidR="00CF7044" w:rsidRPr="00CF7044" w:rsidRDefault="00CF7044" w:rsidP="00CF7044">
      <w:pPr>
        <w:numPr>
          <w:ilvl w:val="0"/>
          <w:numId w:val="5"/>
        </w:numPr>
      </w:pPr>
      <w:r w:rsidRPr="00CF7044">
        <w:rPr>
          <w:b/>
          <w:bCs/>
        </w:rPr>
        <w:t>投资回报</w:t>
      </w:r>
      <w:r w:rsidRPr="00CF7044">
        <w:t>：设备投资、运营成本、收益预测</w:t>
      </w:r>
    </w:p>
    <w:p w14:paraId="20CE918A" w14:textId="77777777" w:rsidR="00CF7044" w:rsidRPr="00CF7044" w:rsidRDefault="00CF7044" w:rsidP="00CF7044">
      <w:pPr>
        <w:numPr>
          <w:ilvl w:val="0"/>
          <w:numId w:val="5"/>
        </w:numPr>
      </w:pPr>
      <w:r w:rsidRPr="00CF7044">
        <w:rPr>
          <w:b/>
          <w:bCs/>
        </w:rPr>
        <w:t>敏感性分析</w:t>
      </w:r>
      <w:r w:rsidRPr="00CF7044">
        <w:t>：关键参数对经济性的影响评估</w:t>
      </w:r>
    </w:p>
    <w:p w14:paraId="2FB21E92" w14:textId="77777777" w:rsidR="00CF7044" w:rsidRPr="00CF7044" w:rsidRDefault="00CF7044" w:rsidP="00CF7044">
      <w:pPr>
        <w:rPr>
          <w:b/>
          <w:bCs/>
        </w:rPr>
      </w:pPr>
      <w:r w:rsidRPr="00CF7044">
        <w:rPr>
          <w:b/>
          <w:bCs/>
        </w:rPr>
        <w:t>4.3 生命周期评价（LCA）</w:t>
      </w:r>
    </w:p>
    <w:p w14:paraId="5F4B8CCC" w14:textId="77777777" w:rsidR="00CF7044" w:rsidRPr="00CF7044" w:rsidRDefault="00CF7044" w:rsidP="00CF7044">
      <w:r w:rsidRPr="00CF7044">
        <w:t>评估整个生产过程的环境影响，包括碳足迹、水足迹和能源消耗，为可持续发展提供决策支持。</w:t>
      </w:r>
    </w:p>
    <w:p w14:paraId="70654C11" w14:textId="77777777" w:rsidR="00CF7044" w:rsidRPr="00CF7044" w:rsidRDefault="00CF7044" w:rsidP="00CF7044">
      <w:pPr>
        <w:rPr>
          <w:b/>
          <w:bCs/>
        </w:rPr>
      </w:pPr>
      <w:r w:rsidRPr="00CF7044">
        <w:rPr>
          <w:b/>
          <w:bCs/>
        </w:rPr>
        <w:t>5. 数据管理与机器学习平台</w:t>
      </w:r>
    </w:p>
    <w:p w14:paraId="79241FD5" w14:textId="77777777" w:rsidR="00CF7044" w:rsidRPr="00CF7044" w:rsidRDefault="00CF7044" w:rsidP="00CF7044">
      <w:pPr>
        <w:rPr>
          <w:b/>
          <w:bCs/>
        </w:rPr>
      </w:pPr>
      <w:r w:rsidRPr="00CF7044">
        <w:rPr>
          <w:b/>
          <w:bCs/>
        </w:rPr>
        <w:t>5.1 大数据集成</w:t>
      </w:r>
    </w:p>
    <w:p w14:paraId="79E631BA" w14:textId="77777777" w:rsidR="00CF7044" w:rsidRPr="00CF7044" w:rsidRDefault="00CF7044" w:rsidP="00CF7044">
      <w:r w:rsidRPr="00CF7044">
        <w:t>整合多源异构数据，包括：</w:t>
      </w:r>
    </w:p>
    <w:p w14:paraId="0F0E9673" w14:textId="77777777" w:rsidR="00CF7044" w:rsidRPr="00CF7044" w:rsidRDefault="00CF7044" w:rsidP="00CF7044">
      <w:pPr>
        <w:numPr>
          <w:ilvl w:val="0"/>
          <w:numId w:val="6"/>
        </w:numPr>
      </w:pPr>
      <w:r w:rsidRPr="00CF7044">
        <w:rPr>
          <w:b/>
          <w:bCs/>
        </w:rPr>
        <w:t>基因组数据</w:t>
      </w:r>
      <w:r w:rsidRPr="00CF7044">
        <w:t>：菌株基因组、转录组、蛋白质组</w:t>
      </w:r>
    </w:p>
    <w:p w14:paraId="3DAE6037" w14:textId="77777777" w:rsidR="00CF7044" w:rsidRPr="00CF7044" w:rsidRDefault="00CF7044" w:rsidP="00CF7044">
      <w:pPr>
        <w:numPr>
          <w:ilvl w:val="0"/>
          <w:numId w:val="6"/>
        </w:numPr>
      </w:pPr>
      <w:r w:rsidRPr="00CF7044">
        <w:rPr>
          <w:b/>
          <w:bCs/>
        </w:rPr>
        <w:t>工艺数据</w:t>
      </w:r>
      <w:r w:rsidRPr="00CF7044">
        <w:t>：发酵参数、过程变量</w:t>
      </w:r>
    </w:p>
    <w:p w14:paraId="65ADFEC9" w14:textId="77777777" w:rsidR="00CF7044" w:rsidRPr="00CF7044" w:rsidRDefault="00CF7044" w:rsidP="00CF7044">
      <w:pPr>
        <w:numPr>
          <w:ilvl w:val="0"/>
          <w:numId w:val="6"/>
        </w:numPr>
      </w:pPr>
      <w:r w:rsidRPr="00CF7044">
        <w:rPr>
          <w:b/>
          <w:bCs/>
        </w:rPr>
        <w:t>产品数据</w:t>
      </w:r>
      <w:r w:rsidRPr="00CF7044">
        <w:t>：质量指标、产量数据</w:t>
      </w:r>
    </w:p>
    <w:p w14:paraId="5F1458EF" w14:textId="77777777" w:rsidR="00CF7044" w:rsidRPr="00CF7044" w:rsidRDefault="00CF7044" w:rsidP="00CF7044">
      <w:pPr>
        <w:numPr>
          <w:ilvl w:val="0"/>
          <w:numId w:val="6"/>
        </w:numPr>
      </w:pPr>
      <w:r w:rsidRPr="00CF7044">
        <w:rPr>
          <w:b/>
          <w:bCs/>
        </w:rPr>
        <w:t>设备数据</w:t>
      </w:r>
      <w:r w:rsidRPr="00CF7044">
        <w:t>：传感器数据、维护记录</w:t>
      </w:r>
    </w:p>
    <w:p w14:paraId="2AA4A297" w14:textId="77777777" w:rsidR="00CF7044" w:rsidRPr="00CF7044" w:rsidRDefault="00CF7044" w:rsidP="00CF7044">
      <w:pPr>
        <w:rPr>
          <w:b/>
          <w:bCs/>
        </w:rPr>
      </w:pPr>
      <w:r w:rsidRPr="00CF7044">
        <w:rPr>
          <w:b/>
          <w:bCs/>
        </w:rPr>
        <w:t>5.2 机器学习应用</w:t>
      </w:r>
    </w:p>
    <w:p w14:paraId="08FE4590" w14:textId="77777777" w:rsidR="00CF7044" w:rsidRPr="00CF7044" w:rsidRDefault="00CF7044" w:rsidP="00CF7044">
      <w:pPr>
        <w:numPr>
          <w:ilvl w:val="0"/>
          <w:numId w:val="7"/>
        </w:numPr>
      </w:pPr>
      <w:r w:rsidRPr="00CF7044">
        <w:rPr>
          <w:b/>
          <w:bCs/>
        </w:rPr>
        <w:t>预测建模</w:t>
      </w:r>
      <w:r w:rsidRPr="00CF7044">
        <w:t>：预测发酵性能和产品质量</w:t>
      </w:r>
    </w:p>
    <w:p w14:paraId="1DBF5C76" w14:textId="77777777" w:rsidR="00CF7044" w:rsidRPr="00CF7044" w:rsidRDefault="00CF7044" w:rsidP="00CF7044">
      <w:pPr>
        <w:numPr>
          <w:ilvl w:val="0"/>
          <w:numId w:val="7"/>
        </w:numPr>
      </w:pPr>
      <w:r w:rsidRPr="00CF7044">
        <w:rPr>
          <w:b/>
          <w:bCs/>
        </w:rPr>
        <w:t>异常检测</w:t>
      </w:r>
      <w:r w:rsidRPr="00CF7044">
        <w:t>：识别工艺异常和设备故障</w:t>
      </w:r>
    </w:p>
    <w:p w14:paraId="514AE8B8" w14:textId="77777777" w:rsidR="00CF7044" w:rsidRPr="00CF7044" w:rsidRDefault="00CF7044" w:rsidP="00CF7044">
      <w:pPr>
        <w:numPr>
          <w:ilvl w:val="0"/>
          <w:numId w:val="7"/>
        </w:numPr>
      </w:pPr>
      <w:r w:rsidRPr="00CF7044">
        <w:rPr>
          <w:b/>
          <w:bCs/>
        </w:rPr>
        <w:t>优化算法</w:t>
      </w:r>
      <w:r w:rsidRPr="00CF7044">
        <w:t>：基于强化学习的工艺优化</w:t>
      </w:r>
    </w:p>
    <w:p w14:paraId="41CEAA1E" w14:textId="77777777" w:rsidR="00CF7044" w:rsidRPr="00CF7044" w:rsidRDefault="00CF7044" w:rsidP="00CF7044">
      <w:pPr>
        <w:numPr>
          <w:ilvl w:val="0"/>
          <w:numId w:val="7"/>
        </w:numPr>
      </w:pPr>
      <w:r w:rsidRPr="00CF7044">
        <w:rPr>
          <w:b/>
          <w:bCs/>
        </w:rPr>
        <w:t>推荐系统</w:t>
      </w:r>
      <w:r w:rsidRPr="00CF7044">
        <w:t>：为实验设计提供智能建议</w:t>
      </w:r>
    </w:p>
    <w:p w14:paraId="3061217B" w14:textId="77777777" w:rsidR="00CF7044" w:rsidRPr="00CF7044" w:rsidRDefault="00CF7044" w:rsidP="00CF7044">
      <w:pPr>
        <w:rPr>
          <w:b/>
          <w:bCs/>
        </w:rPr>
      </w:pPr>
      <w:r w:rsidRPr="00CF7044">
        <w:rPr>
          <w:b/>
          <w:bCs/>
        </w:rPr>
        <w:t>5.3 知识图谱构建</w:t>
      </w:r>
    </w:p>
    <w:p w14:paraId="194E4AB2" w14:textId="77777777" w:rsidR="00CF7044" w:rsidRPr="00CF7044" w:rsidRDefault="00CF7044" w:rsidP="00CF7044">
      <w:r w:rsidRPr="00CF7044">
        <w:t>构建合成生物学领域的知识图谱，整合文献、专利、实验数据，为研究人员提供智能化的知识检索和发现服务。</w:t>
      </w:r>
    </w:p>
    <w:p w14:paraId="6B944E6D" w14:textId="77777777" w:rsidR="00CF7044" w:rsidRPr="00CF7044" w:rsidRDefault="00CF7044" w:rsidP="00CF7044">
      <w:pPr>
        <w:rPr>
          <w:b/>
          <w:bCs/>
        </w:rPr>
      </w:pPr>
      <w:r w:rsidRPr="00CF7044">
        <w:rPr>
          <w:b/>
          <w:bCs/>
        </w:rPr>
        <w:t>6. 自动化实验设计平台</w:t>
      </w:r>
    </w:p>
    <w:p w14:paraId="33919B8B" w14:textId="77777777" w:rsidR="00CF7044" w:rsidRPr="00CF7044" w:rsidRDefault="00CF7044" w:rsidP="00CF7044">
      <w:pPr>
        <w:rPr>
          <w:b/>
          <w:bCs/>
        </w:rPr>
      </w:pPr>
      <w:r w:rsidRPr="00CF7044">
        <w:rPr>
          <w:b/>
          <w:bCs/>
        </w:rPr>
        <w:t>6.1 设计-构建-测试-学习（DBTL）循环</w:t>
      </w:r>
    </w:p>
    <w:p w14:paraId="7408E55B" w14:textId="77777777" w:rsidR="00CF7044" w:rsidRPr="00CF7044" w:rsidRDefault="00CF7044" w:rsidP="00CF7044">
      <w:r w:rsidRPr="00CF7044">
        <w:t>实现DBTL循环的自动化，加速合成生物学研究进程</w:t>
      </w:r>
      <w:hyperlink r:id="rId16" w:anchor="user-content-fn-7" w:history="1">
        <w:r w:rsidRPr="00CF7044">
          <w:rPr>
            <w:rStyle w:val="af2"/>
            <w:vertAlign w:val="superscript"/>
          </w:rPr>
          <w:t>8</w:t>
        </w:r>
      </w:hyperlink>
      <w:r w:rsidRPr="00CF7044">
        <w:t>。计算平台可以：</w:t>
      </w:r>
    </w:p>
    <w:p w14:paraId="1453C74D" w14:textId="77777777" w:rsidR="00CF7044" w:rsidRPr="00CF7044" w:rsidRDefault="00CF7044" w:rsidP="00CF7044">
      <w:pPr>
        <w:numPr>
          <w:ilvl w:val="0"/>
          <w:numId w:val="8"/>
        </w:numPr>
      </w:pPr>
      <w:r w:rsidRPr="00CF7044">
        <w:rPr>
          <w:b/>
          <w:bCs/>
        </w:rPr>
        <w:t>智能设计</w:t>
      </w:r>
      <w:r w:rsidRPr="00CF7044">
        <w:t>：基于历史数据和机器学习设计实验方案</w:t>
      </w:r>
    </w:p>
    <w:p w14:paraId="6D119688" w14:textId="77777777" w:rsidR="00CF7044" w:rsidRPr="00CF7044" w:rsidRDefault="00CF7044" w:rsidP="00CF7044">
      <w:pPr>
        <w:numPr>
          <w:ilvl w:val="0"/>
          <w:numId w:val="8"/>
        </w:numPr>
      </w:pPr>
      <w:r w:rsidRPr="00CF7044">
        <w:rPr>
          <w:b/>
          <w:bCs/>
        </w:rPr>
        <w:t>自动化构建</w:t>
      </w:r>
      <w:r w:rsidRPr="00CF7044">
        <w:t>：与机器人平台集成实现DNA构建自动化</w:t>
      </w:r>
    </w:p>
    <w:p w14:paraId="56C8DD23" w14:textId="77777777" w:rsidR="00CF7044" w:rsidRPr="00CF7044" w:rsidRDefault="00CF7044" w:rsidP="00CF7044">
      <w:pPr>
        <w:numPr>
          <w:ilvl w:val="0"/>
          <w:numId w:val="8"/>
        </w:numPr>
      </w:pPr>
      <w:r w:rsidRPr="00CF7044">
        <w:rPr>
          <w:b/>
          <w:bCs/>
        </w:rPr>
        <w:t>高通量测试</w:t>
      </w:r>
      <w:r w:rsidRPr="00CF7044">
        <w:t>：管理大规模实验测试</w:t>
      </w:r>
    </w:p>
    <w:p w14:paraId="72D859C2" w14:textId="77777777" w:rsidR="00CF7044" w:rsidRPr="00CF7044" w:rsidRDefault="00CF7044" w:rsidP="00CF7044">
      <w:pPr>
        <w:numPr>
          <w:ilvl w:val="0"/>
          <w:numId w:val="8"/>
        </w:numPr>
      </w:pPr>
      <w:r w:rsidRPr="00CF7044">
        <w:rPr>
          <w:b/>
          <w:bCs/>
        </w:rPr>
        <w:t>机器学习</w:t>
      </w:r>
      <w:r w:rsidRPr="00CF7044">
        <w:t>：从实验数据中学习并优化下一轮设计</w:t>
      </w:r>
    </w:p>
    <w:p w14:paraId="70F863B4" w14:textId="77777777" w:rsidR="00CF7044" w:rsidRPr="00CF7044" w:rsidRDefault="00CF7044" w:rsidP="00CF7044">
      <w:pPr>
        <w:rPr>
          <w:b/>
          <w:bCs/>
        </w:rPr>
      </w:pPr>
      <w:r w:rsidRPr="00CF7044">
        <w:rPr>
          <w:b/>
          <w:bCs/>
        </w:rPr>
        <w:t>6.2 实验规划与优化</w:t>
      </w:r>
    </w:p>
    <w:p w14:paraId="0415F6E4" w14:textId="77777777" w:rsidR="00CF7044" w:rsidRPr="00CF7044" w:rsidRDefault="00CF7044" w:rsidP="00CF7044">
      <w:r w:rsidRPr="00CF7044">
        <w:t>利用统计学和机器学习方法优化实验设计，包括：</w:t>
      </w:r>
    </w:p>
    <w:p w14:paraId="59AD3E1A" w14:textId="77777777" w:rsidR="00CF7044" w:rsidRPr="00CF7044" w:rsidRDefault="00CF7044" w:rsidP="00CF7044">
      <w:pPr>
        <w:numPr>
          <w:ilvl w:val="0"/>
          <w:numId w:val="9"/>
        </w:numPr>
      </w:pPr>
      <w:r w:rsidRPr="00CF7044">
        <w:rPr>
          <w:b/>
          <w:bCs/>
        </w:rPr>
        <w:t>实验设计</w:t>
      </w:r>
      <w:r w:rsidRPr="00CF7044">
        <w:t>：DOE（实验设计）方法优化</w:t>
      </w:r>
    </w:p>
    <w:p w14:paraId="66344AE7" w14:textId="77777777" w:rsidR="00CF7044" w:rsidRPr="00CF7044" w:rsidRDefault="00CF7044" w:rsidP="00CF7044">
      <w:pPr>
        <w:numPr>
          <w:ilvl w:val="0"/>
          <w:numId w:val="9"/>
        </w:numPr>
      </w:pPr>
      <w:r w:rsidRPr="00CF7044">
        <w:rPr>
          <w:b/>
          <w:bCs/>
        </w:rPr>
        <w:t>样本量计算</w:t>
      </w:r>
      <w:r w:rsidRPr="00CF7044">
        <w:t>：确定最优实验规模</w:t>
      </w:r>
    </w:p>
    <w:p w14:paraId="7F2A697D" w14:textId="77777777" w:rsidR="00CF7044" w:rsidRPr="00CF7044" w:rsidRDefault="00CF7044" w:rsidP="00CF7044">
      <w:pPr>
        <w:numPr>
          <w:ilvl w:val="0"/>
          <w:numId w:val="9"/>
        </w:numPr>
      </w:pPr>
      <w:r w:rsidRPr="00CF7044">
        <w:rPr>
          <w:b/>
          <w:bCs/>
        </w:rPr>
        <w:t>资源分配</w:t>
      </w:r>
      <w:r w:rsidRPr="00CF7044">
        <w:t>：优化实验资源使用效率</w:t>
      </w:r>
    </w:p>
    <w:p w14:paraId="191DDDFE" w14:textId="77777777" w:rsidR="00CF7044" w:rsidRPr="00CF7044" w:rsidRDefault="00CF7044" w:rsidP="00CF7044">
      <w:pPr>
        <w:rPr>
          <w:b/>
          <w:bCs/>
        </w:rPr>
      </w:pPr>
      <w:r w:rsidRPr="00CF7044">
        <w:rPr>
          <w:b/>
          <w:bCs/>
        </w:rPr>
        <w:t>7. 质量控制与监管合规平台</w:t>
      </w:r>
    </w:p>
    <w:p w14:paraId="29DA1D3C" w14:textId="77777777" w:rsidR="00CF7044" w:rsidRPr="00CF7044" w:rsidRDefault="00CF7044" w:rsidP="00CF7044">
      <w:pPr>
        <w:rPr>
          <w:b/>
          <w:bCs/>
        </w:rPr>
      </w:pPr>
      <w:r w:rsidRPr="00CF7044">
        <w:rPr>
          <w:b/>
          <w:bCs/>
        </w:rPr>
        <w:t>7.1 质量预测模型</w:t>
      </w:r>
    </w:p>
    <w:p w14:paraId="2FA056F9" w14:textId="77777777" w:rsidR="00CF7044" w:rsidRPr="00CF7044" w:rsidRDefault="00CF7044" w:rsidP="00CF7044">
      <w:r w:rsidRPr="00CF7044">
        <w:t>基于历史数据和机器学习预测产品质量，包括：</w:t>
      </w:r>
    </w:p>
    <w:p w14:paraId="35354F92" w14:textId="77777777" w:rsidR="00CF7044" w:rsidRPr="00CF7044" w:rsidRDefault="00CF7044" w:rsidP="00CF7044">
      <w:pPr>
        <w:numPr>
          <w:ilvl w:val="0"/>
          <w:numId w:val="10"/>
        </w:numPr>
      </w:pPr>
      <w:r w:rsidRPr="00CF7044">
        <w:rPr>
          <w:b/>
          <w:bCs/>
        </w:rPr>
        <w:t>产品纯度预测</w:t>
      </w:r>
      <w:r w:rsidRPr="00CF7044">
        <w:t>：预测杂质含量和分离效果</w:t>
      </w:r>
    </w:p>
    <w:p w14:paraId="593A67F5" w14:textId="77777777" w:rsidR="00CF7044" w:rsidRPr="00CF7044" w:rsidRDefault="00CF7044" w:rsidP="00CF7044">
      <w:pPr>
        <w:numPr>
          <w:ilvl w:val="0"/>
          <w:numId w:val="10"/>
        </w:numPr>
      </w:pPr>
      <w:r w:rsidRPr="00CF7044">
        <w:rPr>
          <w:b/>
          <w:bCs/>
        </w:rPr>
        <w:lastRenderedPageBreak/>
        <w:t>活性预测</w:t>
      </w:r>
      <w:r w:rsidRPr="00CF7044">
        <w:t>：预测产品生物活性</w:t>
      </w:r>
    </w:p>
    <w:p w14:paraId="30B30CA1" w14:textId="77777777" w:rsidR="00CF7044" w:rsidRPr="00CF7044" w:rsidRDefault="00CF7044" w:rsidP="00CF7044">
      <w:pPr>
        <w:numPr>
          <w:ilvl w:val="0"/>
          <w:numId w:val="10"/>
        </w:numPr>
      </w:pPr>
      <w:r w:rsidRPr="00CF7044">
        <w:rPr>
          <w:b/>
          <w:bCs/>
        </w:rPr>
        <w:t>稳定性预测</w:t>
      </w:r>
      <w:r w:rsidRPr="00CF7044">
        <w:t>：预测产品储存稳定性</w:t>
      </w:r>
    </w:p>
    <w:p w14:paraId="5FF8422C" w14:textId="77777777" w:rsidR="00CF7044" w:rsidRPr="00CF7044" w:rsidRDefault="00CF7044" w:rsidP="00CF7044">
      <w:pPr>
        <w:rPr>
          <w:b/>
          <w:bCs/>
        </w:rPr>
      </w:pPr>
      <w:r w:rsidRPr="00CF7044">
        <w:rPr>
          <w:b/>
          <w:bCs/>
        </w:rPr>
        <w:t>7.2 监管合规支持</w:t>
      </w:r>
    </w:p>
    <w:p w14:paraId="520F68FA" w14:textId="77777777" w:rsidR="00CF7044" w:rsidRPr="00CF7044" w:rsidRDefault="00CF7044" w:rsidP="00CF7044">
      <w:pPr>
        <w:numPr>
          <w:ilvl w:val="0"/>
          <w:numId w:val="11"/>
        </w:numPr>
      </w:pPr>
      <w:r w:rsidRPr="00CF7044">
        <w:rPr>
          <w:b/>
          <w:bCs/>
        </w:rPr>
        <w:t>GMP合规</w:t>
      </w:r>
      <w:r w:rsidRPr="00CF7044">
        <w:t>：确保符合药品生产质量管理规范</w:t>
      </w:r>
    </w:p>
    <w:p w14:paraId="343B143D" w14:textId="77777777" w:rsidR="00CF7044" w:rsidRPr="00CF7044" w:rsidRDefault="00CF7044" w:rsidP="00CF7044">
      <w:pPr>
        <w:numPr>
          <w:ilvl w:val="0"/>
          <w:numId w:val="11"/>
        </w:numPr>
      </w:pPr>
      <w:r w:rsidRPr="00CF7044">
        <w:rPr>
          <w:b/>
          <w:bCs/>
        </w:rPr>
        <w:t>文档管理</w:t>
      </w:r>
      <w:r w:rsidRPr="00CF7044">
        <w:t>：自动化生成监管文档</w:t>
      </w:r>
    </w:p>
    <w:p w14:paraId="598444B2" w14:textId="77777777" w:rsidR="00CF7044" w:rsidRPr="00CF7044" w:rsidRDefault="00CF7044" w:rsidP="00CF7044">
      <w:pPr>
        <w:numPr>
          <w:ilvl w:val="0"/>
          <w:numId w:val="11"/>
        </w:numPr>
      </w:pPr>
      <w:r w:rsidRPr="00CF7044">
        <w:rPr>
          <w:b/>
          <w:bCs/>
        </w:rPr>
        <w:t>变更控制</w:t>
      </w:r>
      <w:r w:rsidRPr="00CF7044">
        <w:t>：管理工艺变更的合规性</w:t>
      </w:r>
    </w:p>
    <w:p w14:paraId="424C4704" w14:textId="77777777" w:rsidR="00CF7044" w:rsidRPr="00CF7044" w:rsidRDefault="00CF7044" w:rsidP="00CF7044">
      <w:pPr>
        <w:rPr>
          <w:b/>
          <w:bCs/>
        </w:rPr>
      </w:pPr>
      <w:r w:rsidRPr="00CF7044">
        <w:rPr>
          <w:b/>
          <w:bCs/>
        </w:rPr>
        <w:t>8. 协作与知识共享平台</w:t>
      </w:r>
    </w:p>
    <w:p w14:paraId="034D42F1" w14:textId="77777777" w:rsidR="00CF7044" w:rsidRPr="00CF7044" w:rsidRDefault="00CF7044" w:rsidP="00CF7044">
      <w:pPr>
        <w:rPr>
          <w:b/>
          <w:bCs/>
        </w:rPr>
      </w:pPr>
      <w:r w:rsidRPr="00CF7044">
        <w:rPr>
          <w:b/>
          <w:bCs/>
        </w:rPr>
        <w:t>8.1 云端协作环境</w:t>
      </w:r>
    </w:p>
    <w:p w14:paraId="460DCCE6" w14:textId="77777777" w:rsidR="00CF7044" w:rsidRPr="00CF7044" w:rsidRDefault="00CF7044" w:rsidP="00CF7044">
      <w:r w:rsidRPr="00CF7044">
        <w:t>提供多用户协作的云端平台，支持：</w:t>
      </w:r>
    </w:p>
    <w:p w14:paraId="1A7A79FD" w14:textId="77777777" w:rsidR="00CF7044" w:rsidRPr="00CF7044" w:rsidRDefault="00CF7044" w:rsidP="00CF7044">
      <w:pPr>
        <w:numPr>
          <w:ilvl w:val="0"/>
          <w:numId w:val="12"/>
        </w:numPr>
      </w:pPr>
      <w:r w:rsidRPr="00CF7044">
        <w:rPr>
          <w:b/>
          <w:bCs/>
        </w:rPr>
        <w:t>项目协作</w:t>
      </w:r>
      <w:r w:rsidRPr="00CF7044">
        <w:t>：多团队协同工作</w:t>
      </w:r>
    </w:p>
    <w:p w14:paraId="67A68EA3" w14:textId="77777777" w:rsidR="00CF7044" w:rsidRPr="00CF7044" w:rsidRDefault="00CF7044" w:rsidP="00CF7044">
      <w:pPr>
        <w:numPr>
          <w:ilvl w:val="0"/>
          <w:numId w:val="12"/>
        </w:numPr>
      </w:pPr>
      <w:r w:rsidRPr="00CF7044">
        <w:rPr>
          <w:b/>
          <w:bCs/>
        </w:rPr>
        <w:t>数据共享</w:t>
      </w:r>
      <w:r w:rsidRPr="00CF7044">
        <w:t>：安全的数据共享机制</w:t>
      </w:r>
    </w:p>
    <w:p w14:paraId="7BBAF81A" w14:textId="77777777" w:rsidR="00CF7044" w:rsidRPr="00CF7044" w:rsidRDefault="00CF7044" w:rsidP="00CF7044">
      <w:pPr>
        <w:numPr>
          <w:ilvl w:val="0"/>
          <w:numId w:val="12"/>
        </w:numPr>
      </w:pPr>
      <w:r w:rsidRPr="00CF7044">
        <w:rPr>
          <w:b/>
          <w:bCs/>
        </w:rPr>
        <w:t>版本控制</w:t>
      </w:r>
      <w:r w:rsidRPr="00CF7044">
        <w:t>：实验设计和结果的版本管理</w:t>
      </w:r>
    </w:p>
    <w:p w14:paraId="4ECCE512" w14:textId="77777777" w:rsidR="00CF7044" w:rsidRPr="00CF7044" w:rsidRDefault="00CF7044" w:rsidP="00CF7044">
      <w:pPr>
        <w:rPr>
          <w:b/>
          <w:bCs/>
        </w:rPr>
      </w:pPr>
      <w:r w:rsidRPr="00CF7044">
        <w:rPr>
          <w:b/>
          <w:bCs/>
        </w:rPr>
        <w:t>8.2 开源工具集成</w:t>
      </w:r>
    </w:p>
    <w:p w14:paraId="257CC579" w14:textId="77777777" w:rsidR="00CF7044" w:rsidRPr="00CF7044" w:rsidRDefault="00CF7044" w:rsidP="00CF7044">
      <w:r w:rsidRPr="00CF7044">
        <w:t>集成开源合成生物学工具，如：</w:t>
      </w:r>
    </w:p>
    <w:p w14:paraId="3EB075F1" w14:textId="77777777" w:rsidR="00CF7044" w:rsidRPr="00CF7044" w:rsidRDefault="00CF7044" w:rsidP="00CF7044">
      <w:pPr>
        <w:numPr>
          <w:ilvl w:val="0"/>
          <w:numId w:val="13"/>
        </w:numPr>
      </w:pPr>
      <w:r w:rsidRPr="00CF7044">
        <w:rPr>
          <w:b/>
          <w:bCs/>
        </w:rPr>
        <w:t>Cello</w:t>
      </w:r>
      <w:r w:rsidRPr="00CF7044">
        <w:t>：基因电路设计工具</w:t>
      </w:r>
    </w:p>
    <w:p w14:paraId="12A9873B" w14:textId="77777777" w:rsidR="00CF7044" w:rsidRPr="00CF7044" w:rsidRDefault="00CF7044" w:rsidP="00CF7044">
      <w:pPr>
        <w:numPr>
          <w:ilvl w:val="0"/>
          <w:numId w:val="13"/>
        </w:numPr>
      </w:pPr>
      <w:r w:rsidRPr="00CF7044">
        <w:rPr>
          <w:b/>
          <w:bCs/>
        </w:rPr>
        <w:t>iBioSim</w:t>
      </w:r>
      <w:r w:rsidRPr="00CF7044">
        <w:t>：系统生物学建模工具</w:t>
      </w:r>
    </w:p>
    <w:p w14:paraId="0CB58C66" w14:textId="77777777" w:rsidR="00CF7044" w:rsidRPr="00CF7044" w:rsidRDefault="00CF7044" w:rsidP="00CF7044">
      <w:pPr>
        <w:numPr>
          <w:ilvl w:val="0"/>
          <w:numId w:val="13"/>
        </w:numPr>
      </w:pPr>
      <w:r w:rsidRPr="00CF7044">
        <w:rPr>
          <w:b/>
          <w:bCs/>
        </w:rPr>
        <w:t>COBRA</w:t>
      </w:r>
      <w:r w:rsidRPr="00CF7044">
        <w:t>：约束-based建模工具箱</w:t>
      </w:r>
    </w:p>
    <w:p w14:paraId="2BD7CDBE" w14:textId="77777777" w:rsidR="00CF7044" w:rsidRPr="00CF7044" w:rsidRDefault="00CF7044" w:rsidP="00CF7044">
      <w:r w:rsidRPr="00CF7044">
        <w:t>这些计算模块相互集成，形成了完整的合成生物学技术平台，从分子水平的酶设计到工厂水平的工艺优化，为生物制造的全链条提供了强大的计算支撑</w:t>
      </w:r>
      <w:hyperlink r:id="rId17" w:anchor="user-content-fn-4" w:history="1">
        <w:r w:rsidRPr="00CF7044">
          <w:rPr>
            <w:rStyle w:val="af2"/>
            <w:vertAlign w:val="superscript"/>
          </w:rPr>
          <w:t>1</w:t>
        </w:r>
      </w:hyperlink>
      <w:hyperlink r:id="rId18" w:anchor="user-content-fn-6" w:history="1">
        <w:r w:rsidRPr="00CF7044">
          <w:rPr>
            <w:rStyle w:val="af2"/>
            <w:vertAlign w:val="superscript"/>
          </w:rPr>
          <w:t>5</w:t>
        </w:r>
      </w:hyperlink>
      <w:hyperlink r:id="rId19" w:anchor="user-content-fn-8" w:history="1">
        <w:r w:rsidRPr="00CF7044">
          <w:rPr>
            <w:rStyle w:val="af2"/>
            <w:vertAlign w:val="superscript"/>
          </w:rPr>
          <w:t>6</w:t>
        </w:r>
      </w:hyperlink>
      <w:r w:rsidRPr="00CF7044">
        <w:t>。随着人工智能和自动化技术的不断发展，这些平台将进一步提升合成生物学的研究效率和应用效果。</w:t>
      </w:r>
    </w:p>
    <w:p w14:paraId="0A848599" w14:textId="77777777" w:rsidR="00826B6A" w:rsidRDefault="00826B6A">
      <w:pPr>
        <w:rPr>
          <w:rFonts w:hint="eastAsia"/>
        </w:rPr>
      </w:pPr>
    </w:p>
    <w:sectPr w:rsidR="00826B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2B786" w14:textId="77777777" w:rsidR="006245FF" w:rsidRDefault="006245FF" w:rsidP="00CF7044">
      <w:pPr>
        <w:rPr>
          <w:rFonts w:hint="eastAsia"/>
        </w:rPr>
      </w:pPr>
      <w:r>
        <w:separator/>
      </w:r>
    </w:p>
  </w:endnote>
  <w:endnote w:type="continuationSeparator" w:id="0">
    <w:p w14:paraId="1E11AF06" w14:textId="77777777" w:rsidR="006245FF" w:rsidRDefault="006245FF" w:rsidP="00CF70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2A96B" w14:textId="77777777" w:rsidR="006245FF" w:rsidRDefault="006245FF" w:rsidP="00CF7044">
      <w:pPr>
        <w:rPr>
          <w:rFonts w:hint="eastAsia"/>
        </w:rPr>
      </w:pPr>
      <w:r>
        <w:separator/>
      </w:r>
    </w:p>
  </w:footnote>
  <w:footnote w:type="continuationSeparator" w:id="0">
    <w:p w14:paraId="749F5E13" w14:textId="77777777" w:rsidR="006245FF" w:rsidRDefault="006245FF" w:rsidP="00CF704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764C0"/>
    <w:multiLevelType w:val="multilevel"/>
    <w:tmpl w:val="CB14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45526"/>
    <w:multiLevelType w:val="multilevel"/>
    <w:tmpl w:val="A6DC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A7C75"/>
    <w:multiLevelType w:val="multilevel"/>
    <w:tmpl w:val="CE6A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368B1"/>
    <w:multiLevelType w:val="multilevel"/>
    <w:tmpl w:val="267E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B5CD0"/>
    <w:multiLevelType w:val="multilevel"/>
    <w:tmpl w:val="CB4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C2A8E"/>
    <w:multiLevelType w:val="multilevel"/>
    <w:tmpl w:val="A4A8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1631D"/>
    <w:multiLevelType w:val="multilevel"/>
    <w:tmpl w:val="4962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046FC"/>
    <w:multiLevelType w:val="multilevel"/>
    <w:tmpl w:val="07B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84979"/>
    <w:multiLevelType w:val="multilevel"/>
    <w:tmpl w:val="ECCA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66849"/>
    <w:multiLevelType w:val="multilevel"/>
    <w:tmpl w:val="2F9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595438"/>
    <w:multiLevelType w:val="multilevel"/>
    <w:tmpl w:val="40E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9F2019"/>
    <w:multiLevelType w:val="multilevel"/>
    <w:tmpl w:val="404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02D54"/>
    <w:multiLevelType w:val="multilevel"/>
    <w:tmpl w:val="6536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72600">
    <w:abstractNumId w:val="10"/>
  </w:num>
  <w:num w:numId="2" w16cid:durableId="1263076988">
    <w:abstractNumId w:val="5"/>
  </w:num>
  <w:num w:numId="3" w16cid:durableId="1330984564">
    <w:abstractNumId w:val="12"/>
  </w:num>
  <w:num w:numId="4" w16cid:durableId="1938712720">
    <w:abstractNumId w:val="4"/>
  </w:num>
  <w:num w:numId="5" w16cid:durableId="1902787106">
    <w:abstractNumId w:val="1"/>
  </w:num>
  <w:num w:numId="6" w16cid:durableId="2042315858">
    <w:abstractNumId w:val="9"/>
  </w:num>
  <w:num w:numId="7" w16cid:durableId="522523607">
    <w:abstractNumId w:val="7"/>
  </w:num>
  <w:num w:numId="8" w16cid:durableId="1369840950">
    <w:abstractNumId w:val="6"/>
  </w:num>
  <w:num w:numId="9" w16cid:durableId="1510556830">
    <w:abstractNumId w:val="8"/>
  </w:num>
  <w:num w:numId="10" w16cid:durableId="1758550022">
    <w:abstractNumId w:val="0"/>
  </w:num>
  <w:num w:numId="11" w16cid:durableId="785588073">
    <w:abstractNumId w:val="2"/>
  </w:num>
  <w:num w:numId="12" w16cid:durableId="496188195">
    <w:abstractNumId w:val="3"/>
  </w:num>
  <w:num w:numId="13" w16cid:durableId="7478432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1BF"/>
    <w:rsid w:val="000511BF"/>
    <w:rsid w:val="00535A00"/>
    <w:rsid w:val="006245FF"/>
    <w:rsid w:val="00826B6A"/>
    <w:rsid w:val="0085052C"/>
    <w:rsid w:val="00CF7044"/>
    <w:rsid w:val="00EF2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4240D3C-82C9-448A-9FA0-E47DD8E03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511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11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11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11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11B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511B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11B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11B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511B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11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11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11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11BF"/>
    <w:rPr>
      <w:rFonts w:cstheme="majorBidi"/>
      <w:color w:val="0F4761" w:themeColor="accent1" w:themeShade="BF"/>
      <w:sz w:val="28"/>
      <w:szCs w:val="28"/>
    </w:rPr>
  </w:style>
  <w:style w:type="character" w:customStyle="1" w:styleId="50">
    <w:name w:val="标题 5 字符"/>
    <w:basedOn w:val="a0"/>
    <w:link w:val="5"/>
    <w:uiPriority w:val="9"/>
    <w:semiHidden/>
    <w:rsid w:val="000511BF"/>
    <w:rPr>
      <w:rFonts w:cstheme="majorBidi"/>
      <w:color w:val="0F4761" w:themeColor="accent1" w:themeShade="BF"/>
      <w:sz w:val="24"/>
      <w:szCs w:val="24"/>
    </w:rPr>
  </w:style>
  <w:style w:type="character" w:customStyle="1" w:styleId="60">
    <w:name w:val="标题 6 字符"/>
    <w:basedOn w:val="a0"/>
    <w:link w:val="6"/>
    <w:uiPriority w:val="9"/>
    <w:semiHidden/>
    <w:rsid w:val="000511BF"/>
    <w:rPr>
      <w:rFonts w:cstheme="majorBidi"/>
      <w:b/>
      <w:bCs/>
      <w:color w:val="0F4761" w:themeColor="accent1" w:themeShade="BF"/>
    </w:rPr>
  </w:style>
  <w:style w:type="character" w:customStyle="1" w:styleId="70">
    <w:name w:val="标题 7 字符"/>
    <w:basedOn w:val="a0"/>
    <w:link w:val="7"/>
    <w:uiPriority w:val="9"/>
    <w:semiHidden/>
    <w:rsid w:val="000511BF"/>
    <w:rPr>
      <w:rFonts w:cstheme="majorBidi"/>
      <w:b/>
      <w:bCs/>
      <w:color w:val="595959" w:themeColor="text1" w:themeTint="A6"/>
    </w:rPr>
  </w:style>
  <w:style w:type="character" w:customStyle="1" w:styleId="80">
    <w:name w:val="标题 8 字符"/>
    <w:basedOn w:val="a0"/>
    <w:link w:val="8"/>
    <w:uiPriority w:val="9"/>
    <w:semiHidden/>
    <w:rsid w:val="000511BF"/>
    <w:rPr>
      <w:rFonts w:cstheme="majorBidi"/>
      <w:color w:val="595959" w:themeColor="text1" w:themeTint="A6"/>
    </w:rPr>
  </w:style>
  <w:style w:type="character" w:customStyle="1" w:styleId="90">
    <w:name w:val="标题 9 字符"/>
    <w:basedOn w:val="a0"/>
    <w:link w:val="9"/>
    <w:uiPriority w:val="9"/>
    <w:semiHidden/>
    <w:rsid w:val="000511BF"/>
    <w:rPr>
      <w:rFonts w:eastAsiaTheme="majorEastAsia" w:cstheme="majorBidi"/>
      <w:color w:val="595959" w:themeColor="text1" w:themeTint="A6"/>
    </w:rPr>
  </w:style>
  <w:style w:type="paragraph" w:styleId="a3">
    <w:name w:val="Title"/>
    <w:basedOn w:val="a"/>
    <w:next w:val="a"/>
    <w:link w:val="a4"/>
    <w:uiPriority w:val="10"/>
    <w:qFormat/>
    <w:rsid w:val="000511B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11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11B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11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11BF"/>
    <w:pPr>
      <w:spacing w:before="160" w:after="160"/>
      <w:jc w:val="center"/>
    </w:pPr>
    <w:rPr>
      <w:i/>
      <w:iCs/>
      <w:color w:val="404040" w:themeColor="text1" w:themeTint="BF"/>
    </w:rPr>
  </w:style>
  <w:style w:type="character" w:customStyle="1" w:styleId="a8">
    <w:name w:val="引用 字符"/>
    <w:basedOn w:val="a0"/>
    <w:link w:val="a7"/>
    <w:uiPriority w:val="29"/>
    <w:rsid w:val="000511BF"/>
    <w:rPr>
      <w:i/>
      <w:iCs/>
      <w:color w:val="404040" w:themeColor="text1" w:themeTint="BF"/>
    </w:rPr>
  </w:style>
  <w:style w:type="paragraph" w:styleId="a9">
    <w:name w:val="List Paragraph"/>
    <w:basedOn w:val="a"/>
    <w:uiPriority w:val="34"/>
    <w:qFormat/>
    <w:rsid w:val="000511BF"/>
    <w:pPr>
      <w:ind w:left="720"/>
      <w:contextualSpacing/>
    </w:pPr>
  </w:style>
  <w:style w:type="character" w:styleId="aa">
    <w:name w:val="Intense Emphasis"/>
    <w:basedOn w:val="a0"/>
    <w:uiPriority w:val="21"/>
    <w:qFormat/>
    <w:rsid w:val="000511BF"/>
    <w:rPr>
      <w:i/>
      <w:iCs/>
      <w:color w:val="0F4761" w:themeColor="accent1" w:themeShade="BF"/>
    </w:rPr>
  </w:style>
  <w:style w:type="paragraph" w:styleId="ab">
    <w:name w:val="Intense Quote"/>
    <w:basedOn w:val="a"/>
    <w:next w:val="a"/>
    <w:link w:val="ac"/>
    <w:uiPriority w:val="30"/>
    <w:qFormat/>
    <w:rsid w:val="00051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11BF"/>
    <w:rPr>
      <w:i/>
      <w:iCs/>
      <w:color w:val="0F4761" w:themeColor="accent1" w:themeShade="BF"/>
    </w:rPr>
  </w:style>
  <w:style w:type="character" w:styleId="ad">
    <w:name w:val="Intense Reference"/>
    <w:basedOn w:val="a0"/>
    <w:uiPriority w:val="32"/>
    <w:qFormat/>
    <w:rsid w:val="000511BF"/>
    <w:rPr>
      <w:b/>
      <w:bCs/>
      <w:smallCaps/>
      <w:color w:val="0F4761" w:themeColor="accent1" w:themeShade="BF"/>
      <w:spacing w:val="5"/>
    </w:rPr>
  </w:style>
  <w:style w:type="paragraph" w:styleId="ae">
    <w:name w:val="header"/>
    <w:basedOn w:val="a"/>
    <w:link w:val="af"/>
    <w:uiPriority w:val="99"/>
    <w:unhideWhenUsed/>
    <w:rsid w:val="00CF7044"/>
    <w:pPr>
      <w:tabs>
        <w:tab w:val="center" w:pos="4153"/>
        <w:tab w:val="right" w:pos="8306"/>
      </w:tabs>
      <w:snapToGrid w:val="0"/>
      <w:jc w:val="center"/>
    </w:pPr>
    <w:rPr>
      <w:sz w:val="18"/>
      <w:szCs w:val="18"/>
    </w:rPr>
  </w:style>
  <w:style w:type="character" w:customStyle="1" w:styleId="af">
    <w:name w:val="页眉 字符"/>
    <w:basedOn w:val="a0"/>
    <w:link w:val="ae"/>
    <w:uiPriority w:val="99"/>
    <w:rsid w:val="00CF7044"/>
    <w:rPr>
      <w:sz w:val="18"/>
      <w:szCs w:val="18"/>
    </w:rPr>
  </w:style>
  <w:style w:type="paragraph" w:styleId="af0">
    <w:name w:val="footer"/>
    <w:basedOn w:val="a"/>
    <w:link w:val="af1"/>
    <w:uiPriority w:val="99"/>
    <w:unhideWhenUsed/>
    <w:rsid w:val="00CF7044"/>
    <w:pPr>
      <w:tabs>
        <w:tab w:val="center" w:pos="4153"/>
        <w:tab w:val="right" w:pos="8306"/>
      </w:tabs>
      <w:snapToGrid w:val="0"/>
      <w:jc w:val="left"/>
    </w:pPr>
    <w:rPr>
      <w:sz w:val="18"/>
      <w:szCs w:val="18"/>
    </w:rPr>
  </w:style>
  <w:style w:type="character" w:customStyle="1" w:styleId="af1">
    <w:name w:val="页脚 字符"/>
    <w:basedOn w:val="a0"/>
    <w:link w:val="af0"/>
    <w:uiPriority w:val="99"/>
    <w:rsid w:val="00CF7044"/>
    <w:rPr>
      <w:sz w:val="18"/>
      <w:szCs w:val="18"/>
    </w:rPr>
  </w:style>
  <w:style w:type="character" w:styleId="af2">
    <w:name w:val="Hyperlink"/>
    <w:basedOn w:val="a0"/>
    <w:uiPriority w:val="99"/>
    <w:unhideWhenUsed/>
    <w:rsid w:val="00CF7044"/>
    <w:rPr>
      <w:color w:val="467886" w:themeColor="hyperlink"/>
      <w:u w:val="single"/>
    </w:rPr>
  </w:style>
  <w:style w:type="character" w:styleId="af3">
    <w:name w:val="Unresolved Mention"/>
    <w:basedOn w:val="a0"/>
    <w:uiPriority w:val="99"/>
    <w:semiHidden/>
    <w:unhideWhenUsed/>
    <w:rsid w:val="00CF7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master.bohrium.com/chat/general/695e0c3968f356e3816fb214" TargetMode="External"/><Relationship Id="rId13" Type="http://schemas.openxmlformats.org/officeDocument/2006/relationships/hyperlink" Target="https://scimaster.bohrium.com/chat/general/695e0c3968f356e3816fb214" TargetMode="External"/><Relationship Id="rId18" Type="http://schemas.openxmlformats.org/officeDocument/2006/relationships/hyperlink" Target="https://scimaster.bohrium.com/chat/general/695e0c3968f356e3816fb214"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scimaster.bohrium.com/chat/general/695e0c3968f356e3816fb214" TargetMode="External"/><Relationship Id="rId12" Type="http://schemas.openxmlformats.org/officeDocument/2006/relationships/hyperlink" Target="https://scimaster.bohrium.com/chat/general/695e0c3968f356e3816fb214" TargetMode="External"/><Relationship Id="rId17" Type="http://schemas.openxmlformats.org/officeDocument/2006/relationships/hyperlink" Target="https://scimaster.bohrium.com/chat/general/695e0c3968f356e3816fb214" TargetMode="External"/><Relationship Id="rId2" Type="http://schemas.openxmlformats.org/officeDocument/2006/relationships/styles" Target="styles.xml"/><Relationship Id="rId16" Type="http://schemas.openxmlformats.org/officeDocument/2006/relationships/hyperlink" Target="https://scimaster.bohrium.com/chat/general/695e0c3968f356e3816fb21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master.bohrium.com/chat/general/695e0c3968f356e3816fb214" TargetMode="External"/><Relationship Id="rId5" Type="http://schemas.openxmlformats.org/officeDocument/2006/relationships/footnotes" Target="footnotes.xml"/><Relationship Id="rId15" Type="http://schemas.openxmlformats.org/officeDocument/2006/relationships/hyperlink" Target="https://scimaster.bohrium.com/chat/general/695e0c3968f356e3816fb214" TargetMode="External"/><Relationship Id="rId10" Type="http://schemas.openxmlformats.org/officeDocument/2006/relationships/hyperlink" Target="https://scimaster.bohrium.com/chat/general/695e0c3968f356e3816fb214" TargetMode="External"/><Relationship Id="rId19" Type="http://schemas.openxmlformats.org/officeDocument/2006/relationships/hyperlink" Target="https://scimaster.bohrium.com/chat/general/695e0c3968f356e3816fb214" TargetMode="External"/><Relationship Id="rId4" Type="http://schemas.openxmlformats.org/officeDocument/2006/relationships/webSettings" Target="webSettings.xml"/><Relationship Id="rId9" Type="http://schemas.openxmlformats.org/officeDocument/2006/relationships/hyperlink" Target="https://scimaster.bohrium.com/chat/general/695e0c3968f356e3816fb214" TargetMode="External"/><Relationship Id="rId14" Type="http://schemas.openxmlformats.org/officeDocument/2006/relationships/hyperlink" Target="https://scimaster.bohrium.com/chat/general/695e0c3968f356e3816fb21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jiaming guan</dc:creator>
  <cp:keywords/>
  <dc:description/>
  <cp:lastModifiedBy>jiaming guan</cp:lastModifiedBy>
  <cp:revision>2</cp:revision>
  <dcterms:created xsi:type="dcterms:W3CDTF">2026-01-07T08:00:00Z</dcterms:created>
  <dcterms:modified xsi:type="dcterms:W3CDTF">2026-01-07T08:00:00Z</dcterms:modified>
</cp:coreProperties>
</file>