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DF218" w14:textId="32B5544C" w:rsidR="00F56553" w:rsidRPr="00F56553" w:rsidRDefault="00F56553" w:rsidP="00797523">
      <w:pPr>
        <w:spacing w:line="340" w:lineRule="exact"/>
        <w:jc w:val="center"/>
        <w:rPr>
          <w:rFonts w:ascii="华文仿宋" w:eastAsia="华文仿宋" w:hAnsi="华文仿宋" w:hint="eastAsia"/>
          <w:b/>
          <w:bCs/>
          <w:sz w:val="28"/>
          <w:szCs w:val="28"/>
        </w:rPr>
      </w:pPr>
      <w:r w:rsidRPr="00F56553">
        <w:rPr>
          <w:rFonts w:ascii="华文仿宋" w:eastAsia="华文仿宋" w:hAnsi="华文仿宋"/>
          <w:b/>
          <w:bCs/>
          <w:sz w:val="28"/>
          <w:szCs w:val="28"/>
        </w:rPr>
        <w:t>椰子树废弃物增值利用与可降解纸制品合作方向建议</w:t>
      </w:r>
    </w:p>
    <w:p w14:paraId="4AAD572A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一、背景与契机</w:t>
      </w:r>
    </w:p>
    <w:p w14:paraId="4B2B0406" w14:textId="028925B7" w:rsidR="00F56553" w:rsidRPr="00F56553" w:rsidRDefault="00F56553" w:rsidP="00797523">
      <w:p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 xml:space="preserve">浙江景兴纸业在绿色制造与国际合作方面深耕多年，与东南亚国家（尤其是马来西亚）合作基础坚实。 </w:t>
      </w:r>
      <w:r w:rsidR="00827B8C">
        <w:rPr>
          <w:rFonts w:ascii="华文仿宋" w:eastAsia="华文仿宋" w:hAnsi="华文仿宋" w:hint="eastAsia"/>
        </w:rPr>
        <w:t>此外，</w:t>
      </w:r>
      <w:r w:rsidRPr="00F56553">
        <w:rPr>
          <w:rFonts w:ascii="华文仿宋" w:eastAsia="华文仿宋" w:hAnsi="华文仿宋"/>
        </w:rPr>
        <w:t>全球纸浆行业正面临“</w:t>
      </w:r>
      <w:r w:rsidRPr="00F56553">
        <w:rPr>
          <w:rFonts w:ascii="华文仿宋" w:eastAsia="华文仿宋" w:hAnsi="华文仿宋"/>
          <w:b/>
          <w:bCs/>
        </w:rPr>
        <w:t>木浆依赖、成本波动与可持续压力</w:t>
      </w:r>
      <w:r w:rsidRPr="00F56553">
        <w:rPr>
          <w:rFonts w:ascii="华文仿宋" w:eastAsia="华文仿宋" w:hAnsi="华文仿宋"/>
        </w:rPr>
        <w:t xml:space="preserve">”三重挑战： </w:t>
      </w:r>
    </w:p>
    <w:p w14:paraId="4C4633DE" w14:textId="77777777" w:rsidR="00F56553" w:rsidRPr="00F56553" w:rsidRDefault="00F56553" w:rsidP="00797523">
      <w:pPr>
        <w:numPr>
          <w:ilvl w:val="0"/>
          <w:numId w:val="5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木浆成本不稳</w:t>
      </w:r>
      <w:r w:rsidRPr="00F56553">
        <w:rPr>
          <w:rFonts w:ascii="华文仿宋" w:eastAsia="华文仿宋" w:hAnsi="华文仿宋"/>
        </w:rPr>
        <w:t>：受林地砍伐与</w:t>
      </w:r>
      <w:proofErr w:type="gramStart"/>
      <w:r w:rsidRPr="00F56553">
        <w:rPr>
          <w:rFonts w:ascii="华文仿宋" w:eastAsia="华文仿宋" w:hAnsi="华文仿宋"/>
        </w:rPr>
        <w:t>碳排政策</w:t>
      </w:r>
      <w:proofErr w:type="gramEnd"/>
      <w:r w:rsidRPr="00F56553">
        <w:rPr>
          <w:rFonts w:ascii="华文仿宋" w:eastAsia="华文仿宋" w:hAnsi="华文仿宋"/>
        </w:rPr>
        <w:t xml:space="preserve">影响，价格波动显著； </w:t>
      </w:r>
    </w:p>
    <w:p w14:paraId="3C40B5BF" w14:textId="77777777" w:rsidR="00F56553" w:rsidRPr="00F56553" w:rsidRDefault="00F56553" w:rsidP="00797523">
      <w:pPr>
        <w:numPr>
          <w:ilvl w:val="0"/>
          <w:numId w:val="5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绿色需求上升</w:t>
      </w:r>
      <w:r w:rsidRPr="00F56553">
        <w:rPr>
          <w:rFonts w:ascii="华文仿宋" w:eastAsia="华文仿宋" w:hAnsi="华文仿宋"/>
        </w:rPr>
        <w:t xml:space="preserve">：环保与可降解包装成为出口与电商供应链的新基准； </w:t>
      </w:r>
    </w:p>
    <w:p w14:paraId="19894205" w14:textId="77777777" w:rsidR="00F56553" w:rsidRPr="00F56553" w:rsidRDefault="00F56553" w:rsidP="00797523">
      <w:pPr>
        <w:numPr>
          <w:ilvl w:val="0"/>
          <w:numId w:val="5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政策导向变化</w:t>
      </w:r>
      <w:r w:rsidRPr="00F56553">
        <w:rPr>
          <w:rFonts w:ascii="华文仿宋" w:eastAsia="华文仿宋" w:hAnsi="华文仿宋"/>
        </w:rPr>
        <w:t>：“零毁林供应链”（No Deforestation）推动企业寻找非木纤维替代来源。</w:t>
      </w:r>
    </w:p>
    <w:p w14:paraId="12711B0C" w14:textId="67EA041C" w:rsidR="00F56553" w:rsidRPr="00F56553" w:rsidRDefault="00F56553" w:rsidP="00797523">
      <w:pPr>
        <w:spacing w:line="340" w:lineRule="exact"/>
        <w:rPr>
          <w:rFonts w:ascii="华文仿宋" w:eastAsia="华文仿宋" w:hAnsi="华文仿宋" w:hint="eastAsia"/>
        </w:rPr>
      </w:pPr>
      <w:r w:rsidRPr="00F56553">
        <w:rPr>
          <w:rFonts w:ascii="华文仿宋" w:eastAsia="华文仿宋" w:hAnsi="华文仿宋"/>
        </w:rPr>
        <w:t>马来西亚椰子产业每年产生数千万吨椰树废弃物</w:t>
      </w:r>
      <w:r w:rsidRPr="00F56553">
        <w:rPr>
          <w:rFonts w:ascii="华文仿宋" w:eastAsia="华文仿宋" w:hAnsi="华文仿宋"/>
          <w:b/>
          <w:bCs/>
        </w:rPr>
        <w:t>（叶片、果壳、树干、叶柄等）</w:t>
      </w:r>
      <w:r w:rsidRPr="00F56553">
        <w:rPr>
          <w:rFonts w:ascii="华文仿宋" w:eastAsia="华文仿宋" w:hAnsi="华文仿宋"/>
        </w:rPr>
        <w:t xml:space="preserve">，既难集中处理，又造成温室气体排放。若通过现代生物制造技术实现资源化利用，可转换为优质纸浆和绿色包装材料，一举兼顾环保、成本与社会责任目标。 </w:t>
      </w:r>
    </w:p>
    <w:p w14:paraId="182743D3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二、椰子废弃物制浆的国际研究现状与产业潜力</w:t>
      </w:r>
    </w:p>
    <w:p w14:paraId="3561AC6D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</w:rPr>
      </w:pPr>
      <w:r w:rsidRPr="00F56553">
        <w:rPr>
          <w:rFonts w:ascii="华文仿宋" w:eastAsia="华文仿宋" w:hAnsi="华文仿宋"/>
          <w:b/>
          <w:bCs/>
        </w:rPr>
        <w:t>1. 原料特性与优势</w:t>
      </w:r>
    </w:p>
    <w:p w14:paraId="7F20A2F7" w14:textId="77777777" w:rsidR="00F56553" w:rsidRPr="00F56553" w:rsidRDefault="00F56553" w:rsidP="00797523">
      <w:pPr>
        <w:numPr>
          <w:ilvl w:val="0"/>
          <w:numId w:val="6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椰树废弃物含约</w:t>
      </w:r>
      <w:r w:rsidRPr="00F56553">
        <w:rPr>
          <w:rFonts w:ascii="华文仿宋" w:eastAsia="华文仿宋" w:hAnsi="华文仿宋"/>
          <w:b/>
          <w:bCs/>
        </w:rPr>
        <w:t>20–30% 纤维素、30% 木质素</w:t>
      </w:r>
      <w:r w:rsidRPr="00F56553">
        <w:rPr>
          <w:rFonts w:ascii="华文仿宋" w:eastAsia="华文仿宋" w:hAnsi="华文仿宋"/>
        </w:rPr>
        <w:t>，纤维长度介于</w:t>
      </w:r>
      <w:proofErr w:type="gramStart"/>
      <w:r w:rsidRPr="00F56553">
        <w:rPr>
          <w:rFonts w:ascii="华文仿宋" w:eastAsia="华文仿宋" w:hAnsi="华文仿宋"/>
        </w:rPr>
        <w:t>草本与</w:t>
      </w:r>
      <w:proofErr w:type="gramEnd"/>
      <w:r w:rsidRPr="00F56553">
        <w:rPr>
          <w:rFonts w:ascii="华文仿宋" w:eastAsia="华文仿宋" w:hAnsi="华文仿宋"/>
        </w:rPr>
        <w:t xml:space="preserve">木本之间； </w:t>
      </w:r>
    </w:p>
    <w:p w14:paraId="2218E7FA" w14:textId="77777777" w:rsidR="00F56553" w:rsidRPr="00F56553" w:rsidRDefault="00F56553" w:rsidP="00797523">
      <w:pPr>
        <w:numPr>
          <w:ilvl w:val="0"/>
          <w:numId w:val="6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经过</w:t>
      </w:r>
      <w:r w:rsidRPr="00F56553">
        <w:rPr>
          <w:rFonts w:ascii="华文仿宋" w:eastAsia="华文仿宋" w:hAnsi="华文仿宋"/>
          <w:b/>
          <w:bCs/>
        </w:rPr>
        <w:t>碱性水热或酶促预处理</w:t>
      </w:r>
      <w:r w:rsidRPr="00F56553">
        <w:rPr>
          <w:rFonts w:ascii="华文仿宋" w:eastAsia="华文仿宋" w:hAnsi="华文仿宋"/>
        </w:rPr>
        <w:t>可</w:t>
      </w:r>
      <w:proofErr w:type="gramStart"/>
      <w:r w:rsidRPr="00F56553">
        <w:rPr>
          <w:rFonts w:ascii="华文仿宋" w:eastAsia="华文仿宋" w:hAnsi="华文仿宋"/>
        </w:rPr>
        <w:t>提取高</w:t>
      </w:r>
      <w:proofErr w:type="gramEnd"/>
      <w:r w:rsidRPr="00F56553">
        <w:rPr>
          <w:rFonts w:ascii="华文仿宋" w:eastAsia="华文仿宋" w:hAnsi="华文仿宋"/>
        </w:rPr>
        <w:t xml:space="preserve">纯度纤维素（结晶度&gt;80%）； </w:t>
      </w:r>
    </w:p>
    <w:p w14:paraId="30881A3E" w14:textId="1C6F9FF1" w:rsidR="00F56553" w:rsidRPr="00F56553" w:rsidRDefault="00F56553" w:rsidP="00797523">
      <w:pPr>
        <w:numPr>
          <w:ilvl w:val="0"/>
          <w:numId w:val="6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优化后所得椰叶浆纸密度达289</w:t>
      </w:r>
      <w:r w:rsidRPr="00F56553">
        <w:rPr>
          <w:rFonts w:ascii="Times New Roman" w:eastAsia="华文仿宋" w:hAnsi="Times New Roman" w:cs="Times New Roman"/>
        </w:rPr>
        <w:t> </w:t>
      </w:r>
      <w:r w:rsidRPr="00F56553">
        <w:rPr>
          <w:rFonts w:ascii="华文仿宋" w:eastAsia="华文仿宋" w:hAnsi="华文仿宋"/>
        </w:rPr>
        <w:t>kg/m</w:t>
      </w:r>
      <w:r w:rsidRPr="00F56553">
        <w:rPr>
          <w:rFonts w:ascii="华文仿宋" w:eastAsia="华文仿宋" w:hAnsi="华文仿宋" w:cs="等线" w:hint="eastAsia"/>
        </w:rPr>
        <w:t>³</w:t>
      </w:r>
      <w:r w:rsidRPr="00F56553">
        <w:rPr>
          <w:rFonts w:ascii="华文仿宋" w:eastAsia="华文仿宋" w:hAnsi="华文仿宋"/>
        </w:rPr>
        <w:t>，性能优于部分非木浆纸。</w:t>
      </w:r>
    </w:p>
    <w:p w14:paraId="70638DBE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</w:rPr>
      </w:pPr>
      <w:r w:rsidRPr="00F56553">
        <w:rPr>
          <w:rFonts w:ascii="华文仿宋" w:eastAsia="华文仿宋" w:hAnsi="华文仿宋"/>
          <w:b/>
          <w:bCs/>
        </w:rPr>
        <w:t>2. 与传统桉树浆的比较</w:t>
      </w:r>
    </w:p>
    <w:tbl>
      <w:tblPr>
        <w:tblStyle w:val="OPExcelTableContent-281"/>
        <w:tblW w:w="0" w:type="auto"/>
        <w:tblLook w:val="01E0" w:firstRow="1" w:lastRow="1" w:firstColumn="1" w:lastColumn="1" w:noHBand="0" w:noVBand="0"/>
      </w:tblPr>
      <w:tblGrid>
        <w:gridCol w:w="1413"/>
        <w:gridCol w:w="1701"/>
        <w:gridCol w:w="1772"/>
        <w:gridCol w:w="3410"/>
      </w:tblGrid>
      <w:tr w:rsidR="00F56553" w:rsidRPr="00F56553" w14:paraId="598CB710" w14:textId="77777777" w:rsidTr="00B03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641AE55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项目</w:t>
            </w:r>
          </w:p>
        </w:tc>
        <w:tc>
          <w:tcPr>
            <w:tcW w:w="1701" w:type="dxa"/>
            <w:hideMark/>
          </w:tcPr>
          <w:p w14:paraId="10C9B38C" w14:textId="77777777" w:rsidR="00F56553" w:rsidRPr="00F56553" w:rsidRDefault="00F56553" w:rsidP="00797523">
            <w:pPr>
              <w:spacing w:line="34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桉树浆</w:t>
            </w:r>
          </w:p>
        </w:tc>
        <w:tc>
          <w:tcPr>
            <w:tcW w:w="1772" w:type="dxa"/>
            <w:hideMark/>
          </w:tcPr>
          <w:p w14:paraId="24F9ABF9" w14:textId="77777777" w:rsidR="00F56553" w:rsidRPr="00F56553" w:rsidRDefault="00F56553" w:rsidP="00797523">
            <w:pPr>
              <w:spacing w:line="34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椰树浆</w:t>
            </w:r>
          </w:p>
        </w:tc>
        <w:tc>
          <w:tcPr>
            <w:tcW w:w="0" w:type="auto"/>
            <w:hideMark/>
          </w:tcPr>
          <w:p w14:paraId="19472615" w14:textId="77777777" w:rsidR="00F56553" w:rsidRPr="00F56553" w:rsidRDefault="00F56553" w:rsidP="00797523">
            <w:pPr>
              <w:spacing w:line="34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挑战与改进方向</w:t>
            </w:r>
          </w:p>
        </w:tc>
      </w:tr>
      <w:tr w:rsidR="00F56553" w:rsidRPr="00F56553" w14:paraId="3BBD07F2" w14:textId="77777777" w:rsidTr="00B0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0657CCF0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原料来源</w:t>
            </w:r>
          </w:p>
        </w:tc>
        <w:tc>
          <w:tcPr>
            <w:tcW w:w="1701" w:type="dxa"/>
            <w:hideMark/>
          </w:tcPr>
          <w:p w14:paraId="715DCAC8" w14:textId="77777777" w:rsidR="00F56553" w:rsidRPr="00F56553" w:rsidRDefault="00F56553" w:rsidP="00797523">
            <w:pPr>
              <w:spacing w:line="34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需人工种植、周期7–10年</w:t>
            </w:r>
          </w:p>
        </w:tc>
        <w:tc>
          <w:tcPr>
            <w:tcW w:w="1772" w:type="dxa"/>
            <w:hideMark/>
          </w:tcPr>
          <w:p w14:paraId="36395251" w14:textId="77777777" w:rsidR="00F56553" w:rsidRPr="00F56553" w:rsidRDefault="00F56553" w:rsidP="00797523">
            <w:pPr>
              <w:spacing w:line="34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废弃物再利用，每年可采集</w:t>
            </w:r>
          </w:p>
        </w:tc>
        <w:tc>
          <w:tcPr>
            <w:tcW w:w="0" w:type="auto"/>
            <w:hideMark/>
          </w:tcPr>
          <w:p w14:paraId="5017CA69" w14:textId="77777777" w:rsidR="00F56553" w:rsidRPr="00F56553" w:rsidRDefault="00F56553" w:rsidP="00797523">
            <w:pPr>
              <w:spacing w:line="34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原料分散、杂质多 → 需精准预处理与生物助剂体系</w:t>
            </w:r>
          </w:p>
        </w:tc>
      </w:tr>
      <w:tr w:rsidR="00F56553" w:rsidRPr="00F56553" w14:paraId="37CB243F" w14:textId="77777777" w:rsidTr="00B03C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DE694AC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木质素含量</w:t>
            </w:r>
          </w:p>
        </w:tc>
        <w:tc>
          <w:tcPr>
            <w:tcW w:w="1701" w:type="dxa"/>
            <w:hideMark/>
          </w:tcPr>
          <w:p w14:paraId="71E26871" w14:textId="77777777" w:rsidR="00F56553" w:rsidRPr="00F56553" w:rsidRDefault="00F56553" w:rsidP="00797523">
            <w:pPr>
              <w:spacing w:line="3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稳定、处理成熟</w:t>
            </w:r>
          </w:p>
        </w:tc>
        <w:tc>
          <w:tcPr>
            <w:tcW w:w="1772" w:type="dxa"/>
            <w:hideMark/>
          </w:tcPr>
          <w:p w14:paraId="15CDAEB7" w14:textId="77777777" w:rsidR="00F56553" w:rsidRPr="00F56553" w:rsidRDefault="00F56553" w:rsidP="00797523">
            <w:pPr>
              <w:spacing w:line="3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含量较高、结构复杂</w:t>
            </w:r>
          </w:p>
        </w:tc>
        <w:tc>
          <w:tcPr>
            <w:tcW w:w="0" w:type="auto"/>
            <w:hideMark/>
          </w:tcPr>
          <w:p w14:paraId="0EB4591B" w14:textId="77777777" w:rsidR="00F56553" w:rsidRPr="00F56553" w:rsidRDefault="00F56553" w:rsidP="00797523">
            <w:pPr>
              <w:spacing w:line="3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需高效生物降解木质素酶提升分离效率</w:t>
            </w:r>
          </w:p>
        </w:tc>
      </w:tr>
      <w:tr w:rsidR="00F56553" w:rsidRPr="00F56553" w14:paraId="36F703A9" w14:textId="77777777" w:rsidTr="00B03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073A4AA6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纤维形态</w:t>
            </w:r>
          </w:p>
        </w:tc>
        <w:tc>
          <w:tcPr>
            <w:tcW w:w="1701" w:type="dxa"/>
            <w:hideMark/>
          </w:tcPr>
          <w:p w14:paraId="624E79E6" w14:textId="77777777" w:rsidR="00F56553" w:rsidRPr="00F56553" w:rsidRDefault="00F56553" w:rsidP="00797523">
            <w:pPr>
              <w:spacing w:line="34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均一、漂白易</w:t>
            </w:r>
          </w:p>
        </w:tc>
        <w:tc>
          <w:tcPr>
            <w:tcW w:w="1772" w:type="dxa"/>
            <w:hideMark/>
          </w:tcPr>
          <w:p w14:paraId="77A76436" w14:textId="77777777" w:rsidR="00F56553" w:rsidRPr="00F56553" w:rsidRDefault="00F56553" w:rsidP="00797523">
            <w:pPr>
              <w:spacing w:line="34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纤维短、含蜡质</w:t>
            </w:r>
          </w:p>
        </w:tc>
        <w:tc>
          <w:tcPr>
            <w:tcW w:w="0" w:type="auto"/>
            <w:hideMark/>
          </w:tcPr>
          <w:p w14:paraId="6BBC6EE4" w14:textId="77777777" w:rsidR="00F56553" w:rsidRPr="00F56553" w:rsidRDefault="00F56553" w:rsidP="00797523">
            <w:pPr>
              <w:spacing w:line="340" w:lineRule="ex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通过酶法脱蜡与纤维改性提高结合强度</w:t>
            </w:r>
          </w:p>
        </w:tc>
      </w:tr>
      <w:tr w:rsidR="00F56553" w:rsidRPr="00F56553" w14:paraId="61E1CD74" w14:textId="77777777" w:rsidTr="00B03C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D543459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制浆能耗</w:t>
            </w:r>
          </w:p>
        </w:tc>
        <w:tc>
          <w:tcPr>
            <w:tcW w:w="1701" w:type="dxa"/>
            <w:hideMark/>
          </w:tcPr>
          <w:p w14:paraId="62691EE2" w14:textId="77777777" w:rsidR="00F56553" w:rsidRPr="00F56553" w:rsidRDefault="00F56553" w:rsidP="00797523">
            <w:pPr>
              <w:spacing w:line="3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能耗高，化学药剂多</w:t>
            </w:r>
          </w:p>
        </w:tc>
        <w:tc>
          <w:tcPr>
            <w:tcW w:w="1772" w:type="dxa"/>
            <w:hideMark/>
          </w:tcPr>
          <w:p w14:paraId="75D2BB29" w14:textId="77777777" w:rsidR="00F56553" w:rsidRPr="00F56553" w:rsidRDefault="00F56553" w:rsidP="00797523">
            <w:pPr>
              <w:spacing w:line="3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能耗低15–25%</w:t>
            </w:r>
          </w:p>
        </w:tc>
        <w:tc>
          <w:tcPr>
            <w:tcW w:w="0" w:type="auto"/>
            <w:hideMark/>
          </w:tcPr>
          <w:p w14:paraId="306305C9" w14:textId="77777777" w:rsidR="00F56553" w:rsidRPr="00F56553" w:rsidRDefault="00F56553" w:rsidP="00797523">
            <w:pPr>
              <w:spacing w:line="3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工业化自动化水平需提升</w:t>
            </w:r>
          </w:p>
        </w:tc>
      </w:tr>
    </w:tbl>
    <w:p w14:paraId="767B515B" w14:textId="53E514A7" w:rsidR="00F56553" w:rsidRPr="00F56553" w:rsidRDefault="00F56553" w:rsidP="00797523">
      <w:pPr>
        <w:spacing w:line="340" w:lineRule="exact"/>
        <w:rPr>
          <w:rFonts w:ascii="华文仿宋" w:eastAsia="华文仿宋" w:hAnsi="华文仿宋" w:hint="eastAsia"/>
        </w:rPr>
      </w:pPr>
      <w:r w:rsidRPr="00F56553">
        <w:rPr>
          <w:rFonts w:ascii="华文仿宋" w:eastAsia="华文仿宋" w:hAnsi="华文仿宋"/>
        </w:rPr>
        <w:t>换言之，</w:t>
      </w:r>
      <w:r w:rsidRPr="00F56553">
        <w:rPr>
          <w:rFonts w:ascii="华文仿宋" w:eastAsia="华文仿宋" w:hAnsi="华文仿宋"/>
          <w:b/>
          <w:bCs/>
        </w:rPr>
        <w:t>椰树废弃物的主要技术瓶颈在于纤维稳定性和木质素去除难度，而这正是酶法与合成生物学可以带来突破的关键环节</w:t>
      </w:r>
      <w:r w:rsidRPr="00F56553">
        <w:rPr>
          <w:rFonts w:ascii="华文仿宋" w:eastAsia="华文仿宋" w:hAnsi="华文仿宋"/>
        </w:rPr>
        <w:t xml:space="preserve">。 </w:t>
      </w:r>
    </w:p>
    <w:p w14:paraId="73ED16A1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三、酶法与合成生物学在椰树造纸中的作用</w:t>
      </w:r>
    </w:p>
    <w:p w14:paraId="698A0104" w14:textId="77777777" w:rsidR="00F56553" w:rsidRPr="00F56553" w:rsidRDefault="00F56553" w:rsidP="00797523">
      <w:pPr>
        <w:numPr>
          <w:ilvl w:val="0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木质素降解与脱蜡酶系</w:t>
      </w:r>
      <w:r w:rsidRPr="00F56553">
        <w:rPr>
          <w:rFonts w:ascii="华文仿宋" w:eastAsia="华文仿宋" w:hAnsi="华文仿宋"/>
        </w:rPr>
        <w:t xml:space="preserve"> </w:t>
      </w:r>
    </w:p>
    <w:p w14:paraId="6E55F142" w14:textId="77777777" w:rsidR="00F56553" w:rsidRPr="00F56553" w:rsidRDefault="00F56553" w:rsidP="00797523">
      <w:pPr>
        <w:numPr>
          <w:ilvl w:val="1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定向进化开发</w:t>
      </w:r>
      <w:r w:rsidRPr="00F56553">
        <w:rPr>
          <w:rFonts w:ascii="华文仿宋" w:eastAsia="华文仿宋" w:hAnsi="华文仿宋"/>
          <w:b/>
          <w:bCs/>
        </w:rPr>
        <w:t>脂氧合酶、漆酶与木质素过氧化物酶</w:t>
      </w:r>
      <w:r w:rsidRPr="00F56553">
        <w:rPr>
          <w:rFonts w:ascii="华文仿宋" w:eastAsia="华文仿宋" w:hAnsi="华文仿宋"/>
        </w:rPr>
        <w:t>组合体系，可在中温条件下降解高木质素结构，减少药剂消耗。</w:t>
      </w:r>
    </w:p>
    <w:p w14:paraId="72156603" w14:textId="77777777" w:rsidR="00F56553" w:rsidRPr="00F56553" w:rsidRDefault="00F56553" w:rsidP="00797523">
      <w:pPr>
        <w:numPr>
          <w:ilvl w:val="0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生物预处理平台</w:t>
      </w:r>
      <w:r w:rsidRPr="00F56553">
        <w:rPr>
          <w:rFonts w:ascii="华文仿宋" w:eastAsia="华文仿宋" w:hAnsi="华文仿宋"/>
        </w:rPr>
        <w:t xml:space="preserve"> </w:t>
      </w:r>
    </w:p>
    <w:p w14:paraId="39F776CE" w14:textId="26603530" w:rsidR="00F56553" w:rsidRPr="00F56553" w:rsidRDefault="00F56553" w:rsidP="00797523">
      <w:pPr>
        <w:numPr>
          <w:ilvl w:val="1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基因编辑构建微生物共培养体系（如</w:t>
      </w:r>
      <w:r w:rsidRPr="00F56553">
        <w:rPr>
          <w:rFonts w:ascii="华文仿宋" w:eastAsia="华文仿宋" w:hAnsi="华文仿宋"/>
          <w:i/>
          <w:iCs/>
        </w:rPr>
        <w:t>Bacillus subtilis</w:t>
      </w:r>
      <w:r w:rsidRPr="00F56553">
        <w:rPr>
          <w:rFonts w:ascii="华文仿宋" w:eastAsia="华文仿宋" w:hAnsi="华文仿宋"/>
        </w:rPr>
        <w:t>与</w:t>
      </w:r>
      <w:r w:rsidRPr="00F56553">
        <w:rPr>
          <w:rFonts w:ascii="华文仿宋" w:eastAsia="华文仿宋" w:hAnsi="华文仿宋"/>
          <w:i/>
          <w:iCs/>
        </w:rPr>
        <w:t xml:space="preserve">Trichoderma </w:t>
      </w:r>
      <w:proofErr w:type="spellStart"/>
      <w:r w:rsidRPr="00F56553">
        <w:rPr>
          <w:rFonts w:ascii="华文仿宋" w:eastAsia="华文仿宋" w:hAnsi="华文仿宋"/>
          <w:i/>
          <w:iCs/>
        </w:rPr>
        <w:t>reesei</w:t>
      </w:r>
      <w:proofErr w:type="spellEnd"/>
      <w:r w:rsidRPr="00F56553">
        <w:rPr>
          <w:rFonts w:ascii="华文仿宋" w:eastAsia="华文仿宋" w:hAnsi="华文仿宋"/>
        </w:rPr>
        <w:t>），在48小时内实现木质素部分降解与纤维松散，提高后续制浆收率。</w:t>
      </w:r>
    </w:p>
    <w:p w14:paraId="65957E19" w14:textId="77777777" w:rsidR="00F56553" w:rsidRPr="00F56553" w:rsidRDefault="00F56553" w:rsidP="00797523">
      <w:pPr>
        <w:numPr>
          <w:ilvl w:val="0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合成生物学赋能助剂创新</w:t>
      </w:r>
      <w:r w:rsidRPr="00F56553">
        <w:rPr>
          <w:rFonts w:ascii="华文仿宋" w:eastAsia="华文仿宋" w:hAnsi="华文仿宋"/>
        </w:rPr>
        <w:t xml:space="preserve"> </w:t>
      </w:r>
    </w:p>
    <w:p w14:paraId="331366F1" w14:textId="1088D7A1" w:rsidR="00F56553" w:rsidRPr="00F56553" w:rsidRDefault="00F56553" w:rsidP="00797523">
      <w:pPr>
        <w:numPr>
          <w:ilvl w:val="1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可设计</w:t>
      </w:r>
      <w:r w:rsidRPr="00F56553">
        <w:rPr>
          <w:rFonts w:ascii="华文仿宋" w:eastAsia="华文仿宋" w:hAnsi="华文仿宋"/>
          <w:b/>
          <w:bCs/>
        </w:rPr>
        <w:t>功能酶联分子</w:t>
      </w:r>
      <w:r w:rsidRPr="00F56553">
        <w:rPr>
          <w:rFonts w:ascii="华文仿宋" w:eastAsia="华文仿宋" w:hAnsi="华文仿宋"/>
        </w:rPr>
        <w:t>，在制浆过程中作为“分子钩”调节纤维间结合力，提高纸张成形度</w:t>
      </w:r>
      <w:r w:rsidR="00630BD7">
        <w:rPr>
          <w:rFonts w:ascii="华文仿宋" w:eastAsia="华文仿宋" w:hAnsi="华文仿宋" w:hint="eastAsia"/>
        </w:rPr>
        <w:t>。</w:t>
      </w:r>
      <w:r w:rsidRPr="00F56553">
        <w:rPr>
          <w:rFonts w:ascii="华文仿宋" w:eastAsia="华文仿宋" w:hAnsi="华文仿宋"/>
        </w:rPr>
        <w:t xml:space="preserve"> </w:t>
      </w:r>
    </w:p>
    <w:p w14:paraId="42A09279" w14:textId="77777777" w:rsidR="00F56553" w:rsidRPr="00F56553" w:rsidRDefault="00F56553" w:rsidP="00797523">
      <w:pPr>
        <w:numPr>
          <w:ilvl w:val="0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生产过程绿色化</w:t>
      </w:r>
      <w:r w:rsidRPr="00F56553">
        <w:rPr>
          <w:rFonts w:ascii="华文仿宋" w:eastAsia="华文仿宋" w:hAnsi="华文仿宋"/>
        </w:rPr>
        <w:t xml:space="preserve"> </w:t>
      </w:r>
    </w:p>
    <w:p w14:paraId="570FC5DA" w14:textId="2480F7AA" w:rsidR="00F56553" w:rsidRPr="00F56553" w:rsidRDefault="00F56553" w:rsidP="00797523">
      <w:pPr>
        <w:numPr>
          <w:ilvl w:val="1"/>
          <w:numId w:val="7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lastRenderedPageBreak/>
        <w:t>与传统强碱或高氯漂白法相比，酶法预处理COD负荷可降低40%以上，基本不产生氯化副产物，符合绿色认证（如 FSC、Blue Angel）标准。</w:t>
      </w:r>
    </w:p>
    <w:p w14:paraId="13261C7B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四、合作可行性与潜在落点</w:t>
      </w:r>
    </w:p>
    <w:p w14:paraId="381F5DD2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我们团队在</w:t>
      </w:r>
      <w:r w:rsidRPr="00F56553">
        <w:rPr>
          <w:rFonts w:ascii="华文仿宋" w:eastAsia="华文仿宋" w:hAnsi="华文仿宋"/>
          <w:b/>
          <w:bCs/>
        </w:rPr>
        <w:t>合成生物学、</w:t>
      </w:r>
      <w:proofErr w:type="gramStart"/>
      <w:r w:rsidRPr="00F56553">
        <w:rPr>
          <w:rFonts w:ascii="华文仿宋" w:eastAsia="华文仿宋" w:hAnsi="华文仿宋"/>
          <w:b/>
          <w:bCs/>
        </w:rPr>
        <w:t>酶改造</w:t>
      </w:r>
      <w:proofErr w:type="gramEnd"/>
      <w:r w:rsidRPr="00F56553">
        <w:rPr>
          <w:rFonts w:ascii="华文仿宋" w:eastAsia="华文仿宋" w:hAnsi="华文仿宋"/>
          <w:b/>
          <w:bCs/>
        </w:rPr>
        <w:t>与原料分子建模</w:t>
      </w:r>
      <w:r w:rsidRPr="00F56553">
        <w:rPr>
          <w:rFonts w:ascii="华文仿宋" w:eastAsia="华文仿宋" w:hAnsi="华文仿宋"/>
        </w:rPr>
        <w:t xml:space="preserve">方面拥有体系化技术积累，可与景兴纸业非木浆制浆线无缝衔接，快速验证工艺。 </w:t>
      </w:r>
    </w:p>
    <w:p w14:paraId="265F118A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建议合作模块：</w:t>
      </w:r>
    </w:p>
    <w:tbl>
      <w:tblPr>
        <w:tblStyle w:val="OPExcelTableContent-2692"/>
        <w:tblW w:w="0" w:type="auto"/>
        <w:tblLook w:val="01E0" w:firstRow="1" w:lastRow="1" w:firstColumn="1" w:lastColumn="1" w:noHBand="0" w:noVBand="0"/>
      </w:tblPr>
      <w:tblGrid>
        <w:gridCol w:w="1696"/>
        <w:gridCol w:w="2910"/>
        <w:gridCol w:w="1902"/>
        <w:gridCol w:w="1788"/>
      </w:tblGrid>
      <w:tr w:rsidR="00F56553" w:rsidRPr="00F56553" w14:paraId="59A0DA88" w14:textId="77777777" w:rsidTr="004773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  <w:hideMark/>
          </w:tcPr>
          <w:p w14:paraId="2830A337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模块</w:t>
            </w:r>
          </w:p>
        </w:tc>
        <w:tc>
          <w:tcPr>
            <w:tcW w:w="2910" w:type="dxa"/>
            <w:hideMark/>
          </w:tcPr>
          <w:p w14:paraId="6CF244C7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技术切入点</w:t>
            </w:r>
          </w:p>
        </w:tc>
        <w:tc>
          <w:tcPr>
            <w:tcW w:w="0" w:type="auto"/>
            <w:hideMark/>
          </w:tcPr>
          <w:p w14:paraId="2545714B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潜在产品</w:t>
            </w:r>
          </w:p>
        </w:tc>
        <w:tc>
          <w:tcPr>
            <w:tcW w:w="0" w:type="auto"/>
            <w:hideMark/>
          </w:tcPr>
          <w:p w14:paraId="74180C68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  <w:bCs/>
              </w:rPr>
            </w:pPr>
            <w:r w:rsidRPr="00F56553">
              <w:rPr>
                <w:rFonts w:ascii="华文仿宋" w:eastAsia="华文仿宋" w:hAnsi="华文仿宋"/>
                <w:bCs/>
              </w:rPr>
              <w:t>合作模式</w:t>
            </w:r>
          </w:p>
        </w:tc>
      </w:tr>
      <w:tr w:rsidR="00F56553" w:rsidRPr="00F56553" w14:paraId="0692EC54" w14:textId="77777777" w:rsidTr="00477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6" w:type="dxa"/>
            <w:hideMark/>
          </w:tcPr>
          <w:p w14:paraId="0AEC6ADA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1. 微纤维素纸</w:t>
            </w:r>
          </w:p>
        </w:tc>
        <w:tc>
          <w:tcPr>
            <w:tcW w:w="2910" w:type="dxa"/>
            <w:hideMark/>
          </w:tcPr>
          <w:p w14:paraId="2ACBDFB3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计算优化纤维酶系，降低能耗15%，提高纸强度</w:t>
            </w:r>
          </w:p>
        </w:tc>
        <w:tc>
          <w:tcPr>
            <w:tcW w:w="0" w:type="auto"/>
            <w:hideMark/>
          </w:tcPr>
          <w:p w14:paraId="6A5199D6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高强度环保打印纸、生物滤纸</w:t>
            </w:r>
          </w:p>
        </w:tc>
        <w:tc>
          <w:tcPr>
            <w:tcW w:w="0" w:type="auto"/>
            <w:hideMark/>
          </w:tcPr>
          <w:p w14:paraId="57878F57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联合工艺验证</w:t>
            </w:r>
          </w:p>
        </w:tc>
      </w:tr>
      <w:tr w:rsidR="00F56553" w:rsidRPr="00F56553" w14:paraId="10E8853A" w14:textId="77777777" w:rsidTr="00477384">
        <w:tc>
          <w:tcPr>
            <w:tcW w:w="1696" w:type="dxa"/>
            <w:hideMark/>
          </w:tcPr>
          <w:p w14:paraId="4D80FF52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2. 海藻 + 椰树混合纸</w:t>
            </w:r>
          </w:p>
        </w:tc>
        <w:tc>
          <w:tcPr>
            <w:tcW w:w="2910" w:type="dxa"/>
            <w:hideMark/>
          </w:tcPr>
          <w:p w14:paraId="68CFDE74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生物基纤维共混调控密度与柔韧性</w:t>
            </w:r>
          </w:p>
        </w:tc>
        <w:tc>
          <w:tcPr>
            <w:tcW w:w="0" w:type="auto"/>
            <w:hideMark/>
          </w:tcPr>
          <w:p w14:paraId="0995F70A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湿</w:t>
            </w:r>
            <w:proofErr w:type="gramStart"/>
            <w:r w:rsidRPr="00F56553">
              <w:rPr>
                <w:rFonts w:ascii="华文仿宋" w:eastAsia="华文仿宋" w:hAnsi="华文仿宋"/>
              </w:rPr>
              <w:t>强食品</w:t>
            </w:r>
            <w:proofErr w:type="gramEnd"/>
            <w:r w:rsidRPr="00F56553">
              <w:rPr>
                <w:rFonts w:ascii="华文仿宋" w:eastAsia="华文仿宋" w:hAnsi="华文仿宋"/>
              </w:rPr>
              <w:t>包装纸</w:t>
            </w:r>
          </w:p>
        </w:tc>
        <w:tc>
          <w:tcPr>
            <w:tcW w:w="0" w:type="auto"/>
            <w:hideMark/>
          </w:tcPr>
          <w:p w14:paraId="5932E783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马来西亚原料 — 浙江试制</w:t>
            </w:r>
          </w:p>
        </w:tc>
      </w:tr>
      <w:tr w:rsidR="00F56553" w:rsidRPr="00F56553" w14:paraId="78ACFB62" w14:textId="77777777" w:rsidTr="00477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6" w:type="dxa"/>
            <w:hideMark/>
          </w:tcPr>
          <w:p w14:paraId="434BC67B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3. 可降解包装纸</w:t>
            </w:r>
          </w:p>
        </w:tc>
        <w:tc>
          <w:tcPr>
            <w:tcW w:w="2910" w:type="dxa"/>
            <w:hideMark/>
          </w:tcPr>
          <w:p w14:paraId="4D0A304E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椰壳纤维 + PLA/PHA共混，酶法改性表面亲水性</w:t>
            </w:r>
          </w:p>
        </w:tc>
        <w:tc>
          <w:tcPr>
            <w:tcW w:w="0" w:type="auto"/>
            <w:hideMark/>
          </w:tcPr>
          <w:p w14:paraId="1AEBEF17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proofErr w:type="gramStart"/>
            <w:r w:rsidRPr="00F56553">
              <w:rPr>
                <w:rFonts w:ascii="华文仿宋" w:eastAsia="华文仿宋" w:hAnsi="华文仿宋"/>
              </w:rPr>
              <w:t>快消品</w:t>
            </w:r>
            <w:proofErr w:type="gramEnd"/>
            <w:r w:rsidRPr="00F56553">
              <w:rPr>
                <w:rFonts w:ascii="华文仿宋" w:eastAsia="华文仿宋" w:hAnsi="华文仿宋"/>
              </w:rPr>
              <w:t>包装替代塑料</w:t>
            </w:r>
          </w:p>
        </w:tc>
        <w:tc>
          <w:tcPr>
            <w:tcW w:w="0" w:type="auto"/>
            <w:hideMark/>
          </w:tcPr>
          <w:p w14:paraId="683FF528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联合试制、品牌共创</w:t>
            </w:r>
          </w:p>
        </w:tc>
      </w:tr>
      <w:tr w:rsidR="00F56553" w:rsidRPr="00F56553" w14:paraId="47EF9D7A" w14:textId="77777777" w:rsidTr="00477384">
        <w:tc>
          <w:tcPr>
            <w:tcW w:w="1696" w:type="dxa"/>
            <w:hideMark/>
          </w:tcPr>
          <w:p w14:paraId="1F34E879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4. 瓦楞纸升级</w:t>
            </w:r>
          </w:p>
        </w:tc>
        <w:tc>
          <w:tcPr>
            <w:tcW w:w="2910" w:type="dxa"/>
            <w:hideMark/>
          </w:tcPr>
          <w:p w14:paraId="4BC725D3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酶法脱蜡+椰</w:t>
            </w:r>
            <w:proofErr w:type="gramStart"/>
            <w:r w:rsidRPr="00F56553">
              <w:rPr>
                <w:rFonts w:ascii="华文仿宋" w:eastAsia="华文仿宋" w:hAnsi="华文仿宋"/>
              </w:rPr>
              <w:t>糠增强</w:t>
            </w:r>
            <w:proofErr w:type="gramEnd"/>
            <w:r w:rsidRPr="00F56553">
              <w:rPr>
                <w:rFonts w:ascii="华文仿宋" w:eastAsia="华文仿宋" w:hAnsi="华文仿宋"/>
              </w:rPr>
              <w:t>核心层纤维</w:t>
            </w:r>
          </w:p>
        </w:tc>
        <w:tc>
          <w:tcPr>
            <w:tcW w:w="0" w:type="auto"/>
            <w:hideMark/>
          </w:tcPr>
          <w:p w14:paraId="3202EE83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“椰壳生物包装”系列纸箱</w:t>
            </w:r>
          </w:p>
        </w:tc>
        <w:tc>
          <w:tcPr>
            <w:tcW w:w="0" w:type="auto"/>
            <w:hideMark/>
          </w:tcPr>
          <w:p w14:paraId="3584EFC8" w14:textId="77777777" w:rsidR="00F56553" w:rsidRPr="00F56553" w:rsidRDefault="00F56553" w:rsidP="00797523">
            <w:pPr>
              <w:spacing w:line="340" w:lineRule="exact"/>
              <w:rPr>
                <w:rFonts w:ascii="华文仿宋" w:eastAsia="华文仿宋" w:hAnsi="华文仿宋"/>
              </w:rPr>
            </w:pPr>
            <w:r w:rsidRPr="00F56553">
              <w:rPr>
                <w:rFonts w:ascii="华文仿宋" w:eastAsia="华文仿宋" w:hAnsi="华文仿宋"/>
              </w:rPr>
              <w:t>共同品牌</w:t>
            </w:r>
            <w:proofErr w:type="gramStart"/>
            <w:r w:rsidRPr="00F56553">
              <w:rPr>
                <w:rFonts w:ascii="华文仿宋" w:eastAsia="华文仿宋" w:hAnsi="华文仿宋"/>
              </w:rPr>
              <w:t>化推广</w:t>
            </w:r>
            <w:proofErr w:type="gramEnd"/>
          </w:p>
        </w:tc>
      </w:tr>
    </w:tbl>
    <w:p w14:paraId="1B7EFE4A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五、市场潜力与战略价值</w:t>
      </w:r>
    </w:p>
    <w:p w14:paraId="71EE2962" w14:textId="77777777" w:rsidR="00F56553" w:rsidRPr="00F56553" w:rsidRDefault="00F56553" w:rsidP="00797523">
      <w:pPr>
        <w:numPr>
          <w:ilvl w:val="0"/>
          <w:numId w:val="8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资源协同</w:t>
      </w:r>
      <w:r w:rsidRPr="00F56553">
        <w:rPr>
          <w:rFonts w:ascii="华文仿宋" w:eastAsia="华文仿宋" w:hAnsi="华文仿宋"/>
        </w:rPr>
        <w:t xml:space="preserve">：马来西亚原料丰富、景兴具备制浆经验，可快速形成区域循环经济链； </w:t>
      </w:r>
    </w:p>
    <w:p w14:paraId="58B67FE6" w14:textId="77777777" w:rsidR="00F56553" w:rsidRPr="00F56553" w:rsidRDefault="00F56553" w:rsidP="00797523">
      <w:pPr>
        <w:numPr>
          <w:ilvl w:val="0"/>
          <w:numId w:val="8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成本与政策优势</w:t>
      </w:r>
      <w:r w:rsidRPr="00F56553">
        <w:rPr>
          <w:rFonts w:ascii="华文仿宋" w:eastAsia="华文仿宋" w:hAnsi="华文仿宋"/>
        </w:rPr>
        <w:t xml:space="preserve">：生物处理减少药剂使用，协同符合“双碳”与RCEP绿色贸易标准； </w:t>
      </w:r>
    </w:p>
    <w:p w14:paraId="6C557896" w14:textId="77777777" w:rsidR="00F56553" w:rsidRPr="00F56553" w:rsidRDefault="00F56553" w:rsidP="00797523">
      <w:pPr>
        <w:numPr>
          <w:ilvl w:val="0"/>
          <w:numId w:val="8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高附加值产品路径</w:t>
      </w:r>
      <w:r w:rsidRPr="00F56553">
        <w:rPr>
          <w:rFonts w:ascii="华文仿宋" w:eastAsia="华文仿宋" w:hAnsi="华文仿宋"/>
        </w:rPr>
        <w:t>：环保包装纸价格高出传统纸10–20%，但经资源化可显著摊</w:t>
      </w:r>
      <w:proofErr w:type="gramStart"/>
      <w:r w:rsidRPr="00F56553">
        <w:rPr>
          <w:rFonts w:ascii="华文仿宋" w:eastAsia="华文仿宋" w:hAnsi="华文仿宋"/>
        </w:rPr>
        <w:t>薄原料</w:t>
      </w:r>
      <w:proofErr w:type="gramEnd"/>
      <w:r w:rsidRPr="00F56553">
        <w:rPr>
          <w:rFonts w:ascii="华文仿宋" w:eastAsia="华文仿宋" w:hAnsi="华文仿宋"/>
        </w:rPr>
        <w:t xml:space="preserve">成本； </w:t>
      </w:r>
    </w:p>
    <w:p w14:paraId="6B9DAB33" w14:textId="76BA237A" w:rsidR="00F56553" w:rsidRPr="00F56553" w:rsidRDefault="00F56553" w:rsidP="00797523">
      <w:pPr>
        <w:numPr>
          <w:ilvl w:val="0"/>
          <w:numId w:val="8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品牌引领效应</w:t>
      </w:r>
      <w:r w:rsidRPr="00F56553">
        <w:rPr>
          <w:rFonts w:ascii="华文仿宋" w:eastAsia="华文仿宋" w:hAnsi="华文仿宋"/>
        </w:rPr>
        <w:t>：打造“</w:t>
      </w:r>
      <w:proofErr w:type="spellStart"/>
      <w:r w:rsidRPr="00F56553">
        <w:rPr>
          <w:rFonts w:ascii="华文仿宋" w:eastAsia="华文仿宋" w:hAnsi="华文仿宋"/>
        </w:rPr>
        <w:t>CocoFiber</w:t>
      </w:r>
      <w:proofErr w:type="spellEnd"/>
      <w:r w:rsidRPr="00F56553">
        <w:rPr>
          <w:rFonts w:ascii="华文仿宋" w:eastAsia="华文仿宋" w:hAnsi="华文仿宋"/>
        </w:rPr>
        <w:t>® 椰壳生物纸”系列产品，增强国际客户对景兴绿色创新的认知度。</w:t>
      </w:r>
    </w:p>
    <w:p w14:paraId="1ABDB4AC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六、建议的下一步行动</w:t>
      </w:r>
    </w:p>
    <w:p w14:paraId="7AC8E8BF" w14:textId="77777777" w:rsidR="00F56553" w:rsidRPr="00F56553" w:rsidRDefault="00F56553" w:rsidP="00797523">
      <w:pPr>
        <w:numPr>
          <w:ilvl w:val="0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联合研发阶段</w:t>
      </w:r>
      <w:r w:rsidRPr="00F56553">
        <w:rPr>
          <w:rFonts w:ascii="华文仿宋" w:eastAsia="华文仿宋" w:hAnsi="华文仿宋"/>
        </w:rPr>
        <w:t xml:space="preserve">： </w:t>
      </w:r>
    </w:p>
    <w:p w14:paraId="0895E56B" w14:textId="77777777" w:rsidR="00F56553" w:rsidRPr="00F56553" w:rsidRDefault="00F56553" w:rsidP="00797523">
      <w:pPr>
        <w:numPr>
          <w:ilvl w:val="1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 xml:space="preserve">成立“椰废纤维生物处理联合实验室”； </w:t>
      </w:r>
    </w:p>
    <w:p w14:paraId="798F016D" w14:textId="77777777" w:rsidR="00F56553" w:rsidRPr="00F56553" w:rsidRDefault="00F56553" w:rsidP="00797523">
      <w:pPr>
        <w:numPr>
          <w:ilvl w:val="1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评估不同酶体系对浆料性能的影响。</w:t>
      </w:r>
    </w:p>
    <w:p w14:paraId="7E369E57" w14:textId="77777777" w:rsidR="00F56553" w:rsidRPr="00F56553" w:rsidRDefault="00F56553" w:rsidP="00797523">
      <w:pPr>
        <w:numPr>
          <w:ilvl w:val="0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中试阶段</w:t>
      </w:r>
      <w:r w:rsidRPr="00F56553">
        <w:rPr>
          <w:rFonts w:ascii="华文仿宋" w:eastAsia="华文仿宋" w:hAnsi="华文仿宋"/>
        </w:rPr>
        <w:t xml:space="preserve">： </w:t>
      </w:r>
    </w:p>
    <w:p w14:paraId="1065779B" w14:textId="77777777" w:rsidR="00F56553" w:rsidRPr="00F56553" w:rsidRDefault="00F56553" w:rsidP="00797523">
      <w:pPr>
        <w:numPr>
          <w:ilvl w:val="1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 xml:space="preserve">在景兴现有非木浆线验证酶法工艺节能效果； </w:t>
      </w:r>
    </w:p>
    <w:p w14:paraId="1FAA1C80" w14:textId="77777777" w:rsidR="00F56553" w:rsidRPr="00F56553" w:rsidRDefault="00F56553" w:rsidP="00797523">
      <w:pPr>
        <w:numPr>
          <w:ilvl w:val="1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进行1吨级浆料连续实验。</w:t>
      </w:r>
    </w:p>
    <w:p w14:paraId="5C140DE6" w14:textId="77777777" w:rsidR="00F56553" w:rsidRPr="00F56553" w:rsidRDefault="00F56553" w:rsidP="00797523">
      <w:pPr>
        <w:numPr>
          <w:ilvl w:val="0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  <w:b/>
          <w:bCs/>
        </w:rPr>
        <w:t>商业验证阶段</w:t>
      </w:r>
      <w:r w:rsidRPr="00F56553">
        <w:rPr>
          <w:rFonts w:ascii="华文仿宋" w:eastAsia="华文仿宋" w:hAnsi="华文仿宋"/>
        </w:rPr>
        <w:t xml:space="preserve">： </w:t>
      </w:r>
    </w:p>
    <w:p w14:paraId="086621A0" w14:textId="77777777" w:rsidR="00F56553" w:rsidRPr="00F56553" w:rsidRDefault="00F56553" w:rsidP="00797523">
      <w:pPr>
        <w:numPr>
          <w:ilvl w:val="1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开发面向高端包装纸与</w:t>
      </w:r>
      <w:proofErr w:type="gramStart"/>
      <w:r w:rsidRPr="00F56553">
        <w:rPr>
          <w:rFonts w:ascii="华文仿宋" w:eastAsia="华文仿宋" w:hAnsi="华文仿宋"/>
        </w:rPr>
        <w:t>快消品牌</w:t>
      </w:r>
      <w:proofErr w:type="gramEnd"/>
      <w:r w:rsidRPr="00F56553">
        <w:rPr>
          <w:rFonts w:ascii="华文仿宋" w:eastAsia="华文仿宋" w:hAnsi="华文仿宋"/>
        </w:rPr>
        <w:t xml:space="preserve">的样品渠道； </w:t>
      </w:r>
    </w:p>
    <w:p w14:paraId="073E8149" w14:textId="673C8E0B" w:rsidR="00F56553" w:rsidRPr="00F56553" w:rsidRDefault="00F56553" w:rsidP="00797523">
      <w:pPr>
        <w:numPr>
          <w:ilvl w:val="1"/>
          <w:numId w:val="9"/>
        </w:num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启动“Made with Coconut Waste”品牌共创计划。</w:t>
      </w:r>
    </w:p>
    <w:p w14:paraId="03F2766F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  <w:b/>
          <w:bCs/>
          <w:color w:val="074F6A" w:themeColor="accent4" w:themeShade="80"/>
        </w:rPr>
      </w:pPr>
      <w:r w:rsidRPr="00F56553">
        <w:rPr>
          <w:rFonts w:ascii="华文仿宋" w:eastAsia="华文仿宋" w:hAnsi="华文仿宋"/>
          <w:b/>
          <w:bCs/>
          <w:color w:val="074F6A" w:themeColor="accent4" w:themeShade="80"/>
        </w:rPr>
        <w:t>七、结语</w:t>
      </w:r>
    </w:p>
    <w:p w14:paraId="07B63A8C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椰子树造纸以</w:t>
      </w:r>
      <w:r w:rsidRPr="00F56553">
        <w:rPr>
          <w:rFonts w:ascii="华文仿宋" w:eastAsia="华文仿宋" w:hAnsi="华文仿宋"/>
          <w:b/>
          <w:bCs/>
        </w:rPr>
        <w:t>废弃物资源化、生物技术赋能与循环经济价值</w:t>
      </w:r>
      <w:r w:rsidRPr="00F56553">
        <w:rPr>
          <w:rFonts w:ascii="华文仿宋" w:eastAsia="华文仿宋" w:hAnsi="华文仿宋"/>
        </w:rPr>
        <w:t>为核心，兼具科研创新与商业落地空间。</w:t>
      </w:r>
      <w:r w:rsidRPr="00F56553">
        <w:rPr>
          <w:rFonts w:ascii="华文仿宋" w:eastAsia="华文仿宋" w:hAnsi="华文仿宋"/>
        </w:rPr>
        <w:br/>
        <w:t>通过酶法与合成生物学的精准干预，可补足椰树</w:t>
      </w:r>
      <w:proofErr w:type="gramStart"/>
      <w:r w:rsidRPr="00F56553">
        <w:rPr>
          <w:rFonts w:ascii="华文仿宋" w:eastAsia="华文仿宋" w:hAnsi="华文仿宋"/>
        </w:rPr>
        <w:t>浆</w:t>
      </w:r>
      <w:proofErr w:type="gramEnd"/>
      <w:r w:rsidRPr="00F56553">
        <w:rPr>
          <w:rFonts w:ascii="华文仿宋" w:eastAsia="华文仿宋" w:hAnsi="华文仿宋"/>
        </w:rPr>
        <w:t xml:space="preserve">相对桉树浆在纤维结构与制浆稳定性上的劣势，实现过程低碳、产品绿色、供应链稳健的三赢局面。 </w:t>
      </w:r>
    </w:p>
    <w:p w14:paraId="74F0C581" w14:textId="77777777" w:rsidR="00F56553" w:rsidRPr="00F56553" w:rsidRDefault="00F56553" w:rsidP="00797523">
      <w:pPr>
        <w:spacing w:line="340" w:lineRule="exact"/>
        <w:rPr>
          <w:rFonts w:ascii="华文仿宋" w:eastAsia="华文仿宋" w:hAnsi="华文仿宋"/>
        </w:rPr>
      </w:pPr>
      <w:r w:rsidRPr="00F56553">
        <w:rPr>
          <w:rFonts w:ascii="华文仿宋" w:eastAsia="华文仿宋" w:hAnsi="华文仿宋"/>
        </w:rPr>
        <w:t>从一棵椰树开始，我们可以共同生长出一条新的可持续造纸路径。</w:t>
      </w:r>
    </w:p>
    <w:p w14:paraId="5B516053" w14:textId="75DAEA7B" w:rsidR="00826B6A" w:rsidRPr="00F56553" w:rsidRDefault="00826B6A" w:rsidP="00F56553">
      <w:pPr>
        <w:rPr>
          <w:rFonts w:hint="eastAsia"/>
        </w:rPr>
      </w:pPr>
    </w:p>
    <w:sectPr w:rsidR="00826B6A" w:rsidRPr="00F565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4B339" w14:textId="77777777" w:rsidR="00F221E1" w:rsidRDefault="00F221E1" w:rsidP="0045405C">
      <w:pPr>
        <w:rPr>
          <w:rFonts w:hint="eastAsia"/>
        </w:rPr>
      </w:pPr>
      <w:r>
        <w:separator/>
      </w:r>
    </w:p>
  </w:endnote>
  <w:endnote w:type="continuationSeparator" w:id="0">
    <w:p w14:paraId="5D2A991D" w14:textId="77777777" w:rsidR="00F221E1" w:rsidRDefault="00F221E1" w:rsidP="0045405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D6E0D" w14:textId="77777777" w:rsidR="00F221E1" w:rsidRDefault="00F221E1" w:rsidP="0045405C">
      <w:pPr>
        <w:rPr>
          <w:rFonts w:hint="eastAsia"/>
        </w:rPr>
      </w:pPr>
      <w:r>
        <w:separator/>
      </w:r>
    </w:p>
  </w:footnote>
  <w:footnote w:type="continuationSeparator" w:id="0">
    <w:p w14:paraId="06A9E23F" w14:textId="77777777" w:rsidR="00F221E1" w:rsidRDefault="00F221E1" w:rsidP="0045405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074E"/>
    <w:multiLevelType w:val="multilevel"/>
    <w:tmpl w:val="CF80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B2108"/>
    <w:multiLevelType w:val="multilevel"/>
    <w:tmpl w:val="BD56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14567"/>
    <w:multiLevelType w:val="multilevel"/>
    <w:tmpl w:val="AC3C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12753D"/>
    <w:multiLevelType w:val="multilevel"/>
    <w:tmpl w:val="D60E5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ED2E8F"/>
    <w:multiLevelType w:val="multilevel"/>
    <w:tmpl w:val="ACEE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D3616E"/>
    <w:multiLevelType w:val="multilevel"/>
    <w:tmpl w:val="02D87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B3063"/>
    <w:multiLevelType w:val="multilevel"/>
    <w:tmpl w:val="EDB8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A7034"/>
    <w:multiLevelType w:val="multilevel"/>
    <w:tmpl w:val="99444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9E2619"/>
    <w:multiLevelType w:val="multilevel"/>
    <w:tmpl w:val="6B122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9137823">
    <w:abstractNumId w:val="1"/>
  </w:num>
  <w:num w:numId="2" w16cid:durableId="1423144812">
    <w:abstractNumId w:val="5"/>
  </w:num>
  <w:num w:numId="3" w16cid:durableId="693000007">
    <w:abstractNumId w:val="6"/>
  </w:num>
  <w:num w:numId="4" w16cid:durableId="304940057">
    <w:abstractNumId w:val="8"/>
  </w:num>
  <w:num w:numId="5" w16cid:durableId="1663268251">
    <w:abstractNumId w:val="0"/>
  </w:num>
  <w:num w:numId="6" w16cid:durableId="640426459">
    <w:abstractNumId w:val="2"/>
  </w:num>
  <w:num w:numId="7" w16cid:durableId="637537494">
    <w:abstractNumId w:val="3"/>
  </w:num>
  <w:num w:numId="8" w16cid:durableId="969365532">
    <w:abstractNumId w:val="4"/>
  </w:num>
  <w:num w:numId="9" w16cid:durableId="869538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C47"/>
    <w:rsid w:val="00046ACD"/>
    <w:rsid w:val="001969B9"/>
    <w:rsid w:val="00402E81"/>
    <w:rsid w:val="0045405C"/>
    <w:rsid w:val="00477384"/>
    <w:rsid w:val="00535A00"/>
    <w:rsid w:val="005969D0"/>
    <w:rsid w:val="005C307E"/>
    <w:rsid w:val="00630BD7"/>
    <w:rsid w:val="00797523"/>
    <w:rsid w:val="00826B6A"/>
    <w:rsid w:val="00827B8C"/>
    <w:rsid w:val="009238FE"/>
    <w:rsid w:val="0094699C"/>
    <w:rsid w:val="00B03C87"/>
    <w:rsid w:val="00CD2E61"/>
    <w:rsid w:val="00CE02FF"/>
    <w:rsid w:val="00D93E55"/>
    <w:rsid w:val="00E81C47"/>
    <w:rsid w:val="00EF2285"/>
    <w:rsid w:val="00F221E1"/>
    <w:rsid w:val="00F56553"/>
    <w:rsid w:val="00FC4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D0303E"/>
  <w15:chartTrackingRefBased/>
  <w15:docId w15:val="{5034DD8F-8910-47A7-B800-165E92626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81C4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1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1C4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1C4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1C4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1C4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C4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C4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C4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1C4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81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81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81C4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81C4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81C4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81C4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81C4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81C4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81C4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81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C4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81C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81C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81C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81C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81C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81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81C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81C4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5405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5405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5405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5405C"/>
    <w:rPr>
      <w:sz w:val="18"/>
      <w:szCs w:val="18"/>
    </w:rPr>
  </w:style>
  <w:style w:type="table" w:customStyle="1" w:styleId="OPExcelTableContent-281">
    <w:name w:val="OP_ExcelTableContent-281"/>
    <w:basedOn w:val="a1"/>
    <w:rsid w:val="00B03C87"/>
    <w:rPr>
      <w:color w:val="000000"/>
    </w:rPr>
    <w:tblPr>
      <w:tblStyleRowBandSize w:val="1"/>
      <w:tblBorders>
        <w:top w:val="dotted" w:sz="4" w:space="0" w:color="769FCD"/>
        <w:left w:val="dotted" w:sz="4" w:space="0" w:color="769FCD"/>
        <w:bottom w:val="dotted" w:sz="4" w:space="0" w:color="769FCD"/>
        <w:right w:val="dotted" w:sz="4" w:space="0" w:color="769FCD"/>
        <w:insideH w:val="dotted" w:sz="4" w:space="0" w:color="DDDDDD"/>
        <w:insideV w:val="dotted" w:sz="4" w:space="0" w:color="DDDDDD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dotted" w:sz="4" w:space="0" w:color="769FCD"/>
          <w:left w:val="dotted" w:sz="4" w:space="0" w:color="769FCD"/>
          <w:bottom w:val="dotted" w:sz="4" w:space="0" w:color="769FCD"/>
          <w:right w:val="dotted" w:sz="4" w:space="0" w:color="769FCD"/>
          <w:insideH w:val="dotted" w:sz="4" w:space="0" w:color="DDDDDD"/>
          <w:insideV w:val="dotted" w:sz="4" w:space="0" w:color="DDDDDD"/>
        </w:tcBorders>
        <w:shd w:val="clear" w:color="auto" w:fill="769FCD"/>
      </w:tcPr>
    </w:tblStylePr>
    <w:tblStylePr w:type="firstCol">
      <w:rPr>
        <w:b/>
      </w:rPr>
      <w:tblPr/>
      <w:tcPr>
        <w:tcBorders>
          <w:top w:val="dotted" w:sz="4" w:space="0" w:color="769FCD"/>
          <w:left w:val="dotted" w:sz="4" w:space="0" w:color="769FCD"/>
          <w:bottom w:val="dotted" w:sz="4" w:space="0" w:color="769FCD"/>
          <w:right w:val="dotted" w:sz="4" w:space="0" w:color="769FCD"/>
          <w:insideH w:val="dotted" w:sz="4" w:space="0" w:color="DDDDDD"/>
          <w:insideV w:val="dotted" w:sz="4" w:space="0" w:color="DDDDDD"/>
        </w:tcBorders>
        <w:shd w:val="clear" w:color="auto" w:fill="B9D7EA"/>
      </w:tcPr>
    </w:tblStylePr>
    <w:tblStylePr w:type="band1Horz">
      <w:tblPr/>
      <w:tcPr>
        <w:tcBorders>
          <w:left w:val="dotted" w:sz="4" w:space="0" w:color="769FCD"/>
          <w:right w:val="dotted" w:sz="4" w:space="0" w:color="769FCD"/>
        </w:tcBorders>
        <w:shd w:val="clear" w:color="auto" w:fill="D6E6F2"/>
      </w:tcPr>
    </w:tblStylePr>
  </w:style>
  <w:style w:type="table" w:customStyle="1" w:styleId="OPExcelTableContent-2692">
    <w:name w:val="OP_ExcelTableContent-2692"/>
    <w:basedOn w:val="a1"/>
    <w:rsid w:val="00477384"/>
    <w:rPr>
      <w:color w:val="000000"/>
    </w:rPr>
    <w:tblPr>
      <w:tblStyleRowBandSize w:val="1"/>
      <w:tblBorders>
        <w:top w:val="single" w:sz="4" w:space="0" w:color="769FCD"/>
        <w:left w:val="single" w:sz="4" w:space="0" w:color="769FCD"/>
        <w:bottom w:val="single" w:sz="4" w:space="0" w:color="769FCD"/>
        <w:right w:val="single" w:sz="4" w:space="0" w:color="769FCD"/>
        <w:insideH w:val="dotted" w:sz="4" w:space="0" w:color="DDDDDD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769FCD"/>
          <w:left w:val="single" w:sz="4" w:space="0" w:color="769FCD"/>
          <w:bottom w:val="single" w:sz="4" w:space="0" w:color="769FCD"/>
          <w:right w:val="single" w:sz="4" w:space="0" w:color="769FCD"/>
          <w:insideH w:val="dotted" w:sz="4" w:space="0" w:color="DDDDDD"/>
          <w:insideV w:val="nil"/>
        </w:tcBorders>
        <w:shd w:val="clear" w:color="auto" w:fill="769FCD"/>
      </w:tcPr>
    </w:tblStylePr>
    <w:tblStylePr w:type="band1Horz">
      <w:tblPr/>
      <w:tcPr>
        <w:tcBorders>
          <w:top w:val="nil"/>
          <w:left w:val="single" w:sz="4" w:space="0" w:color="769FCD"/>
          <w:bottom w:val="nil"/>
          <w:right w:val="single" w:sz="4" w:space="0" w:color="769FCD"/>
          <w:insideH w:val="nil"/>
          <w:insideV w:val="nil"/>
        </w:tcBorders>
        <w:shd w:val="clear" w:color="auto" w:fill="D6E6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901</Words>
  <Characters>966</Characters>
  <Application>Microsoft Office Word</Application>
  <DocSecurity>0</DocSecurity>
  <Lines>56</Lines>
  <Paragraphs>71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jiaming guan</dc:creator>
  <cp:keywords/>
  <dc:description/>
  <cp:lastModifiedBy>jiaming guan</cp:lastModifiedBy>
  <cp:revision>18</cp:revision>
  <dcterms:created xsi:type="dcterms:W3CDTF">2025-10-23T03:37:00Z</dcterms:created>
  <dcterms:modified xsi:type="dcterms:W3CDTF">2025-10-23T06:00:00Z</dcterms:modified>
</cp:coreProperties>
</file>