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7680D7" w14:textId="77777777" w:rsidR="0017087C" w:rsidRPr="0017087C" w:rsidRDefault="0017087C" w:rsidP="0017087C">
      <w:r w:rsidRPr="0017087C">
        <w:t># 椰子种植废弃物的增值利用：作为造纸用纤维素来源</w:t>
      </w:r>
    </w:p>
    <w:p w14:paraId="2D6CDB3F" w14:textId="77777777" w:rsidR="0017087C" w:rsidRPr="0017087C" w:rsidRDefault="0017087C" w:rsidP="0017087C">
      <w:pPr>
        <w:rPr>
          <w:rFonts w:hint="eastAsia"/>
        </w:rPr>
      </w:pPr>
    </w:p>
    <w:p w14:paraId="4423DB99" w14:textId="77777777" w:rsidR="0017087C" w:rsidRPr="0017087C" w:rsidRDefault="0017087C" w:rsidP="0017087C">
      <w:r w:rsidRPr="0017087C">
        <w:t>## 摘要</w:t>
      </w:r>
    </w:p>
    <w:p w14:paraId="2EAC6303" w14:textId="77777777" w:rsidR="0017087C" w:rsidRPr="0017087C" w:rsidRDefault="0017087C" w:rsidP="0017087C">
      <w:r w:rsidRPr="0017087C">
        <w:t>废弃物的增值利用可通过制造新产品来减轻环境影响。本研究的主要目标是为椰子产业废弃物的综合利用奠定基础。本文分析了椰子（*Cocos nucifera L.*）废弃物的化学成分、纤维素提取方法及其在造纸中的应用。研究将废弃物分为叶片（CPL）、叶柄（CPP）、树干（CPT）和果实（CPF）四类，依据TAPPI（美国制浆造纸技术协会）标准方法测定其提取物、木质素、纤维素和半纤维素含量。通过碱性水热法（AHTP）提取可用于造纸的纤维素，并采用扫描电子显微镜（SEM）、傅里叶变换红外光谱（FTIR）、热重分析（TGA）、X射线衍射（XRD）及机械拉伸试验对其进行表征。</w:t>
      </w:r>
    </w:p>
    <w:p w14:paraId="265F292E" w14:textId="77777777" w:rsidR="0017087C" w:rsidRPr="0017087C" w:rsidRDefault="0017087C" w:rsidP="0017087C"/>
    <w:p w14:paraId="2BBBA14E" w14:textId="77777777" w:rsidR="0017087C" w:rsidRPr="0017087C" w:rsidRDefault="0017087C" w:rsidP="0017087C">
      <w:r w:rsidRPr="0017087C">
        <w:t>结果表明，不同废弃物的化学成分存在显著差异：树干（CPT）和果实（CPF）的木质素含量较高（约30%），叶片（CPL）的提取物含量较高（约22%）。经碱性水热法提取的纤维素得率在20%至33%之间，其中树干（CPT）的提取效率最高。不同来源的纤维素纤维尺寸存在差异，且以叶片（CPL）纤维素制成的纸张性能最优，其表观密度为289 kg/m³，</w:t>
      </w:r>
      <w:proofErr w:type="gramStart"/>
      <w:r w:rsidRPr="0017087C">
        <w:t>抗张指数</w:t>
      </w:r>
      <w:proofErr w:type="gramEnd"/>
      <w:r w:rsidRPr="0017087C">
        <w:t>为13.5 Nm/g，撕裂指数为3.1 Nm²/kg。</w:t>
      </w:r>
    </w:p>
    <w:p w14:paraId="5827EDC6" w14:textId="77777777" w:rsidR="0017087C" w:rsidRPr="0017087C" w:rsidRDefault="0017087C" w:rsidP="0017087C"/>
    <w:p w14:paraId="0ED9A6DD" w14:textId="77777777" w:rsidR="0017087C" w:rsidRPr="0017087C" w:rsidRDefault="0017087C" w:rsidP="0017087C">
      <w:r w:rsidRPr="0017087C">
        <w:t>本研究对椰子废弃物进行了系统分析，通过为各类废弃物设置相同的试验条件，确保观测到的差异与相似性源于废弃物本身的固有特性，而非外部因素。</w:t>
      </w:r>
    </w:p>
    <w:p w14:paraId="53E5F243" w14:textId="77777777" w:rsidR="0017087C" w:rsidRPr="0017087C" w:rsidRDefault="0017087C" w:rsidP="0017087C"/>
    <w:p w14:paraId="378BC87C" w14:textId="77777777" w:rsidR="0017087C" w:rsidRPr="0017087C" w:rsidRDefault="0017087C" w:rsidP="0017087C"/>
    <w:p w14:paraId="08971637" w14:textId="77777777" w:rsidR="0017087C" w:rsidRPr="0017087C" w:rsidRDefault="0017087C" w:rsidP="0017087C">
      <w:r w:rsidRPr="0017087C">
        <w:t>## 1 引言</w:t>
      </w:r>
    </w:p>
    <w:p w14:paraId="273BF54D" w14:textId="77777777" w:rsidR="0017087C" w:rsidRPr="0017087C" w:rsidRDefault="0017087C" w:rsidP="0017087C">
      <w:r w:rsidRPr="0017087C">
        <w:t>椰子（*Cocos nucifera*）目前在全球90多个国家种植（Pham，2016）。根据联合国粮食及农业组织（FAO）数据，2021年全球椰子产量约为6400万吨，其中印度尼西亚、菲律宾和印度是最大生产国，分别占总产量的26.8%、23%和22.3%；墨西哥排名第九，产量为110万吨（FAO，2020）。</w:t>
      </w:r>
    </w:p>
    <w:p w14:paraId="423E6317" w14:textId="77777777" w:rsidR="0017087C" w:rsidRPr="0017087C" w:rsidRDefault="0017087C" w:rsidP="0017087C"/>
    <w:p w14:paraId="6E6C3435" w14:textId="77777777" w:rsidR="0017087C" w:rsidRPr="0017087C" w:rsidRDefault="0017087C" w:rsidP="0017087C">
      <w:r w:rsidRPr="0017087C">
        <w:t>椰子种植主要用于生产椰干、椰子水、椰奶、椰子油等果实类产品（</w:t>
      </w:r>
      <w:proofErr w:type="spellStart"/>
      <w:r w:rsidRPr="0017087C">
        <w:t>Chiranthika</w:t>
      </w:r>
      <w:proofErr w:type="spellEnd"/>
      <w:r w:rsidRPr="0017087C">
        <w:t>等，2021；Pham，2016；Singh等，2022），其中椰子油是主要商业产品（Bhatnagar等，2010）。另一方面，椰子壳、椰壳纤维等果实废弃物已被用于园艺、手工艺品及建筑材料（如砖块、隔音隔热板、生态瓷砖）（</w:t>
      </w:r>
      <w:proofErr w:type="spellStart"/>
      <w:r w:rsidRPr="0017087C">
        <w:t>Chiranthika</w:t>
      </w:r>
      <w:proofErr w:type="spellEnd"/>
      <w:r w:rsidRPr="0017087C">
        <w:t>等，2021；Nunes等，2020；Prakash等，2021），也应用于高性能领域，例如作为热解过程中的焦油吸附剂（Sari等，2021）、选择性去除污染物（Bhatnagar等，2010；</w:t>
      </w:r>
      <w:proofErr w:type="spellStart"/>
      <w:r w:rsidRPr="0017087C">
        <w:t>Chiranthika</w:t>
      </w:r>
      <w:proofErr w:type="spellEnd"/>
      <w:r w:rsidRPr="0017087C">
        <w:t>等，2021；Ferreira等，2018；James和Yadav，2021；Tran等，2023；Verma等，2021）或细菌（Kamgang-</w:t>
      </w:r>
      <w:proofErr w:type="spellStart"/>
      <w:r w:rsidRPr="0017087C">
        <w:t>Syapnjeu</w:t>
      </w:r>
      <w:proofErr w:type="spellEnd"/>
      <w:r w:rsidRPr="0017087C">
        <w:t>等，2020）。</w:t>
      </w:r>
    </w:p>
    <w:p w14:paraId="481BC0B3" w14:textId="77777777" w:rsidR="0017087C" w:rsidRPr="0017087C" w:rsidRDefault="0017087C" w:rsidP="0017087C"/>
    <w:p w14:paraId="6BBC7F26" w14:textId="77777777" w:rsidR="0017087C" w:rsidRPr="0017087C" w:rsidRDefault="0017087C" w:rsidP="0017087C">
      <w:r w:rsidRPr="0017087C">
        <w:t>然而，椰子叶（包括叶柄、叶轴和小叶）、未成熟果实及树干等其他废弃物通常被丢弃在田间，基本无工业或商业用途。据估算，全球每年椰壳纤维产量约2920万吨，椰壳约880万吨，椰子叶（包括叶柄、叶轴和小叶）约7200万至9600万吨（</w:t>
      </w:r>
      <w:proofErr w:type="spellStart"/>
      <w:r w:rsidRPr="0017087C">
        <w:t>Jeguirim</w:t>
      </w:r>
      <w:proofErr w:type="spellEnd"/>
      <w:r w:rsidRPr="0017087C">
        <w:t>等，2022），未</w:t>
      </w:r>
      <w:proofErr w:type="gramStart"/>
      <w:r w:rsidRPr="0017087C">
        <w:t>成熟青</w:t>
      </w:r>
      <w:proofErr w:type="gramEnd"/>
      <w:r w:rsidRPr="0017087C">
        <w:t>椰子废弃物约300万吨（Singh等，2022）。此外，树干废弃物是椰子树更新种植的主要副产品：高大品种的椰子树每棵可产约0.7立方米圆木（Durst等，2004），而亚太地区（占全球椰子产量的90%）的老化椰子树约有3.71亿棵（Warner等，2007），由此产生的树干废弃物至少达2.6亿立方米（注：圆木产量受更新种植</w:t>
      </w:r>
      <w:proofErr w:type="gramStart"/>
      <w:r w:rsidRPr="0017087C">
        <w:t>率影响</w:t>
      </w:r>
      <w:proofErr w:type="gramEnd"/>
      <w:r w:rsidRPr="0017087C">
        <w:t>较大）。</w:t>
      </w:r>
    </w:p>
    <w:p w14:paraId="3966B2C4" w14:textId="77777777" w:rsidR="0017087C" w:rsidRPr="0017087C" w:rsidRDefault="0017087C" w:rsidP="0017087C"/>
    <w:p w14:paraId="33E4DAA7" w14:textId="77777777" w:rsidR="0017087C" w:rsidRPr="0017087C" w:rsidRDefault="0017087C" w:rsidP="0017087C">
      <w:r w:rsidRPr="0017087C">
        <w:t>农业废弃物处置不当会导致废弃物堆积，引发椰子种植园的植物检疫问题——有机物堆积为犀牛甲虫等椰子害虫提供了理想滋生环境（Ganiron，2013）。同时，有机物发酵会产生异味气体，而焚烧农业废弃物则会造成空气污染、土壤侵蚀，降低土壤生物活性，最终导致土壤肥力下降（Clasen等，2022）。</w:t>
      </w:r>
    </w:p>
    <w:p w14:paraId="6DA4FD26" w14:textId="77777777" w:rsidR="0017087C" w:rsidRPr="0017087C" w:rsidRDefault="0017087C" w:rsidP="0017087C"/>
    <w:p w14:paraId="6D909BC1" w14:textId="77777777" w:rsidR="0017087C" w:rsidRPr="0017087C" w:rsidRDefault="0017087C" w:rsidP="0017087C">
      <w:r w:rsidRPr="0017087C">
        <w:t>与纸浆木材相比，椰子废弃物的利用具有多项优势：它是一种全年大量产生的废弃物，将其纳入生产链无需额外投入资源进行培育，从而减少对纸浆木材的需求。但也存在一些挑战，例如椰子废弃物含水量较高，且因纤维尺寸较大，干燥速度慢于软木，干燥过程难度较大（Worku等，2023）；此外，非木材原料的二氧化硅含量高于木材，导致碱和</w:t>
      </w:r>
      <w:proofErr w:type="gramStart"/>
      <w:r w:rsidRPr="0017087C">
        <w:t>硅的</w:t>
      </w:r>
      <w:proofErr w:type="gramEnd"/>
      <w:r w:rsidRPr="0017087C">
        <w:t>回收成本增加（Rousu等，2002）。</w:t>
      </w:r>
    </w:p>
    <w:p w14:paraId="5FB42C2E" w14:textId="77777777" w:rsidR="0017087C" w:rsidRPr="0017087C" w:rsidRDefault="0017087C" w:rsidP="0017087C"/>
    <w:p w14:paraId="1E0FBE4C" w14:textId="77777777" w:rsidR="0017087C" w:rsidRPr="0017087C" w:rsidRDefault="0017087C" w:rsidP="0017087C">
      <w:r w:rsidRPr="0017087C">
        <w:t>不同椰子废弃物的成分和特性存在差异，半纤维素、纤维素和木质素的含量因废弃物类型而异。椰子废弃物的木质素含量高于其他农业和农林业废弃物：据报道，椰壳纤维木质素含量高达46%（Ding等，2012），椰壳达51%（Kocaman，2020），小叶达38%（</w:t>
      </w:r>
      <w:proofErr w:type="spellStart"/>
      <w:r w:rsidRPr="0017087C">
        <w:t>Jeguirim</w:t>
      </w:r>
      <w:proofErr w:type="spellEnd"/>
      <w:r w:rsidRPr="0017087C">
        <w:t>等，2022；Thomas等，1998），因此其纤维素和半纤维素含量相对较低。其中，椰壳纤维含21.3%纤维素和17.3%半纤维素，椰壳含28.4%纤维素和16.3%半纤维素（Ding等，2012；Kocaman，2020），小叶纤维素含量为23.8%（</w:t>
      </w:r>
      <w:proofErr w:type="spellStart"/>
      <w:r w:rsidRPr="0017087C">
        <w:t>Jeguirim</w:t>
      </w:r>
      <w:proofErr w:type="spellEnd"/>
      <w:r w:rsidRPr="0017087C">
        <w:t>等，2022）。</w:t>
      </w:r>
    </w:p>
    <w:p w14:paraId="5D043E6D" w14:textId="77777777" w:rsidR="0017087C" w:rsidRPr="0017087C" w:rsidRDefault="0017087C" w:rsidP="0017087C"/>
    <w:p w14:paraId="06DBCD1E" w14:textId="77777777" w:rsidR="0017087C" w:rsidRPr="0017087C" w:rsidRDefault="0017087C" w:rsidP="0017087C">
      <w:r w:rsidRPr="0017087C">
        <w:t xml:space="preserve">目前，针对椰子固体废弃物形态、物理、化学、机械或热学性能的研究主要集中在椰壳或椰壳纤维上（di </w:t>
      </w:r>
      <w:proofErr w:type="spellStart"/>
      <w:r w:rsidRPr="0017087C">
        <w:t>Bitonto</w:t>
      </w:r>
      <w:proofErr w:type="spellEnd"/>
      <w:r w:rsidRPr="0017087C">
        <w:t>等，2021；James和Yadav，2021；</w:t>
      </w:r>
      <w:proofErr w:type="spellStart"/>
      <w:r w:rsidRPr="0017087C">
        <w:t>NagarajaGanesh</w:t>
      </w:r>
      <w:proofErr w:type="spellEnd"/>
      <w:r w:rsidRPr="0017087C">
        <w:t>和</w:t>
      </w:r>
      <w:proofErr w:type="spellStart"/>
      <w:r w:rsidRPr="0017087C">
        <w:t>Muralikannan</w:t>
      </w:r>
      <w:proofErr w:type="spellEnd"/>
      <w:r w:rsidRPr="0017087C">
        <w:t>，2016；</w:t>
      </w:r>
      <w:proofErr w:type="spellStart"/>
      <w:r w:rsidRPr="0017087C">
        <w:t>NagarajaGanesh</w:t>
      </w:r>
      <w:proofErr w:type="spellEnd"/>
      <w:r w:rsidRPr="0017087C">
        <w:t>和Rekha，2019；Singh等，2022），针对叶片、树干或叶柄的研究较少或空白（Thomas等，1998）。此外，缺乏在相同条件下对整棵椰子树废弃物的综合分析。加之椰子废弃物的形态特性受地理区域影响，不同研究之间难以进行对比分析。同样，椰子废弃物在制浆造纸中的应用研究也主要集中在椰壳纤维（</w:t>
      </w:r>
      <w:proofErr w:type="spellStart"/>
      <w:r w:rsidRPr="0017087C">
        <w:t>NagarajaGanesh</w:t>
      </w:r>
      <w:proofErr w:type="spellEnd"/>
      <w:r w:rsidRPr="0017087C">
        <w:t>等，2023；Omotoso和Owolabi，2015）或叶片（Faisal等，2020）上。</w:t>
      </w:r>
    </w:p>
    <w:p w14:paraId="3958B27E" w14:textId="77777777" w:rsidR="0017087C" w:rsidRPr="0017087C" w:rsidRDefault="0017087C" w:rsidP="0017087C"/>
    <w:p w14:paraId="1AC46743" w14:textId="77777777" w:rsidR="0017087C" w:rsidRPr="0017087C" w:rsidRDefault="0017087C" w:rsidP="0017087C">
      <w:r w:rsidRPr="0017087C">
        <w:t>在增值利用方面，获取椰子废弃物的具体详细信息，有助于实际应用、工艺优化、减少环境影响，并推动家庭和工业应用的可持续性（de Souza等，2022；Islam等，2022；Rao和Rathod，2019）。例如，纤维素微纤维的特性至关重要，它直接决定了最终材料的机械、热学和光学性能（Al-</w:t>
      </w:r>
      <w:proofErr w:type="spellStart"/>
      <w:r w:rsidRPr="0017087C">
        <w:t>Oqla</w:t>
      </w:r>
      <w:proofErr w:type="spellEnd"/>
      <w:r w:rsidRPr="0017087C">
        <w:t>等，2023；</w:t>
      </w:r>
      <w:proofErr w:type="spellStart"/>
      <w:r w:rsidRPr="0017087C">
        <w:t>Awolusi</w:t>
      </w:r>
      <w:proofErr w:type="spellEnd"/>
      <w:r w:rsidRPr="0017087C">
        <w:t>等，2023；Emenike等，2023；Guesmi等，2023；</w:t>
      </w:r>
      <w:proofErr w:type="spellStart"/>
      <w:r w:rsidRPr="0017087C">
        <w:t>Wuttisombatjaroen</w:t>
      </w:r>
      <w:proofErr w:type="spellEnd"/>
      <w:r w:rsidRPr="0017087C">
        <w:t>等，2023；</w:t>
      </w:r>
      <w:proofErr w:type="spellStart"/>
      <w:r w:rsidRPr="0017087C">
        <w:t>Zaccariello</w:t>
      </w:r>
      <w:proofErr w:type="spellEnd"/>
      <w:r w:rsidRPr="0017087C">
        <w:t>等，2022）。</w:t>
      </w:r>
    </w:p>
    <w:p w14:paraId="7BBA46DC" w14:textId="77777777" w:rsidR="0017087C" w:rsidRPr="0017087C" w:rsidRDefault="0017087C" w:rsidP="0017087C"/>
    <w:p w14:paraId="343D57BD" w14:textId="77777777" w:rsidR="0017087C" w:rsidRPr="0017087C" w:rsidRDefault="0017087C" w:rsidP="0017087C">
      <w:r w:rsidRPr="0017087C">
        <w:t>本研究首次对椰子废弃物（*Cocos nucifera L.*）进行了系统分析，按植株部位将废弃物分为四类（叶片、叶柄、树干和未成熟果实）。第一部分全面分析了这些废弃物的化学成分、热稳定性和形态特征；第二部分研究了纤维素纸浆的提取与表征，包括得率、尺寸、结晶度、分子量、热稳定性和形态；最后评估了手工纸的性能，包括密度、颜色和机械性能。</w:t>
      </w:r>
    </w:p>
    <w:p w14:paraId="305BC434" w14:textId="77777777" w:rsidR="0017087C" w:rsidRPr="0017087C" w:rsidRDefault="0017087C" w:rsidP="0017087C"/>
    <w:p w14:paraId="4B82D0DD" w14:textId="77777777" w:rsidR="0017087C" w:rsidRPr="0017087C" w:rsidRDefault="0017087C" w:rsidP="0017087C">
      <w:r w:rsidRPr="0017087C">
        <w:t>本研究的木质纤维素废弃物于2023年9月采集，采集后立即在本中心的高分子化学实验室进行处理。</w:t>
      </w:r>
    </w:p>
    <w:p w14:paraId="74937D2F" w14:textId="77777777" w:rsidR="0017087C" w:rsidRPr="0017087C" w:rsidRDefault="0017087C" w:rsidP="0017087C"/>
    <w:p w14:paraId="5936582D" w14:textId="77777777" w:rsidR="0017087C" w:rsidRPr="0017087C" w:rsidRDefault="0017087C" w:rsidP="0017087C"/>
    <w:p w14:paraId="14E1A9F7" w14:textId="77777777" w:rsidR="0017087C" w:rsidRPr="0017087C" w:rsidRDefault="0017087C" w:rsidP="0017087C">
      <w:r w:rsidRPr="0017087C">
        <w:lastRenderedPageBreak/>
        <w:t>## 2 材料与方法</w:t>
      </w:r>
    </w:p>
    <w:p w14:paraId="3042269F" w14:textId="77777777" w:rsidR="0017087C" w:rsidRPr="0017087C" w:rsidRDefault="0017087C" w:rsidP="0017087C">
      <w:r w:rsidRPr="0017087C">
        <w:t>本研究采集了椰子树四个不同部位的废弃物，在相同条件下进行分析。研究分为两部分：第一部分分析废弃物的形态、化学成分和热稳定性；第二部分研究纤维素的提取、手工纸的制备及其表征。</w:t>
      </w:r>
    </w:p>
    <w:p w14:paraId="74D07CF2" w14:textId="77777777" w:rsidR="0017087C" w:rsidRPr="0017087C" w:rsidRDefault="0017087C" w:rsidP="0017087C"/>
    <w:p w14:paraId="7D565249" w14:textId="77777777" w:rsidR="0017087C" w:rsidRPr="0017087C" w:rsidRDefault="0017087C" w:rsidP="0017087C">
      <w:r w:rsidRPr="0017087C">
        <w:t>### 2.1 材料</w:t>
      </w:r>
    </w:p>
    <w:p w14:paraId="739FBCD1" w14:textId="77777777" w:rsidR="0017087C" w:rsidRPr="0017087C" w:rsidRDefault="0017087C" w:rsidP="0017087C">
      <w:r w:rsidRPr="0017087C">
        <w:t>粉碎的椰子废弃物由墨西哥格雷罗州椰子委员会（CECOCO）提供。将风干后的废弃物用刀式粉碎机研磨，过筛后收集40-60目之间的颗粒。根据废弃物来源部位命名：椰子叶片（小叶和叶轴，CPL）、椰子叶柄（叶基和叶柄，CPP）、椰子树干（CPT）、椰子未成熟果实（CPF）。</w:t>
      </w:r>
    </w:p>
    <w:p w14:paraId="76DAF72E" w14:textId="77777777" w:rsidR="0017087C" w:rsidRPr="0017087C" w:rsidRDefault="0017087C" w:rsidP="0017087C"/>
    <w:p w14:paraId="4949A96E" w14:textId="77777777" w:rsidR="0017087C" w:rsidRPr="0017087C" w:rsidRDefault="0017087C" w:rsidP="0017087C">
      <w:r w:rsidRPr="0017087C">
        <w:t>#### 3.1.2 化学成分分析</w:t>
      </w:r>
    </w:p>
    <w:p w14:paraId="29F5B568" w14:textId="77777777" w:rsidR="0017087C" w:rsidRPr="0017087C" w:rsidRDefault="0017087C" w:rsidP="0017087C">
      <w:r w:rsidRPr="0017087C">
        <w:t>表1为四种椰子废弃物的化学成分。提取物总量（有机溶剂和热水提取物）在11%-22%之间，其中热水提取物含量最高，其次是苯/乙醇提取物，乙醇提取物含量最低。</w:t>
      </w:r>
    </w:p>
    <w:p w14:paraId="523D2575" w14:textId="77777777" w:rsidR="0017087C" w:rsidRPr="0017087C" w:rsidRDefault="0017087C" w:rsidP="0017087C">
      <w:r w:rsidRPr="0017087C">
        <w:t>- 苯/乙醇溶剂可去除蜡、脂肪、树脂、儿茶酚单宁、甾醇、非挥发性烃、盐和低分子量糖类等非极性化合物（</w:t>
      </w:r>
      <w:proofErr w:type="spellStart"/>
      <w:r w:rsidRPr="0017087C">
        <w:t>Mikleci</w:t>
      </w:r>
      <w:r w:rsidRPr="0017087C">
        <w:rPr>
          <w:rFonts w:ascii="Cambria" w:hAnsi="Cambria" w:cs="Cambria"/>
        </w:rPr>
        <w:t>ć</w:t>
      </w:r>
      <w:proofErr w:type="spellEnd"/>
      <w:r w:rsidRPr="0017087C">
        <w:t>等，2012）。</w:t>
      </w:r>
    </w:p>
    <w:p w14:paraId="0ED2C8B5" w14:textId="77777777" w:rsidR="0017087C" w:rsidRPr="0017087C" w:rsidRDefault="0017087C" w:rsidP="0017087C">
      <w:r w:rsidRPr="0017087C">
        <w:t>- 乙醇可溶解色素、单宁和二苯乙烯等酚类物质（Maulana等，2020）。</w:t>
      </w:r>
    </w:p>
    <w:p w14:paraId="476A7B01" w14:textId="77777777" w:rsidR="0017087C" w:rsidRPr="0017087C" w:rsidRDefault="0017087C" w:rsidP="0017087C">
      <w:r w:rsidRPr="0017087C">
        <w:t>- 热水（极性溶剂）提取物通常包括无机盐、糖类、单宁、树胶、染料、淀粉和低分子量化合物（Maulana等，2020；</w:t>
      </w:r>
      <w:proofErr w:type="spellStart"/>
      <w:r w:rsidRPr="0017087C">
        <w:t>Solikhin</w:t>
      </w:r>
      <w:proofErr w:type="spellEnd"/>
      <w:r w:rsidRPr="0017087C">
        <w:t>等，2019；</w:t>
      </w:r>
      <w:proofErr w:type="spellStart"/>
      <w:r w:rsidRPr="0017087C">
        <w:t>Tandjo</w:t>
      </w:r>
      <w:proofErr w:type="spellEnd"/>
      <w:r w:rsidRPr="0017087C">
        <w:t>，1996）。</w:t>
      </w:r>
    </w:p>
    <w:p w14:paraId="5AFDB87E" w14:textId="77777777" w:rsidR="0017087C" w:rsidRPr="0017087C" w:rsidRDefault="0017087C" w:rsidP="0017087C"/>
    <w:p w14:paraId="529B9F86" w14:textId="77777777" w:rsidR="0017087C" w:rsidRPr="0017087C" w:rsidRDefault="0017087C" w:rsidP="0017087C">
      <w:r w:rsidRPr="0017087C">
        <w:t>提取物含量最高的是叶片（CPL，22.3%），其次是未成熟果实（CPF，17.0%）和叶柄（CPP，16.3%），树干（CPT）最低（11.4%）。这些提取物决定了材料的颜色、味道、风味和气味等特性，同时在植物中发挥重要作用，帮助植物抵御昆虫、害虫、病原体、食草动物、紫外线及各种环境危害（Egbuna等，2020）。</w:t>
      </w:r>
    </w:p>
    <w:p w14:paraId="3743CB25" w14:textId="77777777" w:rsidR="0017087C" w:rsidRPr="0017087C" w:rsidRDefault="0017087C" w:rsidP="0017087C"/>
    <w:p w14:paraId="3ED520C2" w14:textId="77777777" w:rsidR="0017087C" w:rsidRPr="0017087C" w:rsidRDefault="0017087C" w:rsidP="0017087C">
      <w:r w:rsidRPr="0017087C">
        <w:t>木质素含量方面，未成熟果实（CPF）和树干（CPT）最高，分别为31.7%和30.5%；叶片（CPL）和叶柄（CPP）最低，均约为18%。纤维素含量从高到低依次为：叶柄（CPP，33.8%）、叶片（CPL，31.9%）、树干（CPT，29.8%）、未成熟果实（CPF，25.1%）。半纤维素含量则因样品而异：树干（CPT，28.9%）、叶柄（CPP，27.5%）、未成熟果实（CPF，22.8%）、叶片（CPL，22.3%）。这些数值与其他学者报道的椰子树相关部位成分范围一致（</w:t>
      </w:r>
      <w:proofErr w:type="spellStart"/>
      <w:r w:rsidRPr="0017087C">
        <w:t>Jeguirim</w:t>
      </w:r>
      <w:proofErr w:type="spellEnd"/>
      <w:r w:rsidRPr="0017087C">
        <w:t>等，2022；Thomas等，1998；Xu等，2015）。</w:t>
      </w:r>
    </w:p>
    <w:p w14:paraId="115695E9" w14:textId="77777777" w:rsidR="0017087C" w:rsidRPr="0017087C" w:rsidRDefault="0017087C" w:rsidP="0017087C"/>
    <w:p w14:paraId="41C1C08B" w14:textId="77777777" w:rsidR="0017087C" w:rsidRPr="0017087C" w:rsidRDefault="0017087C" w:rsidP="0017087C">
      <w:r w:rsidRPr="0017087C">
        <w:t>**表1 椰子废弃物的化学成分**</w:t>
      </w:r>
    </w:p>
    <w:p w14:paraId="4104777A" w14:textId="77777777" w:rsidR="0017087C" w:rsidRPr="0017087C" w:rsidRDefault="0017087C" w:rsidP="0017087C"/>
    <w:p w14:paraId="63685B22" w14:textId="77777777" w:rsidR="0017087C" w:rsidRPr="0017087C" w:rsidRDefault="0017087C" w:rsidP="0017087C">
      <w:r w:rsidRPr="0017087C">
        <w:t>| 形态部位       | 椰子废弃物 |        |        |        |</w:t>
      </w:r>
    </w:p>
    <w:p w14:paraId="357D230F" w14:textId="77777777" w:rsidR="0017087C" w:rsidRPr="0017087C" w:rsidRDefault="0017087C" w:rsidP="0017087C">
      <w:r w:rsidRPr="0017087C">
        <w:t>|----------------|------------|--------|--------|--------|</w:t>
      </w:r>
    </w:p>
    <w:p w14:paraId="1CB6CC05" w14:textId="77777777" w:rsidR="0017087C" w:rsidRPr="0017087C" w:rsidRDefault="0017087C" w:rsidP="0017087C">
      <w:r w:rsidRPr="0017087C">
        <w:t>|                | CPL（叶片）| CPP（叶柄）| CPT（树干）| CPF（果实）|</w:t>
      </w:r>
    </w:p>
    <w:p w14:paraId="2BBD9FEE" w14:textId="77777777" w:rsidR="0017087C" w:rsidRPr="0017087C" w:rsidRDefault="0017087C" w:rsidP="0017087C">
      <w:r w:rsidRPr="0017087C">
        <w:t>| 苯/乙醇提取物（%） | 2.7±0.2    | 2.9±0.4| 2.6±0.6| 2.7±0.2|</w:t>
      </w:r>
    </w:p>
    <w:p w14:paraId="24AD2536" w14:textId="77777777" w:rsidR="0017087C" w:rsidRPr="0017087C" w:rsidRDefault="0017087C" w:rsidP="0017087C">
      <w:r w:rsidRPr="0017087C">
        <w:t>| 乙醇提取物（%）   | 1.4±0.1    | 0.8±0.3| 2.1±0.2| 1.4±0.3|</w:t>
      </w:r>
    </w:p>
    <w:p w14:paraId="2179417D" w14:textId="77777777" w:rsidR="0017087C" w:rsidRPr="0017087C" w:rsidRDefault="0017087C" w:rsidP="0017087C">
      <w:r w:rsidRPr="0017087C">
        <w:t>| 热水提取物（%）   | 18.2±2.4   | 12.6±1.0| 6.7±0.6| 13.0±0.2|</w:t>
      </w:r>
    </w:p>
    <w:p w14:paraId="43D22D14" w14:textId="77777777" w:rsidR="0017087C" w:rsidRPr="0017087C" w:rsidRDefault="0017087C" w:rsidP="0017087C">
      <w:r w:rsidRPr="0017087C">
        <w:t>| 总提取物（%）     | 22.3±2.4   | 16.3±1.1| 11.4±0.8| 17.0±0.4|</w:t>
      </w:r>
    </w:p>
    <w:p w14:paraId="71183BD8" w14:textId="77777777" w:rsidR="0017087C" w:rsidRPr="0017087C" w:rsidRDefault="0017087C" w:rsidP="0017087C">
      <w:r w:rsidRPr="0017087C">
        <w:t>| 木质素（%）       | 17.5±1.5   | 18.0±0.4| 30.5±0.2| 31.7±0.6|</w:t>
      </w:r>
    </w:p>
    <w:p w14:paraId="49BCB6AB" w14:textId="77777777" w:rsidR="0017087C" w:rsidRPr="0017087C" w:rsidRDefault="0017087C" w:rsidP="0017087C">
      <w:r w:rsidRPr="0017087C">
        <w:t>| 纤维素（%）       | 31.9±0.9   | 33.8±0.6| 29.8±0.3| 25.1±2.5|</w:t>
      </w:r>
    </w:p>
    <w:p w14:paraId="6A6E4F0E" w14:textId="330B4CB0" w:rsidR="0017087C" w:rsidRPr="0017087C" w:rsidRDefault="0017087C" w:rsidP="0017087C">
      <w:r w:rsidRPr="0017087C">
        <w:t>| 半纤维素（%）     | 22.3±0.9   | 27.5±0.6| 28.9±0.3| 22.8±2.5|#### 3.1.4 椰子废弃</w:t>
      </w:r>
      <w:r w:rsidRPr="0017087C">
        <w:lastRenderedPageBreak/>
        <w:t>物的热重分析</w:t>
      </w:r>
    </w:p>
    <w:p w14:paraId="24DBBE5B" w14:textId="77777777" w:rsidR="0017087C" w:rsidRPr="0017087C" w:rsidRDefault="0017087C" w:rsidP="0017087C">
      <w:r w:rsidRPr="0017087C">
        <w:t>图4为椰子废弃物的</w:t>
      </w:r>
      <w:proofErr w:type="gramStart"/>
      <w:r w:rsidRPr="0017087C">
        <w:t>热行为</w:t>
      </w:r>
      <w:proofErr w:type="gramEnd"/>
      <w:r w:rsidRPr="0017087C">
        <w:t>曲线。TGA热重曲线显示，木质纤维素废弃物的分解分为三个失重阶段：</w:t>
      </w:r>
    </w:p>
    <w:p w14:paraId="1D225C9D" w14:textId="77777777" w:rsidR="0017087C" w:rsidRPr="0017087C" w:rsidRDefault="0017087C" w:rsidP="0017087C">
      <w:r w:rsidRPr="0017087C">
        <w:t>1. 第一阶段（50-150℃）：失重率为6%-18%，主要源于水分流失和低分子量化合物挥发。</w:t>
      </w:r>
    </w:p>
    <w:p w14:paraId="4A47A550" w14:textId="77777777" w:rsidR="0017087C" w:rsidRPr="0017087C" w:rsidRDefault="0017087C" w:rsidP="0017087C">
      <w:r w:rsidRPr="0017087C">
        <w:t>2. 第二阶段（200-370℃）：失重率骤增至40%-53%，归因于半纤维素、纤维素和木质素的主要热解（椰子废弃物的主要成分）。</w:t>
      </w:r>
    </w:p>
    <w:p w14:paraId="399DC355" w14:textId="77777777" w:rsidR="0017087C" w:rsidRPr="0017087C" w:rsidRDefault="0017087C" w:rsidP="0017087C">
      <w:r w:rsidRPr="0017087C">
        <w:t>3. 第三阶段：分解速率缓慢且线性，对应木质素的二次热解和纤维素碳化（</w:t>
      </w:r>
      <w:proofErr w:type="spellStart"/>
      <w:r w:rsidRPr="0017087C">
        <w:t>Yguatyara</w:t>
      </w:r>
      <w:proofErr w:type="spellEnd"/>
      <w:r w:rsidRPr="0017087C">
        <w:t xml:space="preserve"> de Luna等，2019）。</w:t>
      </w:r>
    </w:p>
    <w:p w14:paraId="745B627A" w14:textId="77777777" w:rsidR="0017087C" w:rsidRPr="0017087C" w:rsidRDefault="0017087C" w:rsidP="0017087C"/>
    <w:p w14:paraId="70DDD0E9" w14:textId="77777777" w:rsidR="0017087C" w:rsidRPr="0017087C" w:rsidRDefault="0017087C" w:rsidP="0017087C">
      <w:r w:rsidRPr="0017087C">
        <w:t>在700℃时，残余质量约为20%。由于半纤维素、纤维素和木质素的化学结构不同，它们的热分解温度范围也不同（Apaydin Varol和Mutlu，2023；Wu等，2009），这在DTGA（微分热重）曲线中可观察到。参考范围为：半纤维素210-320℃，纤维素310-390℃（Wu等，2009），木质素200-700℃（Morán等，2008）。</w:t>
      </w:r>
    </w:p>
    <w:p w14:paraId="08A47EBF" w14:textId="77777777" w:rsidR="0017087C" w:rsidRPr="0017087C" w:rsidRDefault="0017087C" w:rsidP="0017087C"/>
    <w:p w14:paraId="299F21DB" w14:textId="77777777" w:rsidR="0017087C" w:rsidRPr="0017087C" w:rsidRDefault="0017087C" w:rsidP="0017087C">
      <w:r w:rsidRPr="0017087C">
        <w:t>不同椰子废弃物的TGA和DTGA曲线差异可归因于其化学成分（见表1）：</w:t>
      </w:r>
    </w:p>
    <w:p w14:paraId="58E29870" w14:textId="77777777" w:rsidR="0017087C" w:rsidRPr="0017087C" w:rsidRDefault="0017087C" w:rsidP="0017087C">
      <w:r w:rsidRPr="0017087C">
        <w:t>- 叶片（CPL）在第一阶段的失重率最高（18.5%），与其提取物含量最高的结果一致。</w:t>
      </w:r>
    </w:p>
    <w:p w14:paraId="07FEDE47" w14:textId="77777777" w:rsidR="0017087C" w:rsidRPr="0017087C" w:rsidRDefault="0017087C" w:rsidP="0017087C">
      <w:r w:rsidRPr="0017087C">
        <w:t>- 纤维素和半纤维素含量高、木质素含量低的废弃物（CPL和CPP）在第二阶段出现宽峰，表明这些成分的热解过程重叠。</w:t>
      </w:r>
    </w:p>
    <w:p w14:paraId="57A1F83F" w14:textId="77777777" w:rsidR="0017087C" w:rsidRPr="0017087C" w:rsidRDefault="0017087C" w:rsidP="0017087C">
      <w:r w:rsidRPr="0017087C">
        <w:t>- 木质素含量高的废弃物中，半纤维素分解峰以纤维素分解主峰的肩峰形式出现。</w:t>
      </w:r>
    </w:p>
    <w:p w14:paraId="7BBD7A66" w14:textId="77777777" w:rsidR="0017087C" w:rsidRPr="0017087C" w:rsidRDefault="0017087C" w:rsidP="0017087C">
      <w:r w:rsidRPr="0017087C">
        <w:t>- 第三阶段曲线斜率明显变化，主要源于木质素分解，该过程从200℃开始，持续至700℃以上。热重分析结果与此前研究数据一致（</w:t>
      </w:r>
      <w:proofErr w:type="spellStart"/>
      <w:r w:rsidRPr="0017087C">
        <w:t>Yguatyara</w:t>
      </w:r>
      <w:proofErr w:type="spellEnd"/>
      <w:r w:rsidRPr="0017087C">
        <w:t xml:space="preserve"> de Luna等，2019）。</w:t>
      </w:r>
    </w:p>
    <w:p w14:paraId="2F0DA260" w14:textId="77777777" w:rsidR="0017087C" w:rsidRPr="0017087C" w:rsidRDefault="0017087C" w:rsidP="0017087C"/>
    <w:p w14:paraId="391B1883" w14:textId="77777777" w:rsidR="0017087C" w:rsidRPr="0017087C" w:rsidRDefault="0017087C" w:rsidP="0017087C">
      <w:r w:rsidRPr="0017087C">
        <w:t>### 3.2 纤维素的提取与表征</w:t>
      </w:r>
    </w:p>
    <w:p w14:paraId="5F88390C" w14:textId="77777777" w:rsidR="0017087C" w:rsidRPr="0017087C" w:rsidRDefault="0017087C" w:rsidP="0017087C">
      <w:r w:rsidRPr="0017087C">
        <w:t>表2为通过碱性水热法（AHTP）从废弃物中提取的纤维素得率及特性。可以观察到，纤维素得率低于其在原料中的定量含量，其中树干（CPT）得率最高（33%），其次是叶片（CPL，27.9%）、叶柄（CPP，24.3%），未成熟果实（CPF）最低（20.4%）。</w:t>
      </w:r>
    </w:p>
    <w:p w14:paraId="08016AF0" w14:textId="77777777" w:rsidR="0017087C" w:rsidRPr="0017087C" w:rsidRDefault="0017087C" w:rsidP="0017087C"/>
    <w:p w14:paraId="39702A0B" w14:textId="77777777" w:rsidR="0017087C" w:rsidRPr="0017087C" w:rsidRDefault="0017087C" w:rsidP="0017087C">
      <w:r w:rsidRPr="0017087C">
        <w:t>碱性水热法过程中，结合纤维素纤维的非纤维素化合物（木质素、半纤维素和提取物）被去除，纤维得以释放（见图5）。图5显示了清晰的纤维结构，纤维平均直径为12.5-20.8微米，平均长度为423-773微米（详见表2）。纤维素的直径和长度分布呈正偏态，符合对数正态分布（见补充材料图S1和S2）。通过显著性水平p&lt;0.05的邓恩事后比较检验发现，叶柄（CPP）和未成熟果实（CPF）的纤维直径无显著差异。这些数值与木材、天然纤维和草本植物等其他来源的纤维尺寸相似（Kamoga等，2016；Lin等，2021；Madhukar Thakker和Sun，2023；Uma Maheswari等，2012）。</w:t>
      </w:r>
    </w:p>
    <w:p w14:paraId="1F09ABF5" w14:textId="77777777" w:rsidR="0017087C" w:rsidRPr="0017087C" w:rsidRDefault="0017087C" w:rsidP="0017087C"/>
    <w:p w14:paraId="5116A62D" w14:textId="77777777" w:rsidR="0017087C" w:rsidRPr="0017087C" w:rsidRDefault="0017087C" w:rsidP="0017087C">
      <w:r w:rsidRPr="0017087C">
        <w:t>需要注意的是，提取的纤维素长度分散性较高（见表2及补充材料图S1-S3），这种长短纤维混合的特性有利于提升材料的机械性能（Fagbemi等，2014）。通过碱性水热法从椰子废弃物中提取的纤维素呈现纤维素I型晶体结构，结晶度为82%-88%（纤维素的XRD图谱</w:t>
      </w:r>
      <w:proofErr w:type="gramStart"/>
      <w:r w:rsidRPr="0017087C">
        <w:t>及其去</w:t>
      </w:r>
      <w:proofErr w:type="gramEnd"/>
      <w:r w:rsidRPr="0017087C">
        <w:t>卷积结果见补充材料图S4）。该纤维素杂质含量较低，主要含磷、铝、硫、钾、铁等元素（通过X射线能谱分析（EDX）获得的纤维素纤维元素</w:t>
      </w:r>
      <w:proofErr w:type="gramStart"/>
      <w:r w:rsidRPr="0017087C">
        <w:t>组成见</w:t>
      </w:r>
      <w:proofErr w:type="gramEnd"/>
      <w:r w:rsidRPr="0017087C">
        <w:t>补充材料第5节）。</w:t>
      </w:r>
    </w:p>
    <w:p w14:paraId="6CF1F3D2" w14:textId="77777777" w:rsidR="0017087C" w:rsidRPr="0017087C" w:rsidRDefault="0017087C" w:rsidP="0017087C"/>
    <w:p w14:paraId="1923B993" w14:textId="77777777" w:rsidR="0017087C" w:rsidRPr="0017087C" w:rsidRDefault="0017087C" w:rsidP="0017087C">
      <w:r w:rsidRPr="0017087C">
        <w:t>**表2 碱性水热法（AHTP）提取的椰子废弃物纤维素得率、尺寸及结晶度**</w:t>
      </w:r>
    </w:p>
    <w:p w14:paraId="0A9300AA" w14:textId="77777777" w:rsidR="0017087C" w:rsidRPr="0017087C" w:rsidRDefault="0017087C" w:rsidP="0017087C"/>
    <w:p w14:paraId="448D3F71" w14:textId="77777777" w:rsidR="0017087C" w:rsidRPr="0017087C" w:rsidRDefault="0017087C" w:rsidP="0017087C">
      <w:r w:rsidRPr="0017087C">
        <w:lastRenderedPageBreak/>
        <w:t>| 参数         | CPL纤维素（叶片） | CPP纤维素（叶柄） | CPT纤维素（树干） | CPF纤维素（果实） |</w:t>
      </w:r>
    </w:p>
    <w:p w14:paraId="79C7A90A" w14:textId="77777777" w:rsidR="0017087C" w:rsidRPr="0017087C" w:rsidRDefault="0017087C" w:rsidP="0017087C">
      <w:r w:rsidRPr="0017087C">
        <w:t>|--------------|-------------------|-------------------|-------------------|-------------------|</w:t>
      </w:r>
    </w:p>
    <w:p w14:paraId="7BACE069" w14:textId="77777777" w:rsidR="0017087C" w:rsidRPr="0017087C" w:rsidRDefault="0017087C" w:rsidP="0017087C">
      <w:r w:rsidRPr="0017087C">
        <w:t>| 纸浆得率（%） | 27.9±0.8          | 24.3±0.5          | 33.0±0.6          | 20.4±0.9          |</w:t>
      </w:r>
    </w:p>
    <w:p w14:paraId="322A1F0C" w14:textId="77777777" w:rsidR="0017087C" w:rsidRPr="0017087C" w:rsidRDefault="0017087C" w:rsidP="0017087C">
      <w:r w:rsidRPr="0017087C">
        <w:t>| 直径（微米）  | 16.2±4.1          | 12.5±3.7          | 20.8±7.2          | 14.4±4.8          |</w:t>
      </w:r>
    </w:p>
    <w:p w14:paraId="14F5CF6D" w14:textId="77777777" w:rsidR="0017087C" w:rsidRPr="0017087C" w:rsidRDefault="0017087C" w:rsidP="0017087C">
      <w:r w:rsidRPr="0017087C">
        <w:t>| 长度（微米）  | 603.2±357.0       | 446.4±230.3       | 773.1±341.3       | 423.3±188.6       |</w:t>
      </w:r>
    </w:p>
    <w:p w14:paraId="352347B0" w14:textId="77777777" w:rsidR="0017087C" w:rsidRPr="0017087C" w:rsidRDefault="0017087C" w:rsidP="0017087C">
      <w:r w:rsidRPr="0017087C">
        <w:t>| 长径比（L/D） | 37.2±24.0         | 35.7±21.3         | 37.3±20.9         | 29.5±16.5         |</w:t>
      </w:r>
    </w:p>
    <w:p w14:paraId="25820288" w14:textId="77777777" w:rsidR="0017087C" w:rsidRPr="0017087C" w:rsidRDefault="0017087C" w:rsidP="0017087C">
      <w:r w:rsidRPr="0017087C">
        <w:t>| 结晶度（%）   | 86.4              | 82.7              | 88.5              | 83.2              |</w:t>
      </w:r>
    </w:p>
    <w:p w14:paraId="07A7DBD9" w14:textId="77777777" w:rsidR="0017087C" w:rsidRPr="0017087C" w:rsidRDefault="0017087C" w:rsidP="0017087C"/>
    <w:p w14:paraId="4DA9CF66" w14:textId="77777777" w:rsidR="0017087C" w:rsidRPr="0017087C" w:rsidRDefault="0017087C" w:rsidP="0017087C">
      <w:r w:rsidRPr="0017087C">
        <w:t>#### 3.2.1 纤维素的热重分析</w:t>
      </w:r>
    </w:p>
    <w:p w14:paraId="06866568" w14:textId="77777777" w:rsidR="0017087C" w:rsidRPr="0017087C" w:rsidRDefault="0017087C" w:rsidP="0017087C">
      <w:r w:rsidRPr="0017087C">
        <w:t>图6为通过碱性水热法（AHTP）从椰子废弃物中提取的纤维素热分解曲线。分解曲线呈现三个失重阶段：</w:t>
      </w:r>
    </w:p>
    <w:p w14:paraId="6CED0917" w14:textId="77777777" w:rsidR="0017087C" w:rsidRPr="0017087C" w:rsidRDefault="0017087C" w:rsidP="0017087C">
      <w:r w:rsidRPr="0017087C">
        <w:t>1. 第一阶段（约100℃）：失重率低于7%，对应水分流失。</w:t>
      </w:r>
    </w:p>
    <w:p w14:paraId="5C82AE0A" w14:textId="77777777" w:rsidR="0017087C" w:rsidRPr="0017087C" w:rsidRDefault="0017087C" w:rsidP="0017087C">
      <w:r w:rsidRPr="0017087C">
        <w:t>2. 第二阶段（250-400℃）：纤维素降解，失重率约70%，DTGA曲线在约380℃处出现最大值。</w:t>
      </w:r>
    </w:p>
    <w:p w14:paraId="1C5BAB0C" w14:textId="77777777" w:rsidR="0017087C" w:rsidRPr="0017087C" w:rsidRDefault="0017087C" w:rsidP="0017087C">
      <w:r w:rsidRPr="0017087C">
        <w:t>3. 第三阶段（至约590℃）：分解缓慢且均匀。</w:t>
      </w:r>
    </w:p>
    <w:p w14:paraId="03BDB70A" w14:textId="77777777" w:rsidR="0017087C" w:rsidRPr="0017087C" w:rsidRDefault="0017087C" w:rsidP="0017087C"/>
    <w:p w14:paraId="2023BFA5" w14:textId="77777777" w:rsidR="0017087C" w:rsidRPr="0017087C" w:rsidRDefault="0017087C" w:rsidP="0017087C">
      <w:r w:rsidRPr="0017087C">
        <w:t>在700℃时，叶片（CPL）、树干（CPT）、叶柄（CPP）和未成熟果实（CPF）纤维素的残余固体质量分别为8.4%、1.6%、5.5%和3.5%。树干（CPT）和未成熟果实（CPF）纤维素的TGA曲线在主峰（377℃）左侧出现</w:t>
      </w:r>
      <w:proofErr w:type="gramStart"/>
      <w:r w:rsidRPr="0017087C">
        <w:t>轻微宽化或</w:t>
      </w:r>
      <w:proofErr w:type="gramEnd"/>
      <w:r w:rsidRPr="0017087C">
        <w:t>肩峰，这可能归因于纤维素分子量分布较宽或存在残余半纤维素（Morán等，2008）；而叶片（CPL）和叶柄（CPP）纤维素在此区域</w:t>
      </w:r>
      <w:proofErr w:type="gramStart"/>
      <w:r w:rsidRPr="0017087C">
        <w:t>无宽化或</w:t>
      </w:r>
      <w:proofErr w:type="gramEnd"/>
      <w:r w:rsidRPr="0017087C">
        <w:t>肩峰现象。</w:t>
      </w:r>
    </w:p>
    <w:p w14:paraId="167BDB96" w14:textId="77777777" w:rsidR="0017087C" w:rsidRPr="0017087C" w:rsidRDefault="0017087C" w:rsidP="0017087C"/>
    <w:p w14:paraId="28A3B746" w14:textId="77777777" w:rsidR="0017087C" w:rsidRPr="0017087C" w:rsidRDefault="0017087C" w:rsidP="0017087C">
      <w:r w:rsidRPr="0017087C">
        <w:t>### 3.3 手工纸的制备与表征</w:t>
      </w:r>
    </w:p>
    <w:p w14:paraId="2BBAD199" w14:textId="77777777" w:rsidR="0017087C" w:rsidRPr="0017087C" w:rsidRDefault="0017087C" w:rsidP="0017087C">
      <w:r w:rsidRPr="0017087C">
        <w:t>图7为叶片（CPL）、树干（CPT）、叶柄（CPP）和未成熟果实（CPF）纤维素制成的手工</w:t>
      </w:r>
      <w:proofErr w:type="gramStart"/>
      <w:r w:rsidRPr="0017087C">
        <w:t>纸照片</w:t>
      </w:r>
      <w:proofErr w:type="gramEnd"/>
      <w:r w:rsidRPr="0017087C">
        <w:t>及SEM图像。图像显示，纤维随机排列形成网络结构，这种结构由造纸过程中产生的机械力和化学力共同作用形成（Aryal等，2022）。</w:t>
      </w:r>
    </w:p>
    <w:p w14:paraId="390793E7" w14:textId="77777777" w:rsidR="0017087C" w:rsidRPr="0017087C" w:rsidRDefault="0017087C" w:rsidP="0017087C"/>
    <w:p w14:paraId="72C1DD08" w14:textId="77777777" w:rsidR="0017087C" w:rsidRPr="0017087C" w:rsidRDefault="0017087C" w:rsidP="0017087C">
      <w:r w:rsidRPr="0017087C">
        <w:t>#### 3.3.1 手工纸性能</w:t>
      </w:r>
    </w:p>
    <w:p w14:paraId="12496D20" w14:textId="77777777" w:rsidR="0017087C" w:rsidRPr="0017087C" w:rsidRDefault="0017087C" w:rsidP="0017087C">
      <w:r w:rsidRPr="0017087C">
        <w:t>表3为手工纸的物理和光学性能。总体而言，这些手工纸的性能在造纸应用中具有潜力，可通过磨浆、添加助剂或表面处理进一步提升（Hubbe和Bowden，2009）。</w:t>
      </w:r>
    </w:p>
    <w:p w14:paraId="25EC29C9" w14:textId="77777777" w:rsidR="0017087C" w:rsidRPr="0017087C" w:rsidRDefault="0017087C" w:rsidP="0017087C">
      <w:r w:rsidRPr="0017087C">
        <w:t>- 定量（克重）：叶片（CPL）、叶柄（CPP）和树干（CPT）纸分别为93、94和120g/m²，未成熟果实（CPF）纸最高（191g/m²）。普通办公复印纸标准定量为75g/m²，纸板定量通常超过134g/m²（</w:t>
      </w:r>
      <w:proofErr w:type="spellStart"/>
      <w:r w:rsidRPr="0017087C">
        <w:t>Mejouyo</w:t>
      </w:r>
      <w:proofErr w:type="spellEnd"/>
      <w:r w:rsidRPr="0017087C">
        <w:t>等，2020）。</w:t>
      </w:r>
    </w:p>
    <w:p w14:paraId="700BD098" w14:textId="77777777" w:rsidR="0017087C" w:rsidRPr="0017087C" w:rsidRDefault="0017087C" w:rsidP="0017087C">
      <w:r w:rsidRPr="0017087C">
        <w:t>- 厚度：叶片（CPL）、树干（CPT）和叶柄（CPP）纸相近，为330-363微米，未成熟果实（CPF）纸最厚（450微米），均在纸板厚度范围内（Dewi等，2020）。</w:t>
      </w:r>
    </w:p>
    <w:p w14:paraId="104E497D" w14:textId="77777777" w:rsidR="0017087C" w:rsidRPr="0017087C" w:rsidRDefault="0017087C" w:rsidP="0017087C">
      <w:r w:rsidRPr="0017087C">
        <w:t>- 表观密度：与厚度趋势一致，未成熟果实（CPF）纸最高。文献表明，这些密度值较低，可通过高速机械搅拌纸浆提高（Kamoga等，2016）。</w:t>
      </w:r>
    </w:p>
    <w:p w14:paraId="2665F40A" w14:textId="77777777" w:rsidR="0017087C" w:rsidRPr="0017087C" w:rsidRDefault="0017087C" w:rsidP="0017087C"/>
    <w:p w14:paraId="304FDCE1" w14:textId="77777777" w:rsidR="0017087C" w:rsidRPr="0017087C" w:rsidRDefault="0017087C" w:rsidP="0017087C">
      <w:r w:rsidRPr="0017087C">
        <w:t>参考数据：艺术用椰子叶手工纸定量为100-177g/m²（需添加聚醋酸乙烯酯胶水提升性能，Faisal等，2020）；椰壳纤维纸</w:t>
      </w:r>
      <w:proofErr w:type="gramStart"/>
      <w:r w:rsidRPr="0017087C">
        <w:t>定量约</w:t>
      </w:r>
      <w:proofErr w:type="gramEnd"/>
      <w:r w:rsidRPr="0017087C">
        <w:t>60g/m²，厚度270微米，密度228kg/m³（</w:t>
      </w:r>
      <w:proofErr w:type="spellStart"/>
      <w:r w:rsidRPr="0017087C">
        <w:t>Jeetah</w:t>
      </w:r>
      <w:proofErr w:type="spellEnd"/>
      <w:r w:rsidRPr="0017087C">
        <w:t>和</w:t>
      </w:r>
      <w:proofErr w:type="spellStart"/>
      <w:r w:rsidRPr="0017087C">
        <w:t>Jaffur</w:t>
      </w:r>
      <w:proofErr w:type="spellEnd"/>
      <w:r w:rsidRPr="0017087C">
        <w:t>，2022）。</w:t>
      </w:r>
    </w:p>
    <w:p w14:paraId="02D974E4" w14:textId="77777777" w:rsidR="0017087C" w:rsidRPr="0017087C" w:rsidRDefault="0017087C" w:rsidP="0017087C"/>
    <w:p w14:paraId="6B65F770" w14:textId="77777777" w:rsidR="0017087C" w:rsidRPr="0017087C" w:rsidRDefault="0017087C" w:rsidP="0017087C">
      <w:r w:rsidRPr="0017087C">
        <w:t>表观孔隙率通过公式ε（%）=（1-ρ</w:t>
      </w:r>
      <w:r w:rsidRPr="0017087C">
        <w:rPr>
          <w:rFonts w:ascii="Cambria Math" w:hAnsi="Cambria Math" w:cs="Cambria Math"/>
        </w:rPr>
        <w:t>ₐₚ</w:t>
      </w:r>
      <w:r w:rsidRPr="0017087C">
        <w:t>/</w:t>
      </w:r>
      <w:r w:rsidRPr="0017087C">
        <w:rPr>
          <w:rFonts w:ascii="等线" w:eastAsia="等线" w:hAnsi="等线" w:cs="等线" w:hint="eastAsia"/>
        </w:rPr>
        <w:t>ρ</w:t>
      </w:r>
      <w:r w:rsidRPr="0017087C">
        <w:rPr>
          <w:rFonts w:ascii="Cambria Math" w:hAnsi="Cambria Math" w:cs="Cambria Math"/>
        </w:rPr>
        <w:t>ₐ</w:t>
      </w:r>
      <w:r w:rsidRPr="0017087C">
        <w:t>）×100计算（其中ρ</w:t>
      </w:r>
      <w:r w:rsidRPr="0017087C">
        <w:rPr>
          <w:rFonts w:ascii="Cambria Math" w:hAnsi="Cambria Math" w:cs="Cambria Math"/>
        </w:rPr>
        <w:t>ₐₚ</w:t>
      </w:r>
      <w:r w:rsidRPr="0017087C">
        <w:t>为纸张表观密度，ρ</w:t>
      </w:r>
      <w:r w:rsidRPr="0017087C">
        <w:rPr>
          <w:rFonts w:ascii="Cambria Math" w:hAnsi="Cambria Math" w:cs="Cambria Math"/>
        </w:rPr>
        <w:t>ₐ</w:t>
      </w:r>
      <w:r w:rsidRPr="0017087C">
        <w:t>=1.5g/cm</w:t>
      </w:r>
      <w:r w:rsidRPr="0017087C">
        <w:rPr>
          <w:rFonts w:ascii="等线" w:eastAsia="等线" w:hAnsi="等线" w:cs="等线" w:hint="eastAsia"/>
        </w:rPr>
        <w:t>³</w:t>
      </w:r>
      <w:r w:rsidRPr="0017087C">
        <w:t>为纤维素纤维密度，</w:t>
      </w:r>
      <w:proofErr w:type="spellStart"/>
      <w:r w:rsidRPr="0017087C">
        <w:t>Ehrnrooth</w:t>
      </w:r>
      <w:proofErr w:type="spellEnd"/>
      <w:r w:rsidRPr="0017087C">
        <w:t>，1984）。未成熟果实（CPF）纸孔隙率最低（约70%），叶柄（CPP）纸最高（约82%）。高表观孔隙率（低表观密度）意味着纤维接触面积较小，这会影响机械性能（Aryal等，2022）。本研究的表观孔隙率和密度值均在手工纸的报道范围内（Karademir等，2004）。</w:t>
      </w:r>
    </w:p>
    <w:p w14:paraId="41D26EC3" w14:textId="77777777" w:rsidR="0017087C" w:rsidRPr="0017087C" w:rsidRDefault="0017087C" w:rsidP="0017087C"/>
    <w:p w14:paraId="40F00EF9" w14:textId="77777777" w:rsidR="0017087C" w:rsidRPr="0017087C" w:rsidRDefault="0017087C" w:rsidP="0017087C">
      <w:r w:rsidRPr="0017087C">
        <w:t>颜色方面，手工纸的颜色均匀性较好（标准偏差较低）。在CIELAB颜色空间中，白色的标准值为L*=100、a*=0、b*=0，而本研究的手工纸L*值为77-84，a*值为2.4-3.7，b*值为15-20，表明木质素含量较低（</w:t>
      </w:r>
      <w:proofErr w:type="spellStart"/>
      <w:r w:rsidRPr="0017087C">
        <w:t>Gominho</w:t>
      </w:r>
      <w:proofErr w:type="spellEnd"/>
      <w:r w:rsidRPr="0017087C">
        <w:t>等，2009）。</w:t>
      </w:r>
    </w:p>
    <w:p w14:paraId="547B4205" w14:textId="77777777" w:rsidR="0017087C" w:rsidRPr="0017087C" w:rsidRDefault="0017087C" w:rsidP="0017087C"/>
    <w:p w14:paraId="17A0924F" w14:textId="77777777" w:rsidR="0017087C" w:rsidRPr="0017087C" w:rsidRDefault="0017087C" w:rsidP="0017087C">
      <w:proofErr w:type="gramStart"/>
      <w:r w:rsidRPr="0017087C">
        <w:t>抗张指数</w:t>
      </w:r>
      <w:proofErr w:type="gramEnd"/>
      <w:r w:rsidRPr="0017087C">
        <w:t>（拉伸强度与定量的比值，Aryal等，2022）在不同纸张中差异较大：叶片（CPL）纸最高（13.5Nm/g），其次是叶柄（CPP）纸（6.6Nm/g），树干（CPT）纸（1.1Nm/g）和未成熟果实（CPF）纸最低（0.7Nm/g），与其他研究结果一致：椰壳纤维</w:t>
      </w:r>
      <w:proofErr w:type="gramStart"/>
      <w:r w:rsidRPr="0017087C">
        <w:t>纸抗张指数</w:t>
      </w:r>
      <w:proofErr w:type="gramEnd"/>
      <w:r w:rsidRPr="0017087C">
        <w:t>为5.9Nm/g（添加粘结剂后升至19.2Nm/g，</w:t>
      </w:r>
      <w:proofErr w:type="spellStart"/>
      <w:r w:rsidRPr="0017087C">
        <w:t>Jeetah</w:t>
      </w:r>
      <w:proofErr w:type="spellEnd"/>
      <w:r w:rsidRPr="0017087C">
        <w:t>和</w:t>
      </w:r>
      <w:proofErr w:type="spellStart"/>
      <w:r w:rsidRPr="0017087C">
        <w:t>Jaffur</w:t>
      </w:r>
      <w:proofErr w:type="spellEnd"/>
      <w:r w:rsidRPr="0017087C">
        <w:t>，2022）；稻草纸为22.8Nm/g（Pushpa和Sinha，2011）；草本植物纸为6-40Nm/g（Kamoga等，2016）；红麻皮和</w:t>
      </w:r>
      <w:proofErr w:type="gramStart"/>
      <w:r w:rsidRPr="0017087C">
        <w:t>玉米壳纸为</w:t>
      </w:r>
      <w:proofErr w:type="gramEnd"/>
      <w:r w:rsidRPr="0017087C">
        <w:t>2.8-7.8Nm/g（Fagbemi等，2014）。</w:t>
      </w:r>
      <w:proofErr w:type="gramStart"/>
      <w:r w:rsidRPr="0017087C">
        <w:t>抗张指数</w:t>
      </w:r>
      <w:proofErr w:type="gramEnd"/>
      <w:r w:rsidRPr="0017087C">
        <w:t>受单根纤维特性和纤维间结合力影响，而结合力与氢键、范德华力及分子缠结相关（Larsson等，2018）。</w:t>
      </w:r>
    </w:p>
    <w:p w14:paraId="0619A809" w14:textId="77777777" w:rsidR="0017087C" w:rsidRPr="0017087C" w:rsidRDefault="0017087C" w:rsidP="0017087C"/>
    <w:p w14:paraId="215011C0" w14:textId="77777777" w:rsidR="0017087C" w:rsidRPr="0017087C" w:rsidRDefault="0017087C" w:rsidP="0017087C">
      <w:r w:rsidRPr="0017087C">
        <w:t>撕裂指数：叶片（CPL）纸最高（约3Nm²/kg），叶柄（CPP）纸中等（约2Nm²/kg），树干（CPT）纸（0.5Nm²/kg）和未成熟果实（CPF）纸（0.6Nm²/kg）较低。红麻皮与玉米壳混合纸浆制成的纸张撕裂指数较高（7.8-20.7Nm²/kg，Fagbemi等，2014）。本研究中前两个较高的撕裂指数与文献数据相近（Kamoga等，2016；Pushpa和Sinha，2011），后两个</w:t>
      </w:r>
      <w:proofErr w:type="gramStart"/>
      <w:r w:rsidRPr="0017087C">
        <w:t>较低值</w:t>
      </w:r>
      <w:proofErr w:type="gramEnd"/>
      <w:r w:rsidRPr="0017087C">
        <w:t>也在合理范围内。</w:t>
      </w:r>
    </w:p>
    <w:p w14:paraId="17C5BA3C" w14:textId="77777777" w:rsidR="0017087C" w:rsidRPr="0017087C" w:rsidRDefault="0017087C" w:rsidP="0017087C"/>
    <w:p w14:paraId="17864E37" w14:textId="77777777" w:rsidR="0017087C" w:rsidRPr="0017087C" w:rsidRDefault="0017087C" w:rsidP="0017087C">
      <w:r w:rsidRPr="0017087C">
        <w:t>本研究结果为椰子产业废弃物的综合利用奠定了基础，有助于减少其环境影响，推动椰子产业的可持续发展。通过对椰子树各部位废弃物进行相同条件下的分析，确保了观测到的差异与相似性源于废弃物本身特性而非外部因素。手工纸性能评估表明，这类废弃物可被增值利用，生产出适用于商业应用的优质材料。</w:t>
      </w:r>
    </w:p>
    <w:p w14:paraId="16735339" w14:textId="77777777" w:rsidR="0017087C" w:rsidRPr="0017087C" w:rsidRDefault="0017087C" w:rsidP="0017087C"/>
    <w:p w14:paraId="614C70DF" w14:textId="77777777" w:rsidR="0017087C" w:rsidRPr="0017087C" w:rsidRDefault="0017087C" w:rsidP="0017087C">
      <w:r w:rsidRPr="0017087C">
        <w:t>**表3 手工纸的基本性能**</w:t>
      </w:r>
    </w:p>
    <w:p w14:paraId="4C92F992" w14:textId="77777777" w:rsidR="0017087C" w:rsidRPr="0017087C" w:rsidRDefault="0017087C" w:rsidP="0017087C"/>
    <w:p w14:paraId="3D7D38B8" w14:textId="77777777" w:rsidR="0017087C" w:rsidRPr="0017087C" w:rsidRDefault="0017087C" w:rsidP="0017087C">
      <w:r w:rsidRPr="0017087C">
        <w:t>| 纸张性能         | CPL纸（叶片）                | CPP纸（叶柄）                | CPT纸（树干）                | CPF纸（果实）                | 文献参考                          |</w:t>
      </w:r>
    </w:p>
    <w:p w14:paraId="07F5CD27" w14:textId="77777777" w:rsidR="0017087C" w:rsidRPr="0017087C" w:rsidRDefault="0017087C" w:rsidP="0017087C">
      <w:r w:rsidRPr="0017087C">
        <w:t>|------------------|------------------------------|------------------------------|------------------------------|------------------------------|-----------------------------------|</w:t>
      </w:r>
    </w:p>
    <w:p w14:paraId="7BCC10A1" w14:textId="77777777" w:rsidR="0017087C" w:rsidRPr="0017087C" w:rsidRDefault="0017087C" w:rsidP="0017087C">
      <w:r w:rsidRPr="0017087C">
        <w:t>| 定量（g/m²）     | 93±15                        | 94±5                         | 120±4                        | 191±41                       | 办公复印纸75，</w:t>
      </w:r>
      <w:r w:rsidRPr="0017087C">
        <w:lastRenderedPageBreak/>
        <w:t>纸板134</w:t>
      </w:r>
      <w:r w:rsidRPr="0017087C">
        <w:rPr>
          <w:rFonts w:ascii="Times New Roman" w:hAnsi="Times New Roman" w:cs="Times New Roman"/>
        </w:rPr>
        <w:t>ᵃ</w:t>
      </w:r>
      <w:r w:rsidRPr="0017087C">
        <w:t xml:space="preserve">            |</w:t>
      </w:r>
    </w:p>
    <w:p w14:paraId="5EA6EAEB" w14:textId="77777777" w:rsidR="0017087C" w:rsidRPr="0017087C" w:rsidRDefault="0017087C" w:rsidP="0017087C">
      <w:r w:rsidRPr="0017087C">
        <w:t>| 厚度（微米）     | 330±59                       | 345±1                        | 363±42                       | 450±6                        | 纸板300</w:t>
      </w:r>
      <w:r w:rsidRPr="0017087C">
        <w:rPr>
          <w:rFonts w:ascii="Times New Roman" w:hAnsi="Times New Roman" w:cs="Times New Roman"/>
        </w:rPr>
        <w:t>ᵇ</w:t>
      </w:r>
      <w:r w:rsidRPr="0017087C">
        <w:t xml:space="preserve">                          |</w:t>
      </w:r>
    </w:p>
    <w:p w14:paraId="448F3215" w14:textId="77777777" w:rsidR="0017087C" w:rsidRPr="0017087C" w:rsidRDefault="0017087C" w:rsidP="0017087C">
      <w:r w:rsidRPr="0017087C">
        <w:t>| 表观密度（kg/m³） | 289±67                       | 273±13                       | 333±35                       | 456±4                        | 手工纸：490-750</w:t>
      </w:r>
      <w:r w:rsidRPr="0017087C">
        <w:rPr>
          <w:rFonts w:ascii="Times New Roman" w:hAnsi="Times New Roman" w:cs="Times New Roman"/>
        </w:rPr>
        <w:t>ᶜ</w:t>
      </w:r>
      <w:r w:rsidRPr="0017087C">
        <w:t>、170-470</w:t>
      </w:r>
      <w:r w:rsidRPr="0017087C">
        <w:rPr>
          <w:rFonts w:ascii="Times New Roman" w:hAnsi="Times New Roman" w:cs="Times New Roman"/>
        </w:rPr>
        <w:t>ᵈ</w:t>
      </w:r>
      <w:r w:rsidRPr="0017087C">
        <w:t>、386-545</w:t>
      </w:r>
      <w:r w:rsidRPr="0017087C">
        <w:rPr>
          <w:rFonts w:ascii="Times New Roman" w:hAnsi="Times New Roman" w:cs="Times New Roman"/>
        </w:rPr>
        <w:t>ᵉ</w:t>
      </w:r>
      <w:r w:rsidRPr="0017087C">
        <w:t xml:space="preserve"> |</w:t>
      </w:r>
    </w:p>
    <w:p w14:paraId="44811B02" w14:textId="77777777" w:rsidR="0017087C" w:rsidRPr="0017087C" w:rsidRDefault="0017087C" w:rsidP="0017087C">
      <w:r w:rsidRPr="0017087C">
        <w:t>| 表观孔隙率（%）  | 80.7±18.7                    | 81.8±3.9                     | 77.8±8.2                     | 69.6±0.6                     | 手工纸：78-90</w:t>
      </w:r>
      <w:r w:rsidRPr="0017087C">
        <w:rPr>
          <w:rFonts w:ascii="Times New Roman" w:hAnsi="Times New Roman" w:cs="Times New Roman"/>
        </w:rPr>
        <w:t>ᵈ</w:t>
      </w:r>
      <w:r w:rsidRPr="0017087C">
        <w:t xml:space="preserve">                    |</w:t>
      </w:r>
    </w:p>
    <w:p w14:paraId="27F5EB3A" w14:textId="77777777" w:rsidR="0017087C" w:rsidRPr="0017087C" w:rsidRDefault="0017087C" w:rsidP="0017087C">
      <w:r w:rsidRPr="0017087C">
        <w:t>| 颜色（L*a*b）    | L=77.2±0.2，a=3.7±0.2，b=17.7±0.2 | L=84.7±0.5，a=2.4±0.2，b=15.1±1.2 | L=84.2±0.1，a=2.6±0.1，b=18.6±0.2 | L=77.7±0.3，a=3.4±0.1，b=20.0±0.1 | 办公复印纸：L=92.8-97.2，a=0.04-0.71，b=-8.01-0.92</w:t>
      </w:r>
      <w:r w:rsidRPr="0017087C">
        <w:rPr>
          <w:rFonts w:ascii="Times New Roman" w:hAnsi="Times New Roman" w:cs="Times New Roman"/>
        </w:rPr>
        <w:t>ᶠ</w:t>
      </w:r>
      <w:r w:rsidRPr="0017087C">
        <w:t xml:space="preserve"> |</w:t>
      </w:r>
    </w:p>
    <w:p w14:paraId="204DDF32" w14:textId="77777777" w:rsidR="0017087C" w:rsidRPr="0017087C" w:rsidRDefault="0017087C" w:rsidP="0017087C">
      <w:r w:rsidRPr="0017087C">
        <w:t>| 拉伸断裂强度（N/m） | 1253.3±192.4                 | 620.0±126.9                 | 133.3±16.0                  | 146.7±16.5                  | 用于计算</w:t>
      </w:r>
      <w:proofErr w:type="gramStart"/>
      <w:r w:rsidRPr="0017087C">
        <w:t>抗张指数</w:t>
      </w:r>
      <w:proofErr w:type="gramEnd"/>
      <w:r w:rsidRPr="0017087C">
        <w:t xml:space="preserve">                  |</w:t>
      </w:r>
    </w:p>
    <w:p w14:paraId="667853CF" w14:textId="77777777" w:rsidR="0017087C" w:rsidRPr="0017087C" w:rsidRDefault="0017087C" w:rsidP="0017087C">
      <w:r w:rsidRPr="0017087C">
        <w:t xml:space="preserve">| </w:t>
      </w:r>
      <w:proofErr w:type="gramStart"/>
      <w:r w:rsidRPr="0017087C">
        <w:t>抗张指数</w:t>
      </w:r>
      <w:proofErr w:type="gramEnd"/>
      <w:r w:rsidRPr="0017087C">
        <w:t>（Nm/g） | 13.5±3.0                     | 6.6±1.4                      | 1.1±0.1                      | 0.7±0.1                      | 手工纸：6-40</w:t>
      </w:r>
      <w:r w:rsidRPr="0017087C">
        <w:rPr>
          <w:rFonts w:ascii="Times New Roman" w:hAnsi="Times New Roman" w:cs="Times New Roman"/>
        </w:rPr>
        <w:t>ᶜ</w:t>
      </w:r>
      <w:r w:rsidRPr="0017087C">
        <w:t>、22.8</w:t>
      </w:r>
      <w:r w:rsidRPr="0017087C">
        <w:rPr>
          <w:rFonts w:ascii="Times New Roman" w:hAnsi="Times New Roman" w:cs="Times New Roman"/>
        </w:rPr>
        <w:t>ᵍ</w:t>
      </w:r>
      <w:r w:rsidRPr="0017087C">
        <w:t>、2.8-7.8</w:t>
      </w:r>
      <w:r w:rsidRPr="0017087C">
        <w:rPr>
          <w:rFonts w:ascii="Times New Roman" w:hAnsi="Times New Roman" w:cs="Times New Roman"/>
        </w:rPr>
        <w:t>ʰ</w:t>
      </w:r>
      <w:r w:rsidRPr="0017087C">
        <w:t xml:space="preserve">     |</w:t>
      </w:r>
    </w:p>
    <w:p w14:paraId="31341374" w14:textId="77777777" w:rsidR="0017087C" w:rsidRPr="0017087C" w:rsidRDefault="0017087C" w:rsidP="0017087C">
      <w:r w:rsidRPr="0017087C">
        <w:t>| 断裂伸长率（%）  | 4.3±0.5                      | 2.7±0.4                      | 1.0±0.1                      | 1.2±0.3                      | 手工纸：2.2-3</w:t>
      </w:r>
      <w:r w:rsidRPr="0017087C">
        <w:rPr>
          <w:rFonts w:ascii="Cambria Math" w:hAnsi="Cambria Math" w:cs="Cambria Math"/>
        </w:rPr>
        <w:t>ⁱ</w:t>
      </w:r>
      <w:r w:rsidRPr="0017087C">
        <w:t xml:space="preserve">                    |</w:t>
      </w:r>
    </w:p>
    <w:p w14:paraId="35DB0828" w14:textId="77777777" w:rsidR="0017087C" w:rsidRPr="0017087C" w:rsidRDefault="0017087C" w:rsidP="0017087C">
      <w:r w:rsidRPr="0017087C">
        <w:t>| 撕裂指数（Nm²/kg） | 3.1±0.5                     | 1.8±0.1                      | 0.5±0.1                      | 0.6±0.1                      | 手工纸：3.6-7</w:t>
      </w:r>
      <w:r w:rsidRPr="0017087C">
        <w:rPr>
          <w:rFonts w:ascii="Times New Roman" w:hAnsi="Times New Roman" w:cs="Times New Roman"/>
        </w:rPr>
        <w:t>ᶜ</w:t>
      </w:r>
      <w:r w:rsidRPr="0017087C">
        <w:t>、3.3</w:t>
      </w:r>
      <w:r w:rsidRPr="0017087C">
        <w:rPr>
          <w:rFonts w:ascii="Times New Roman" w:hAnsi="Times New Roman" w:cs="Times New Roman"/>
        </w:rPr>
        <w:t>ᵍ</w:t>
      </w:r>
      <w:r w:rsidRPr="0017087C">
        <w:t>、7.8-20.7</w:t>
      </w:r>
      <w:r w:rsidRPr="0017087C">
        <w:rPr>
          <w:rFonts w:ascii="Times New Roman" w:hAnsi="Times New Roman" w:cs="Times New Roman"/>
        </w:rPr>
        <w:t>ʰ</w:t>
      </w:r>
      <w:r w:rsidRPr="0017087C">
        <w:t xml:space="preserve">   |</w:t>
      </w:r>
    </w:p>
    <w:p w14:paraId="2ED4B728" w14:textId="77777777" w:rsidR="0017087C" w:rsidRPr="0017087C" w:rsidRDefault="0017087C" w:rsidP="0017087C"/>
    <w:p w14:paraId="31833E18" w14:textId="77777777" w:rsidR="0017087C" w:rsidRPr="0017087C" w:rsidRDefault="0017087C" w:rsidP="0017087C">
      <w:r w:rsidRPr="0017087C">
        <w:t>注：</w:t>
      </w:r>
      <w:r w:rsidRPr="0017087C">
        <w:rPr>
          <w:rFonts w:ascii="Times New Roman" w:hAnsi="Times New Roman" w:cs="Times New Roman"/>
        </w:rPr>
        <w:t>ᵃ</w:t>
      </w:r>
      <w:proofErr w:type="spellStart"/>
      <w:r w:rsidRPr="0017087C">
        <w:t>Mejouyo</w:t>
      </w:r>
      <w:proofErr w:type="spellEnd"/>
      <w:r w:rsidRPr="0017087C">
        <w:t>等（2020）；</w:t>
      </w:r>
      <w:r w:rsidRPr="0017087C">
        <w:rPr>
          <w:rFonts w:ascii="Times New Roman" w:hAnsi="Times New Roman" w:cs="Times New Roman"/>
        </w:rPr>
        <w:t>ᵇ</w:t>
      </w:r>
      <w:r w:rsidRPr="0017087C">
        <w:t>Dewi等（2020）；</w:t>
      </w:r>
      <w:r w:rsidRPr="0017087C">
        <w:rPr>
          <w:rFonts w:ascii="Times New Roman" w:hAnsi="Times New Roman" w:cs="Times New Roman"/>
        </w:rPr>
        <w:t>ᶜ</w:t>
      </w:r>
      <w:r w:rsidRPr="0017087C">
        <w:t>Kamoga等（2016）；</w:t>
      </w:r>
      <w:r w:rsidRPr="0017087C">
        <w:rPr>
          <w:rFonts w:ascii="Times New Roman" w:hAnsi="Times New Roman" w:cs="Times New Roman"/>
        </w:rPr>
        <w:t>ᵈ</w:t>
      </w:r>
      <w:r w:rsidRPr="0017087C">
        <w:t>Aryal等（2022）；</w:t>
      </w:r>
      <w:r w:rsidRPr="0017087C">
        <w:rPr>
          <w:rFonts w:ascii="Times New Roman" w:hAnsi="Times New Roman" w:cs="Times New Roman"/>
        </w:rPr>
        <w:t>ᵉ</w:t>
      </w:r>
      <w:r w:rsidRPr="0017087C">
        <w:t>Karademir等（2004）；</w:t>
      </w:r>
      <w:r w:rsidRPr="0017087C">
        <w:rPr>
          <w:rFonts w:ascii="Times New Roman" w:hAnsi="Times New Roman" w:cs="Times New Roman"/>
        </w:rPr>
        <w:t>ᶠ</w:t>
      </w:r>
      <w:r w:rsidRPr="0017087C">
        <w:t>Area等（2014）；</w:t>
      </w:r>
      <w:r w:rsidRPr="0017087C">
        <w:rPr>
          <w:rFonts w:ascii="Times New Roman" w:hAnsi="Times New Roman" w:cs="Times New Roman"/>
        </w:rPr>
        <w:t>ᵍ</w:t>
      </w:r>
      <w:r w:rsidRPr="0017087C">
        <w:t>Pushpa和Sinha（2011）；</w:t>
      </w:r>
      <w:proofErr w:type="spellStart"/>
      <w:r w:rsidRPr="0017087C">
        <w:rPr>
          <w:rFonts w:ascii="Times New Roman" w:hAnsi="Times New Roman" w:cs="Times New Roman"/>
        </w:rPr>
        <w:t>ʰ</w:t>
      </w:r>
      <w:r w:rsidRPr="0017087C">
        <w:t>Fagbemi</w:t>
      </w:r>
      <w:proofErr w:type="spellEnd"/>
      <w:r w:rsidRPr="0017087C">
        <w:t>等（2014）；</w:t>
      </w:r>
      <w:r w:rsidRPr="0017087C">
        <w:rPr>
          <w:rFonts w:ascii="Cambria Math" w:hAnsi="Cambria Math" w:cs="Cambria Math"/>
        </w:rPr>
        <w:t>ⁱ</w:t>
      </w:r>
      <w:proofErr w:type="spellStart"/>
      <w:r w:rsidRPr="0017087C">
        <w:t>Sannapapamma</w:t>
      </w:r>
      <w:proofErr w:type="spellEnd"/>
      <w:r w:rsidRPr="0017087C">
        <w:t>等（2020）</w:t>
      </w:r>
    </w:p>
    <w:p w14:paraId="12F1D9EA" w14:textId="77777777" w:rsidR="0017087C" w:rsidRPr="0017087C" w:rsidRDefault="0017087C" w:rsidP="0017087C"/>
    <w:p w14:paraId="6341AC83" w14:textId="77777777" w:rsidR="0017087C" w:rsidRPr="0017087C" w:rsidRDefault="0017087C" w:rsidP="0017087C"/>
    <w:p w14:paraId="69841ADE" w14:textId="77777777" w:rsidR="0017087C" w:rsidRPr="0017087C" w:rsidRDefault="0017087C" w:rsidP="0017087C">
      <w:r w:rsidRPr="0017087C">
        <w:t>## 4 结论</w:t>
      </w:r>
    </w:p>
    <w:p w14:paraId="0C07AB77" w14:textId="77777777" w:rsidR="0017087C" w:rsidRPr="0017087C" w:rsidRDefault="0017087C" w:rsidP="0017087C">
      <w:r w:rsidRPr="0017087C">
        <w:t>本研究得出以下结论：</w:t>
      </w:r>
    </w:p>
    <w:p w14:paraId="1D49AE87" w14:textId="77777777" w:rsidR="0017087C" w:rsidRPr="0017087C" w:rsidRDefault="0017087C" w:rsidP="0017087C"/>
    <w:p w14:paraId="2EB930A9" w14:textId="77777777" w:rsidR="0017087C" w:rsidRPr="0017087C" w:rsidRDefault="0017087C" w:rsidP="0017087C">
      <w:r w:rsidRPr="0017087C">
        <w:t>1. 不同形态部位的椰子废弃物化学成分存在差异，其中树干（CPT）和果实（CPF）的木质素含量（约30%）和提取物含量（&gt;11%）显著高于叶片类废弃物（CPL和CPP）。</w:t>
      </w:r>
    </w:p>
    <w:p w14:paraId="118C7F0A" w14:textId="77777777" w:rsidR="0017087C" w:rsidRPr="0017087C" w:rsidRDefault="0017087C" w:rsidP="0017087C">
      <w:r w:rsidRPr="0017087C">
        <w:t>2. 废弃物的TGA曲线显示了半纤维素、纤维素和木质素的降解过程；FTIR分析表明，苯/乙醇提取物的官能团数量多于乙醇和热水提取物。</w:t>
      </w:r>
    </w:p>
    <w:p w14:paraId="55F26C96" w14:textId="77777777" w:rsidR="0017087C" w:rsidRPr="0017087C" w:rsidRDefault="0017087C" w:rsidP="0017087C">
      <w:r w:rsidRPr="0017087C">
        <w:t>3. 碱性水热法（AHTP）提取的纤维素得率为原料总重量的20%-33%，提取的纤维素直径为12-21微米，长度为423-773微米，呈现纤维素I型晶体结构，结晶度为83%-88%。</w:t>
      </w:r>
    </w:p>
    <w:p w14:paraId="503C9B0C" w14:textId="77777777" w:rsidR="0017087C" w:rsidRPr="0017087C" w:rsidRDefault="0017087C" w:rsidP="0017087C">
      <w:r w:rsidRPr="0017087C">
        <w:t>4. 制成的手工纸性能符合手工纸参数范围，其中以椰子叶片（CPL）纤维素制成的纸张性能最优。</w:t>
      </w:r>
    </w:p>
    <w:p w14:paraId="4014EC0F" w14:textId="77777777" w:rsidR="0017087C" w:rsidRPr="0017087C" w:rsidRDefault="0017087C" w:rsidP="0017087C"/>
    <w:p w14:paraId="31A81B34" w14:textId="6FEC978B" w:rsidR="00826B6A" w:rsidRDefault="00826B6A" w:rsidP="0017087C">
      <w:pPr>
        <w:rPr>
          <w:rFonts w:hint="eastAsia"/>
        </w:rPr>
      </w:pPr>
    </w:p>
    <w:sectPr w:rsidR="00826B6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3DB2"/>
    <w:rsid w:val="001524B8"/>
    <w:rsid w:val="0017087C"/>
    <w:rsid w:val="00283DB2"/>
    <w:rsid w:val="002F1867"/>
    <w:rsid w:val="00535A00"/>
    <w:rsid w:val="006858D5"/>
    <w:rsid w:val="00826B6A"/>
    <w:rsid w:val="00A817EF"/>
    <w:rsid w:val="00E30C7F"/>
    <w:rsid w:val="00EF2285"/>
    <w:rsid w:val="00FC49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C3331D3"/>
  <w15:chartTrackingRefBased/>
  <w15:docId w15:val="{AC0B21FC-6BAF-4441-AD39-E0922831DC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283DB2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83DB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83DB2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83DB2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83DB2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83DB2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83DB2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83DB2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83DB2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283DB2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283DB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283DB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283DB2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283DB2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283DB2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283DB2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283DB2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283DB2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283DB2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283DB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83DB2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283DB2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283DB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283DB2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283DB2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283DB2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283DB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283DB2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283DB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1</Pages>
  <Words>5226</Words>
  <Characters>5592</Characters>
  <Application>Microsoft Office Word</Application>
  <DocSecurity>0</DocSecurity>
  <Lines>328</Lines>
  <Paragraphs>416</Paragraphs>
  <ScaleCrop>false</ScaleCrop>
  <Company/>
  <LinksUpToDate>false</LinksUpToDate>
  <CharactersWithSpaces>10402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jiaming guan</dc:creator>
  <cp:keywords/>
  <dc:description/>
  <cp:lastModifiedBy>jiaming guan</cp:lastModifiedBy>
  <cp:revision>7</cp:revision>
  <dcterms:created xsi:type="dcterms:W3CDTF">2025-10-23T03:01:00Z</dcterms:created>
  <dcterms:modified xsi:type="dcterms:W3CDTF">2025-10-23T06:10:00Z</dcterms:modified>
</cp:coreProperties>
</file>