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90E11">
      <w:pPr>
        <w:pStyle w:val="2"/>
        <w:keepNext w:val="0"/>
        <w:keepLines w:val="0"/>
        <w:widowControl/>
        <w:suppressLineNumbers w:val="0"/>
        <w:pBdr>
          <w:left w:val="none" w:color="auto" w:sz="0" w:space="0"/>
        </w:pBdr>
        <w:ind w:left="0" w:firstLine="0"/>
        <w:jc w:val="center"/>
      </w:pPr>
      <w:r>
        <w:rPr>
          <w:rStyle w:val="6"/>
          <w:b/>
          <w:bCs/>
          <w:bdr w:val="none" w:color="auto" w:sz="0" w:space="0"/>
        </w:rPr>
        <w:t>中国科学院科研道德委员会办公室关于规范论著引用的通知</w:t>
      </w:r>
    </w:p>
    <w:p w14:paraId="63BAA2E3">
      <w:pPr>
        <w:pStyle w:val="3"/>
        <w:keepNext w:val="0"/>
        <w:keepLines w:val="0"/>
        <w:widowControl/>
        <w:suppressLineNumbers w:val="0"/>
        <w:spacing w:before="0" w:beforeAutospacing="1" w:after="0" w:afterAutospacing="1"/>
        <w:ind w:left="0" w:right="0"/>
        <w:jc w:val="left"/>
      </w:pPr>
      <w:r>
        <w:rPr>
          <w:sz w:val="19"/>
          <w:szCs w:val="19"/>
        </w:rPr>
        <w:t>来源： 时间：2024-07-31</w:t>
      </w:r>
    </w:p>
    <w:p w14:paraId="258EB430">
      <w:pPr>
        <w:pStyle w:val="3"/>
        <w:keepNext w:val="0"/>
        <w:keepLines w:val="0"/>
        <w:widowControl/>
        <w:suppressLineNumbers w:val="0"/>
        <w:spacing w:before="0" w:beforeAutospacing="1" w:after="0" w:afterAutospacing="1"/>
        <w:ind w:left="0" w:right="0"/>
        <w:jc w:val="center"/>
      </w:pPr>
      <w:r>
        <w:rPr>
          <w:sz w:val="45"/>
          <w:szCs w:val="45"/>
        </w:rPr>
        <w:t>中国科学院科研道德委员会办公室关于</w:t>
      </w:r>
    </w:p>
    <w:p w14:paraId="130D6E03">
      <w:pPr>
        <w:pStyle w:val="3"/>
        <w:keepNext w:val="0"/>
        <w:keepLines w:val="0"/>
        <w:widowControl/>
        <w:suppressLineNumbers w:val="0"/>
        <w:spacing w:before="0" w:beforeAutospacing="1" w:after="0" w:afterAutospacing="1"/>
        <w:ind w:left="0" w:right="0"/>
        <w:jc w:val="center"/>
      </w:pPr>
      <w:r>
        <w:rPr>
          <w:sz w:val="45"/>
          <w:szCs w:val="45"/>
        </w:rPr>
        <w:t>规范论著引用的通知</w:t>
      </w:r>
    </w:p>
    <w:p w14:paraId="6082E109">
      <w:pPr>
        <w:pStyle w:val="3"/>
        <w:keepNext w:val="0"/>
        <w:keepLines w:val="0"/>
        <w:widowControl/>
        <w:suppressLineNumbers w:val="0"/>
        <w:spacing w:before="0" w:beforeAutospacing="1" w:after="0" w:afterAutospacing="1"/>
        <w:ind w:left="0" w:right="0"/>
        <w:jc w:val="left"/>
      </w:pPr>
      <w:r>
        <w:t> </w:t>
      </w:r>
    </w:p>
    <w:p w14:paraId="4938803C">
      <w:pPr>
        <w:pStyle w:val="3"/>
        <w:keepNext w:val="0"/>
        <w:keepLines w:val="0"/>
        <w:widowControl/>
        <w:suppressLineNumbers w:val="0"/>
        <w:spacing w:before="0" w:beforeAutospacing="1" w:after="0" w:afterAutospacing="1"/>
        <w:ind w:left="0" w:right="0"/>
        <w:jc w:val="left"/>
      </w:pPr>
      <w:r>
        <w:rPr>
          <w:sz w:val="30"/>
          <w:szCs w:val="30"/>
        </w:rPr>
        <w:t>院属各单位、院机关各部门：</w:t>
      </w:r>
    </w:p>
    <w:p w14:paraId="28E23F80">
      <w:pPr>
        <w:pStyle w:val="3"/>
        <w:keepNext w:val="0"/>
        <w:keepLines w:val="0"/>
        <w:widowControl/>
        <w:suppressLineNumbers w:val="0"/>
        <w:spacing w:before="0" w:beforeAutospacing="1" w:after="0" w:afterAutospacing="1"/>
        <w:ind w:left="0" w:right="0"/>
        <w:jc w:val="left"/>
      </w:pPr>
      <w:r>
        <w:t>    </w:t>
      </w:r>
      <w:r>
        <w:rPr>
          <w:sz w:val="30"/>
          <w:szCs w:val="30"/>
        </w:rPr>
        <w:t>近期，有媒体报道，在科研领域存在对“高被引”论文的认识误区，认为高被引代表高水平、高质量。引用量被作为论文质量的唯一评价标尺，成为科研考核、职称评定中的重要参考因素，并由此催生各种不合理引用现象。</w:t>
      </w:r>
    </w:p>
    <w:p w14:paraId="610454A6">
      <w:pPr>
        <w:pStyle w:val="3"/>
        <w:keepNext w:val="0"/>
        <w:keepLines w:val="0"/>
        <w:widowControl/>
        <w:suppressLineNumbers w:val="0"/>
        <w:spacing w:before="0" w:beforeAutospacing="1" w:after="0" w:afterAutospacing="1"/>
        <w:ind w:left="0" w:right="0" w:firstLine="294"/>
        <w:jc w:val="left"/>
      </w:pPr>
      <w:r>
        <w:rPr>
          <w:sz w:val="30"/>
          <w:szCs w:val="30"/>
        </w:rPr>
        <w:t>上述情形在我院也有不同程度的存在。调查发现，有些院属单位的自引率较高，高于同类科研机构的平均他引水平。为切实维护科研诚信、落实破“四唯”要求，营造负责任的创新氛围，纠正这种“刷指标”“加引用”的倾向，院科研道德委员会现就规范论著引用提出如下要求。</w:t>
      </w:r>
    </w:p>
    <w:p w14:paraId="69F5BB0E">
      <w:pPr>
        <w:pStyle w:val="3"/>
        <w:keepNext w:val="0"/>
        <w:keepLines w:val="0"/>
        <w:widowControl/>
        <w:suppressLineNumbers w:val="0"/>
        <w:spacing w:before="0" w:beforeAutospacing="1" w:after="0" w:afterAutospacing="1"/>
        <w:ind w:left="0" w:right="0" w:firstLine="294"/>
        <w:jc w:val="left"/>
      </w:pPr>
      <w:r>
        <w:rPr>
          <w:rStyle w:val="6"/>
          <w:b/>
          <w:bCs/>
          <w:sz w:val="30"/>
          <w:szCs w:val="30"/>
        </w:rPr>
        <w:t>一、反对不合理不规范的论著引用情形</w:t>
      </w:r>
    </w:p>
    <w:p w14:paraId="40553694">
      <w:pPr>
        <w:pStyle w:val="3"/>
        <w:keepNext w:val="0"/>
        <w:keepLines w:val="0"/>
        <w:widowControl/>
        <w:suppressLineNumbers w:val="0"/>
        <w:spacing w:before="0" w:beforeAutospacing="1" w:after="0" w:afterAutospacing="1"/>
        <w:ind w:left="0" w:right="0" w:firstLine="294"/>
        <w:jc w:val="left"/>
      </w:pPr>
      <w:r>
        <w:rPr>
          <w:sz w:val="30"/>
          <w:szCs w:val="30"/>
        </w:rPr>
        <w:t>科研诚信是科技创新的基石，开展负责任的研究是维护科研诚信的基本前提。在引用他人论著时，应遵从合理引用、规范引用的原则，反对“合作互引用”、“抱大腿蹭引用”、“审稿拉引用”、“花钱买引用”、“先外后内博引用”等情形。在评价学术成果时，应以质量、绩效、贡献为核心，聚焦解决重大科学问题和“卡脖子”问题，强化国际评估和代表作水平，而不仅仅将论文及其被引情况作为主要指标。</w:t>
      </w:r>
    </w:p>
    <w:p w14:paraId="49FAB6D5">
      <w:pPr>
        <w:pStyle w:val="3"/>
        <w:keepNext w:val="0"/>
        <w:keepLines w:val="0"/>
        <w:widowControl/>
        <w:suppressLineNumbers w:val="0"/>
        <w:spacing w:before="0" w:beforeAutospacing="1" w:after="0" w:afterAutospacing="1"/>
        <w:ind w:left="0" w:right="0" w:firstLine="294"/>
        <w:jc w:val="left"/>
      </w:pPr>
      <w:r>
        <w:rPr>
          <w:rStyle w:val="6"/>
          <w:b/>
          <w:bCs/>
          <w:sz w:val="30"/>
          <w:szCs w:val="30"/>
        </w:rPr>
        <w:t>二、尊重并正确引用科学共同体的创造性劳动</w:t>
      </w:r>
    </w:p>
    <w:p w14:paraId="7E5B06D7">
      <w:pPr>
        <w:pStyle w:val="3"/>
        <w:keepNext w:val="0"/>
        <w:keepLines w:val="0"/>
        <w:widowControl/>
        <w:suppressLineNumbers w:val="0"/>
        <w:spacing w:before="0" w:beforeAutospacing="1" w:after="0" w:afterAutospacing="1"/>
        <w:ind w:left="0" w:right="0" w:firstLine="294"/>
        <w:jc w:val="left"/>
      </w:pPr>
      <w:r>
        <w:rPr>
          <w:sz w:val="30"/>
          <w:szCs w:val="30"/>
        </w:rPr>
        <w:t>在科学研究中尊重同行的创造性劳动和知识产权是每一位投身科技创新工作的研究人员的基本态度。科研人员应充分尊重学术同行的创造性劳动，在使用他们的论文、论著和产出成果时，应以恰当的引用或致谢标示其学术贡献。在引用他们未发表的成果、论文时，应征询其意见，获得同意后再进行引用，并通过署名或致谢合理标示其学术贡献。在参加学术会议或听取学术报告期间，对学术同行的学术思想、创意、立意等创造性劳动，在引用时应征得对方同意并进行明确标示。</w:t>
      </w:r>
    </w:p>
    <w:p w14:paraId="7356502A">
      <w:pPr>
        <w:pStyle w:val="3"/>
        <w:keepNext w:val="0"/>
        <w:keepLines w:val="0"/>
        <w:widowControl/>
        <w:suppressLineNumbers w:val="0"/>
        <w:spacing w:before="0" w:beforeAutospacing="1" w:after="0" w:afterAutospacing="1"/>
        <w:ind w:left="0" w:right="0" w:firstLine="294"/>
        <w:jc w:val="left"/>
      </w:pPr>
      <w:r>
        <w:rPr>
          <w:rStyle w:val="6"/>
          <w:b/>
          <w:bCs/>
          <w:sz w:val="30"/>
          <w:szCs w:val="30"/>
        </w:rPr>
        <w:t>三、规范并合理引用他人学术论著的工作</w:t>
      </w:r>
    </w:p>
    <w:p w14:paraId="0A00391B">
      <w:pPr>
        <w:pStyle w:val="3"/>
        <w:keepNext w:val="0"/>
        <w:keepLines w:val="0"/>
        <w:widowControl/>
        <w:suppressLineNumbers w:val="0"/>
        <w:spacing w:before="0" w:beforeAutospacing="1" w:after="0" w:afterAutospacing="1"/>
        <w:ind w:left="0" w:right="0" w:firstLine="294"/>
        <w:jc w:val="left"/>
      </w:pPr>
      <w:r>
        <w:rPr>
          <w:sz w:val="30"/>
          <w:szCs w:val="30"/>
        </w:rPr>
        <w:t>科研人员在引用学术同行的成果时，应按照学术规范要求进行引用，并按照我院发布的《关于在学术论文署名中常见问题或错误的诚信提醒》相关要求，合理引用并标示他人工作。不选择对不熟悉的研究领域的成果进行引用，不在不了解研究内容或进展的情况下进行引用，利益相关者之间不进行非必要的引用，不依靠学术地位强行要求他人引用，不为抬高引用量而进行不合理的引用。</w:t>
      </w:r>
    </w:p>
    <w:p w14:paraId="7457D4FA">
      <w:pPr>
        <w:pStyle w:val="3"/>
        <w:keepNext w:val="0"/>
        <w:keepLines w:val="0"/>
        <w:widowControl/>
        <w:suppressLineNumbers w:val="0"/>
        <w:spacing w:before="0" w:beforeAutospacing="1" w:after="0" w:afterAutospacing="1"/>
        <w:ind w:left="0" w:right="0" w:firstLine="294"/>
        <w:jc w:val="left"/>
      </w:pPr>
      <w:r>
        <w:rPr>
          <w:rStyle w:val="6"/>
          <w:b/>
          <w:bCs/>
          <w:sz w:val="30"/>
          <w:szCs w:val="30"/>
        </w:rPr>
        <w:t>四、未能规范引用的行为将认定为科研失信行为</w:t>
      </w:r>
    </w:p>
    <w:p w14:paraId="64796930">
      <w:pPr>
        <w:pStyle w:val="3"/>
        <w:keepNext w:val="0"/>
        <w:keepLines w:val="0"/>
        <w:widowControl/>
        <w:suppressLineNumbers w:val="0"/>
        <w:spacing w:before="0" w:beforeAutospacing="1" w:after="0" w:afterAutospacing="1"/>
        <w:ind w:left="0" w:right="0" w:firstLine="294"/>
        <w:jc w:val="left"/>
      </w:pPr>
      <w:r>
        <w:rPr>
          <w:sz w:val="30"/>
          <w:szCs w:val="30"/>
        </w:rPr>
        <w:t>我院将秉持“零容忍”态度，对不合理、不规范的论著引用行为进行调查，并按照《科研诚信案件调查处理规定（试行）》第二条相关规定，认定不规范的论文引用行为是科研失信行为。</w:t>
      </w:r>
    </w:p>
    <w:p w14:paraId="35682801">
      <w:pPr>
        <w:pStyle w:val="3"/>
        <w:keepNext w:val="0"/>
        <w:keepLines w:val="0"/>
        <w:widowControl/>
        <w:suppressLineNumbers w:val="0"/>
        <w:spacing w:before="0" w:beforeAutospacing="1" w:after="0" w:afterAutospacing="1"/>
        <w:ind w:left="0" w:right="0" w:firstLine="294"/>
        <w:jc w:val="left"/>
      </w:pPr>
      <w:r>
        <w:rPr>
          <w:sz w:val="30"/>
          <w:szCs w:val="30"/>
        </w:rPr>
        <w:t>院科研道德委员会将适时组织分类培训，将论著合理引用纳入教育培训内容。分院科研道德建设督导委员会和院属单位学术委员会（科研道德委员会）要根据实际需要，开展对科研人员的日常教育和提醒，以营造负责任的科研氛围。</w:t>
      </w:r>
    </w:p>
    <w:p w14:paraId="7821C7AA">
      <w:pPr>
        <w:pStyle w:val="3"/>
        <w:keepNext w:val="0"/>
        <w:keepLines w:val="0"/>
        <w:widowControl/>
        <w:suppressLineNumbers w:val="0"/>
        <w:spacing w:before="0" w:beforeAutospacing="1" w:after="0" w:afterAutospacing="1"/>
        <w:ind w:left="0" w:right="0"/>
        <w:jc w:val="left"/>
      </w:pPr>
      <w:r>
        <w:t>  </w:t>
      </w:r>
    </w:p>
    <w:p w14:paraId="7E857C76">
      <w:pPr>
        <w:pStyle w:val="3"/>
        <w:keepNext w:val="0"/>
        <w:keepLines w:val="0"/>
        <w:widowControl/>
        <w:suppressLineNumbers w:val="0"/>
        <w:spacing w:before="0" w:beforeAutospacing="1" w:after="0" w:afterAutospacing="1"/>
        <w:ind w:left="0" w:right="0"/>
        <w:jc w:val="left"/>
      </w:pPr>
      <w:r>
        <w:rPr>
          <w:sz w:val="30"/>
          <w:szCs w:val="30"/>
        </w:rPr>
        <w:t>                               中国科学院科研道德委员会办公室</w:t>
      </w:r>
    </w:p>
    <w:p w14:paraId="560DC7A4">
      <w:pPr>
        <w:pStyle w:val="3"/>
        <w:keepNext w:val="0"/>
        <w:keepLines w:val="0"/>
        <w:widowControl/>
        <w:suppressLineNumbers w:val="0"/>
        <w:spacing w:before="0" w:beforeAutospacing="1" w:after="0" w:afterAutospacing="1"/>
        <w:ind w:left="0" w:right="0" w:firstLine="294"/>
        <w:jc w:val="left"/>
      </w:pPr>
      <w:r>
        <w:rPr>
          <w:sz w:val="30"/>
          <w:szCs w:val="30"/>
        </w:rPr>
        <w:t>                              （代章）</w:t>
      </w:r>
    </w:p>
    <w:p w14:paraId="310F365F">
      <w:pPr>
        <w:pStyle w:val="3"/>
        <w:keepNext w:val="0"/>
        <w:keepLines w:val="0"/>
        <w:widowControl/>
        <w:suppressLineNumbers w:val="0"/>
        <w:spacing w:before="0" w:beforeAutospacing="1" w:after="0" w:afterAutospacing="1"/>
        <w:ind w:left="0" w:right="0" w:firstLine="294"/>
        <w:jc w:val="left"/>
      </w:pPr>
      <w:r>
        <w:rPr>
          <w:sz w:val="30"/>
          <w:szCs w:val="30"/>
        </w:rPr>
        <w:t>                               2021年11月4日</w:t>
      </w:r>
    </w:p>
    <w:p w14:paraId="601B78B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FE15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2025-09-23T08:31:22Z</dcterms:created>
  <dc:creator>Q</dc:creator>
  <cp:lastModifiedBy>覃丽金</cp:lastModifiedBy>
  <dcterms:modified xsi:type="dcterms:W3CDTF">2025-09-23T08:31:54Z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35046BE4F0764418A9AF2A4554A8AE59_12</vt:lpwstr>
  </property>
</Properties>
</file>