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BB4F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20" w:beforeAutospacing="0" w:after="156" w:afterAutospacing="0" w:line="14" w:lineRule="atLeast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1B2847"/>
          <w:spacing w:val="0"/>
          <w:sz w:val="36"/>
          <w:szCs w:val="36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1B2847"/>
          <w:spacing w:val="0"/>
          <w:sz w:val="36"/>
          <w:szCs w:val="36"/>
          <w:bdr w:val="none" w:color="auto" w:sz="0" w:space="0"/>
          <w:shd w:val="clear" w:fill="FFFFFF"/>
        </w:rPr>
        <w:t>学生考试违规、学术不端行为处理办法</w:t>
      </w:r>
    </w:p>
    <w:p w14:paraId="5F46AA5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CDE0F0" w:sz="12" w:space="6"/>
          <w:right w:val="none" w:color="auto" w:sz="0" w:space="0"/>
        </w:pBdr>
        <w:shd w:val="clear" w:fill="FFFFFF"/>
        <w:spacing w:before="168" w:beforeAutospacing="0" w:after="168" w:afterAutospacing="0" w:line="384" w:lineRule="atLeast"/>
        <w:ind w:left="0" w:right="0" w:firstLine="0"/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0"/>
          <w:sz w:val="19"/>
          <w:szCs w:val="19"/>
          <w:bdr w:val="none" w:color="auto" w:sz="0" w:space="0"/>
          <w:shd w:val="clear" w:fill="FFFFFF"/>
        </w:rPr>
        <w:t>发布日期：2017-08-04</w:t>
      </w:r>
    </w:p>
    <w:p w14:paraId="315E48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72" w:lineRule="atLeast"/>
        <w:ind w:left="0" w:right="0" w:firstLine="420"/>
        <w:rPr>
          <w:color w:val="333333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有关学生考试违规（见十九条）、学术不端行为处理办法（见二十条）</w:t>
      </w:r>
    </w:p>
    <w:p w14:paraId="543BA37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72" w:lineRule="atLeast"/>
        <w:ind w:left="0" w:right="0" w:firstLine="420"/>
        <w:rPr>
          <w:color w:val="333333"/>
          <w:sz w:val="16"/>
          <w:szCs w:val="16"/>
        </w:rPr>
      </w:pPr>
      <w:r>
        <w:rPr>
          <w:rStyle w:val="7"/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    ——摘自《武汉大学学生纪律处分办法（修订）》（武大学工字[2022]14号）</w:t>
      </w:r>
    </w:p>
    <w:p w14:paraId="62DC87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20" w:afterAutospacing="0" w:line="372" w:lineRule="atLeast"/>
        <w:ind w:left="0" w:right="0" w:firstLine="420"/>
        <w:rPr>
          <w:color w:val="333333"/>
          <w:sz w:val="16"/>
          <w:szCs w:val="16"/>
        </w:rPr>
      </w:pPr>
    </w:p>
    <w:p w14:paraId="29BF4C7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第十九条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对违反考试规定者，视情节轻重，给予以下处分：</w:t>
      </w:r>
    </w:p>
    <w:p w14:paraId="6229EE7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（一）有以下行为之一者，给予警告或严重警告处分：</w:t>
      </w:r>
    </w:p>
    <w:p w14:paraId="47D1AB1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1.不听监考人员安排或者不按指定位置就座者；</w:t>
      </w:r>
    </w:p>
    <w:p w14:paraId="5E2D00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2.考试开始信号发出前答题或者考试结束信号发出后继续答题者</w:t>
      </w:r>
      <w:bookmarkStart w:id="0" w:name="_GoBack"/>
      <w:bookmarkEnd w:id="0"/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；</w:t>
      </w:r>
    </w:p>
    <w:p w14:paraId="791FD62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3.未经监考人员同意互借文具者；</w:t>
      </w:r>
    </w:p>
    <w:p w14:paraId="47BE46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4.在考场内吸烟、喧哗或者实施其他扰乱考场秩序行为者；</w:t>
      </w:r>
    </w:p>
    <w:p w14:paraId="03031E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5.未经监考人员同意在考试过程中擅自离开考场者；</w:t>
      </w:r>
    </w:p>
    <w:p w14:paraId="47A47DF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6.擅自将试卷、答卷（含答题卡、答题纸等，下同）带出考场者；</w:t>
      </w:r>
    </w:p>
    <w:p w14:paraId="5319C5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7.其他违反考场规则但尚未构成作弊的情形。</w:t>
      </w:r>
    </w:p>
    <w:p w14:paraId="4F20CF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（二）有以下行为之一者，给予记过处分：</w:t>
      </w:r>
    </w:p>
    <w:p w14:paraId="01E71D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1.旁窥、交头接耳、互打暗号或者手势者；</w:t>
      </w:r>
    </w:p>
    <w:p w14:paraId="5B2902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2.在试卷、答卷上标记特殊信息者；</w:t>
      </w:r>
    </w:p>
    <w:p w14:paraId="5FDFE8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3.违规携带与考试内容相关的文字材料者；</w:t>
      </w:r>
    </w:p>
    <w:p w14:paraId="24602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4.违规携带手机等通讯设备或带有存储、计算等功能的电子设备；</w:t>
      </w:r>
    </w:p>
    <w:p w14:paraId="5412F8D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5.在课桌、座位、墙面等处刻写与考试有关内容者；</w:t>
      </w:r>
    </w:p>
    <w:p w14:paraId="0221C8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6.传、接与考试内容相关的信息、资料或物品者；</w:t>
      </w:r>
    </w:p>
    <w:p w14:paraId="2711AC2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7.擅自传、接试卷、答卷者。</w:t>
      </w:r>
    </w:p>
    <w:p w14:paraId="2F80DB6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（三）有以下行为之一者，给予留校察看处分：</w:t>
      </w:r>
    </w:p>
    <w:p w14:paraId="55F0CAD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1.抄袭或者协助他人抄袭试题答案或者与考试内容相关的资料者；</w:t>
      </w:r>
    </w:p>
    <w:p w14:paraId="388AFC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2.同一考场上出现雷同试卷，经教务部门调查认定为抄袭者；</w:t>
      </w:r>
    </w:p>
    <w:p w14:paraId="3FE67D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3.违规使用手机等通讯设备或带有存储、计算等功能的电子设备。</w:t>
      </w:r>
    </w:p>
    <w:p w14:paraId="01A042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（四）有以下行为之一者，给予开除学籍处分：</w:t>
      </w:r>
    </w:p>
    <w:p w14:paraId="4880E69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1.代替他人考试或者让他人代替自己考试者；</w:t>
      </w:r>
    </w:p>
    <w:p w14:paraId="4D3D0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2.组织作弊者；</w:t>
      </w:r>
    </w:p>
    <w:p w14:paraId="157917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3.向他人出售考试试题或答案谋取利益者；</w:t>
      </w:r>
    </w:p>
    <w:p w14:paraId="34B396C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4.考试结束后使用不正当手段更改试卷答案或者更改考试成绩者；</w:t>
      </w:r>
    </w:p>
    <w:p w14:paraId="5BD48C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5.互相交换答卷或者在答卷上填写与本人身份不符的姓名、考号、学号等信息者；</w:t>
      </w:r>
    </w:p>
    <w:p w14:paraId="4D1350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6.抢夺、窃取他人试卷、答卷或者强迫他人为自己抄袭提供方便者；</w:t>
      </w:r>
    </w:p>
    <w:p w14:paraId="3BFE65B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7.盗窃试题、答卷或故意隐匿、毁弃他人试卷、答卷者；</w:t>
      </w:r>
    </w:p>
    <w:p w14:paraId="33C449B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8.因违反考试规定受到处分，再次违反考试规定应当受记过及以上处分者；</w:t>
      </w:r>
    </w:p>
    <w:p w14:paraId="0C818EA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9.其他作弊情节严重或严重扰乱考试秩序情形。</w:t>
      </w:r>
    </w:p>
    <w:p w14:paraId="7EC4A4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（五）有其他被认定为违反考试规定行为者，参照上述条款给予相应的纪律处分。</w:t>
      </w:r>
    </w:p>
    <w:p w14:paraId="1824E72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第二十条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25"/>
          <w:szCs w:val="25"/>
          <w:bdr w:val="none" w:color="auto" w:sz="0" w:space="0"/>
          <w:shd w:val="clear" w:fill="FFFFFF"/>
        </w:rPr>
        <w:t>  </w:t>
      </w: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对违反以下学术道德规范者，视情节轻重，给予以下处分：</w:t>
      </w:r>
    </w:p>
    <w:p w14:paraId="724FD5E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（一）剽窃、抄袭他人研究成果者，给予记过及以上处分。</w:t>
      </w:r>
    </w:p>
    <w:p w14:paraId="22CD42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（二）捏造、篡改研究成果、实验数据者，给予记过及以上处分。</w:t>
      </w:r>
    </w:p>
    <w:p w14:paraId="25341F6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（三）在提交有关个人学术情况报告时，不如实报告学术经历、学术成果，伪造专家鉴定、证书及其他学术能力证明材料者，给予严重警告及以上处分。</w:t>
      </w:r>
    </w:p>
    <w:p w14:paraId="2C3B298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（四）代写论文、买卖论文者，给予记过及以上处分。</w:t>
      </w:r>
    </w:p>
    <w:p w14:paraId="1A4860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20" w:afterAutospacing="0" w:line="372" w:lineRule="atLeast"/>
        <w:ind w:left="0" w:right="0" w:firstLine="516"/>
        <w:rPr>
          <w:rFonts w:hint="eastAsia" w:ascii="微软雅黑" w:hAnsi="微软雅黑" w:eastAsia="微软雅黑" w:cs="微软雅黑"/>
          <w:color w:val="333333"/>
          <w:sz w:val="19"/>
          <w:szCs w:val="19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333333"/>
          <w:spacing w:val="0"/>
          <w:sz w:val="16"/>
          <w:szCs w:val="16"/>
          <w:bdr w:val="none" w:color="auto" w:sz="0" w:space="0"/>
          <w:shd w:val="clear" w:fill="FFFFFF"/>
        </w:rPr>
        <w:t>（五）其他违背学术界公认的学术道德规范或相关法律法规的情形，给予警告及以上处分。</w:t>
      </w:r>
    </w:p>
    <w:p w14:paraId="10F4F4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72E3"/>
    <w:rsid w:val="00BE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2025-09-29T07:43:00Z</dcterms:created>
  <dc:creator>WPS_1669693053</dc:creator>
  <cp:lastModifiedBy>WPS_1669693053</cp:lastModifiedBy>
  <dcterms:modified xsi:type="dcterms:W3CDTF">2025-09-29T07:44:05Z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F2541313244843C0A153F5DAE7650886_11</vt:lpwstr>
  </property>
  <property fmtid="{D5CDD505-2E9C-101B-9397-08002B2CF9AE}" pid="4" name="KSOTemplateDocerSaveRecord">
    <vt:lpwstr>eyJoZGlkIjoiNDM5MDk2YjViOWJhYTA1ODlhOWQwMTA0NWRkOTNmNmIiLCJ1c2VySWQiOiIxNDQ1MjAwODAxIn0=</vt:lpwstr>
  </property>
</Properties>
</file>