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33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kern w:val="0"/>
          <w:sz w:val="28"/>
          <w:szCs w:val="28"/>
          <w:bdr w:val="none" w:color="auto" w:sz="0" w:space="0"/>
          <w:shd w:val="clear" w:fill="FFFFFF"/>
          <w:vertAlign w:val="baseline"/>
          <w:lang w:val="en-US" w:eastAsia="zh-CN" w:bidi="ar"/>
        </w:rPr>
        <w:t>学术规范制度</w:t>
      </w:r>
    </w:p>
    <w:p w14:paraId="3CF4ED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4" w:lineRule="atLeast"/>
        <w:ind w:left="0" w:right="0"/>
        <w:jc w:val="center"/>
        <w:textAlignment w:val="baseline"/>
        <w:rPr>
          <w:rFonts w:hint="eastAsia" w:ascii="微软雅黑" w:hAnsi="微软雅黑" w:eastAsia="微软雅黑" w:cs="微软雅黑"/>
          <w:color w:val="444444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清华大学学术道德规范</w:t>
      </w:r>
    </w:p>
    <w:p w14:paraId="002CBD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4" w:lineRule="atLeast"/>
        <w:ind w:left="0" w:right="0"/>
        <w:jc w:val="center"/>
        <w:textAlignment w:val="baseline"/>
        <w:rPr>
          <w:rFonts w:hint="eastAsia" w:ascii="微软雅黑" w:hAnsi="微软雅黑" w:eastAsia="微软雅黑" w:cs="微软雅黑"/>
          <w:color w:val="444444"/>
          <w:sz w:val="16"/>
          <w:szCs w:val="16"/>
        </w:rPr>
      </w:pPr>
      <w:r>
        <w:rPr>
          <w:rFonts w:ascii="仿宋" w:hAnsi="仿宋" w:eastAsia="仿宋" w:cs="仿宋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  <w:vertAlign w:val="baseline"/>
        </w:rPr>
        <w:t>—经第十届学术委员会第四次全体会议审议通</w:t>
      </w:r>
      <w:bookmarkStart w:id="0" w:name="_GoBack"/>
      <w:bookmarkEnd w:id="0"/>
      <w:r>
        <w:rPr>
          <w:rFonts w:ascii="仿宋" w:hAnsi="仿宋" w:eastAsia="仿宋" w:cs="仿宋"/>
          <w:i w:val="0"/>
          <w:iCs w:val="0"/>
          <w:caps w:val="0"/>
          <w:color w:val="000000"/>
          <w:spacing w:val="0"/>
          <w:sz w:val="25"/>
          <w:szCs w:val="25"/>
          <w:bdr w:val="none" w:color="auto" w:sz="0" w:space="0"/>
          <w:shd w:val="clear" w:fill="FFFFFF"/>
          <w:vertAlign w:val="baseline"/>
        </w:rPr>
        <w:t>过—</w:t>
      </w:r>
    </w:p>
    <w:p w14:paraId="264E72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492" w:lineRule="atLeast"/>
        <w:ind w:left="0" w:right="0" w:firstLine="516"/>
        <w:textAlignment w:val="baseline"/>
        <w:rPr>
          <w:rFonts w:hint="eastAsia" w:ascii="微软雅黑" w:hAnsi="微软雅黑" w:eastAsia="微软雅黑" w:cs="微软雅黑"/>
          <w:color w:val="444444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第一条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为了维护学术尊严，规范学术行为，进一步弘扬清华精神，营造良好的学术创新氛围，结合学校实际，制定本规范。</w:t>
      </w:r>
    </w:p>
    <w:p w14:paraId="0CC258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92" w:lineRule="atLeast"/>
        <w:ind w:left="0" w:right="0" w:firstLine="516"/>
        <w:textAlignment w:val="baseline"/>
        <w:rPr>
          <w:rFonts w:hint="eastAsia" w:ascii="微软雅黑" w:hAnsi="微软雅黑" w:eastAsia="微软雅黑" w:cs="微软雅黑"/>
          <w:color w:val="444444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第二条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本规范适用于学校从事学术研究活动的各类教师、博士后研究人员、学生和访问学者等人员（以下简称学术人员）。</w:t>
      </w:r>
    </w:p>
    <w:p w14:paraId="14964D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92" w:lineRule="atLeast"/>
        <w:ind w:left="0" w:right="0" w:firstLine="516"/>
        <w:textAlignment w:val="baseline"/>
        <w:rPr>
          <w:rFonts w:hint="eastAsia" w:ascii="微软雅黑" w:hAnsi="微软雅黑" w:eastAsia="微软雅黑" w:cs="微软雅黑"/>
          <w:color w:val="444444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第三条  学术人员应当坚持立德为先、立学为本、知行合一，加强学术自律，严守学术诚信和科技伦理。</w:t>
      </w:r>
    </w:p>
    <w:p w14:paraId="0709A5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92" w:lineRule="atLeast"/>
        <w:ind w:left="0" w:right="0" w:firstLine="516"/>
        <w:textAlignment w:val="baseline"/>
        <w:rPr>
          <w:rFonts w:hint="eastAsia" w:ascii="微软雅黑" w:hAnsi="微软雅黑" w:eastAsia="微软雅黑" w:cs="微软雅黑"/>
          <w:color w:val="444444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第四条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学术人员应当秉持严谨、求实、协作、奉献的科学精神，潜心研究，追求卓越。</w:t>
      </w:r>
    </w:p>
    <w:p w14:paraId="7C2D16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92" w:lineRule="atLeast"/>
        <w:ind w:left="0" w:right="0" w:firstLine="516"/>
        <w:textAlignment w:val="baseline"/>
        <w:rPr>
          <w:rFonts w:hint="eastAsia" w:ascii="微软雅黑" w:hAnsi="微软雅黑" w:eastAsia="微软雅黑" w:cs="微软雅黑"/>
          <w:color w:val="444444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第五条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学术人员应当自觉维护学术尊严和学校声誉，努力做良好学风的维护者和弘扬者，共同营造风清气正的学术氛围。</w:t>
      </w:r>
    </w:p>
    <w:p w14:paraId="0C6B02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92" w:lineRule="atLeast"/>
        <w:ind w:left="0" w:right="0" w:firstLine="516"/>
        <w:textAlignment w:val="baseline"/>
        <w:rPr>
          <w:rFonts w:hint="eastAsia" w:ascii="微软雅黑" w:hAnsi="微软雅黑" w:eastAsia="微软雅黑" w:cs="微软雅黑"/>
          <w:color w:val="444444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第六条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申报研究项目时应当进行认真的调查研究，申报材料应当客观、真实，不得提供虚假学术信息。</w:t>
      </w:r>
    </w:p>
    <w:p w14:paraId="6467D1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92" w:lineRule="atLeast"/>
        <w:ind w:left="0" w:right="0" w:firstLine="516"/>
        <w:textAlignment w:val="baseline"/>
        <w:rPr>
          <w:rFonts w:hint="eastAsia" w:ascii="微软雅黑" w:hAnsi="微软雅黑" w:eastAsia="微软雅黑" w:cs="微软雅黑"/>
          <w:color w:val="444444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第七条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研究项目实施过程中应当遵循良好科研实践规范，尊重知识产权，恪守严格、严肃、严密的科学态度，反对弄虚作假。</w:t>
      </w:r>
    </w:p>
    <w:p w14:paraId="77DDAE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92" w:lineRule="atLeast"/>
        <w:ind w:left="0" w:right="0" w:firstLine="516"/>
        <w:textAlignment w:val="baseline"/>
        <w:rPr>
          <w:rFonts w:hint="eastAsia" w:ascii="微软雅黑" w:hAnsi="微软雅黑" w:eastAsia="微软雅黑" w:cs="微软雅黑"/>
          <w:color w:val="444444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第八条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研究协作过程中应当实事求是、坚持真理，积极开展学术批评、学术争鸣。</w:t>
      </w:r>
    </w:p>
    <w:p w14:paraId="65B55C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92" w:lineRule="atLeast"/>
        <w:ind w:left="0" w:right="0" w:firstLine="516"/>
        <w:textAlignment w:val="baseline"/>
        <w:rPr>
          <w:rFonts w:hint="eastAsia" w:ascii="微软雅黑" w:hAnsi="微软雅黑" w:eastAsia="微软雅黑" w:cs="微软雅黑"/>
          <w:color w:val="444444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第九条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学术研究过程中应当注重学术质量，拒绝粗制滥造，抵制急功近利、投机取巧行为。</w:t>
      </w:r>
    </w:p>
    <w:p w14:paraId="630DEC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92" w:lineRule="atLeast"/>
        <w:ind w:left="0" w:right="0" w:firstLine="516"/>
        <w:textAlignment w:val="baseline"/>
        <w:rPr>
          <w:rFonts w:hint="eastAsia" w:ascii="微软雅黑" w:hAnsi="微软雅黑" w:eastAsia="微软雅黑" w:cs="微软雅黑"/>
          <w:color w:val="444444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FFFFF"/>
          <w:vertAlign w:val="baseline"/>
        </w:rPr>
        <w:t>第十条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FFFFF"/>
          <w:vertAlign w:val="baseline"/>
        </w:rPr>
        <w:t>学术评价应当以</w:t>
      </w: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科学价值、技术价值、经济价值、社会价值、文化价值为基本标准，反对非学术因素影响评价和唯论文数量为标准等不良倾向。</w:t>
      </w:r>
    </w:p>
    <w:p w14:paraId="68AC16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92" w:lineRule="atLeast"/>
        <w:ind w:left="0" w:right="0" w:firstLine="516"/>
        <w:textAlignment w:val="baseline"/>
        <w:rPr>
          <w:rFonts w:hint="eastAsia" w:ascii="微软雅黑" w:hAnsi="微软雅黑" w:eastAsia="微软雅黑" w:cs="微软雅黑"/>
          <w:color w:val="444444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FFFFF"/>
          <w:vertAlign w:val="baseline"/>
        </w:rPr>
        <w:t>第十一条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EFFFF"/>
          <w:vertAlign w:val="baseline"/>
        </w:rPr>
        <w:t>涉及伦理的学术研究，应当充分体现对人和自然的尊重和保护。</w:t>
      </w:r>
    </w:p>
    <w:p w14:paraId="4AAF3B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92" w:lineRule="atLeast"/>
        <w:ind w:left="0" w:right="0" w:firstLine="516"/>
        <w:textAlignment w:val="baseline"/>
        <w:rPr>
          <w:rFonts w:hint="eastAsia" w:ascii="微软雅黑" w:hAnsi="微软雅黑" w:eastAsia="微软雅黑" w:cs="微软雅黑"/>
          <w:color w:val="444444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FFFFF"/>
          <w:vertAlign w:val="baseline"/>
        </w:rPr>
        <w:t>第十二条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FFFFF"/>
          <w:vertAlign w:val="baseline"/>
        </w:rPr>
        <w:t>本规范由学术委员会秘书处负责解释。</w:t>
      </w:r>
    </w:p>
    <w:p w14:paraId="7F7790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92" w:lineRule="atLeast"/>
        <w:ind w:left="0" w:right="0" w:firstLine="516"/>
        <w:textAlignment w:val="baseline"/>
        <w:rPr>
          <w:rFonts w:hint="eastAsia" w:ascii="微软雅黑" w:hAnsi="微软雅黑" w:eastAsia="微软雅黑" w:cs="微软雅黑"/>
          <w:color w:val="444444"/>
          <w:sz w:val="16"/>
          <w:szCs w:val="1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FFFFF"/>
          <w:vertAlign w:val="baseline"/>
        </w:rPr>
        <w:t>第十三条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44444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444444"/>
          <w:spacing w:val="0"/>
          <w:sz w:val="25"/>
          <w:szCs w:val="25"/>
          <w:bdr w:val="none" w:color="auto" w:sz="0" w:space="0"/>
          <w:shd w:val="clear" w:fill="FFFFFF"/>
          <w:vertAlign w:val="baseline"/>
        </w:rPr>
        <w:t>本规范自公布之日起施行。</w:t>
      </w:r>
    </w:p>
    <w:p w14:paraId="2C5FB6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A6747A"/>
    <w:rsid w:val="5CA6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2025-09-12T08:31:00Z</dcterms:created>
  <dc:creator>WPS_1669693053</dc:creator>
  <cp:lastModifiedBy>WPS_1669693053</cp:lastModifiedBy>
  <dcterms:modified xsi:type="dcterms:W3CDTF">2025-09-12T08:32:30Z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41339D0403AF455CAA7932A3EF90D030_11</vt:lpwstr>
  </property>
  <property fmtid="{D5CDD505-2E9C-101B-9397-08002B2CF9AE}" pid="4" name="KSOTemplateDocerSaveRecord">
    <vt:lpwstr>eyJoZGlkIjoiNDM5MDk2YjViOWJhYTA1ODlhOWQwMTA0NWRkOTNmNmIiLCJ1c2VySWQiOiIxNDQ1MjAwODAxIn0=</vt:lpwstr>
  </property>
</Properties>
</file>