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934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Fonts w:hint="eastAsia" w:ascii="微软雅黑" w:hAnsi="微软雅黑" w:eastAsia="微软雅黑" w:cs="微软雅黑"/>
          <w:i w:val="0"/>
          <w:iCs w:val="0"/>
          <w:caps w:val="0"/>
          <w:color w:val="000000"/>
          <w:spacing w:val="0"/>
          <w:sz w:val="30"/>
          <w:szCs w:val="30"/>
          <w:bdr w:val="none" w:color="auto" w:sz="0" w:space="0"/>
          <w:shd w:val="clear" w:fill="FFFFFF"/>
          <w:vertAlign w:val="baseline"/>
        </w:rPr>
        <w:t>王某与山东某某学院、司某著作权权属、侵权纠纷一审民事判决书 </w:t>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fldChar w:fldCharType="begin"/>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instrText xml:space="preserve"> HYPERLINK "https://www.pkulaw.com/Readpfnl/08df102e7c10f206c7bbe8de7c122d9293f167d1e6ec87ecbdfb.html" \t "https://www.pkulaw.com/pfnl/_blank" </w:instrText>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fldChar w:fldCharType="separate"/>
      </w:r>
      <w:r>
        <w:rPr>
          <w:rFonts w:hint="eastAsia" w:ascii="微软雅黑" w:hAnsi="微软雅黑" w:eastAsia="微软雅黑" w:cs="微软雅黑"/>
          <w:b w:val="0"/>
          <w:bCs w:val="0"/>
          <w:i w:val="0"/>
          <w:iCs w:val="0"/>
          <w:caps w:val="0"/>
          <w:color w:val="218FC4"/>
          <w:spacing w:val="0"/>
          <w:sz w:val="24"/>
          <w:szCs w:val="24"/>
          <w:u w:val="none"/>
          <w:bdr w:val="none" w:color="auto" w:sz="0" w:space="0"/>
          <w:shd w:val="clear" w:fill="FFFFFF"/>
        </w:rPr>
        <w:fldChar w:fldCharType="end"/>
      </w:r>
    </w:p>
    <w:p w14:paraId="0BAE201E">
      <w:pPr>
        <w:rPr>
          <w:rFonts w:hint="eastAsia" w:ascii="微软雅黑" w:hAnsi="微软雅黑" w:eastAsia="微软雅黑" w:cs="微软雅黑"/>
          <w:i w:val="0"/>
          <w:iCs w:val="0"/>
          <w:caps w:val="0"/>
          <w:color w:val="000000"/>
          <w:spacing w:val="0"/>
          <w:sz w:val="24"/>
          <w:szCs w:val="24"/>
          <w:shd w:val="clear" w:fill="FFFFFF"/>
        </w:rPr>
      </w:pPr>
      <w:r>
        <w:rPr>
          <w:rFonts w:ascii="微软雅黑" w:hAnsi="微软雅黑" w:eastAsia="微软雅黑" w:cs="微软雅黑"/>
          <w:i w:val="0"/>
          <w:iCs w:val="0"/>
          <w:caps w:val="0"/>
          <w:color w:val="000000"/>
          <w:spacing w:val="0"/>
          <w:sz w:val="24"/>
          <w:szCs w:val="24"/>
          <w:shd w:val="clear" w:fill="FFFFFF"/>
        </w:rPr>
        <w:t>【法宝引证码】</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begin"/>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instrText xml:space="preserve"> HYPERLINK "https://www.pkulaw.com/fbm" \t "https://www.pkulaw.com/pfnl/_blank" </w:instrTex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t>CLI.C.562325583</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end"/>
      </w:r>
      <w:r>
        <w:rPr>
          <w:rFonts w:hint="eastAsia" w:ascii="微软雅黑" w:hAnsi="微软雅黑" w:eastAsia="微软雅黑" w:cs="微软雅黑"/>
          <w:i w:val="0"/>
          <w:iCs w:val="0"/>
          <w:caps w:val="0"/>
          <w:color w:val="000000"/>
          <w:spacing w:val="0"/>
          <w:sz w:val="24"/>
          <w:szCs w:val="24"/>
          <w:shd w:val="clear" w:fill="FFFFFF"/>
        </w:rPr>
        <w:t> </w:t>
      </w:r>
    </w:p>
    <w:p w14:paraId="745139E0">
      <w:pPr>
        <w:pStyle w:val="3"/>
        <w:keepNext w:val="0"/>
        <w:keepLines w:val="0"/>
        <w:widowControl/>
        <w:suppressLineNumbers w:val="0"/>
        <w:spacing w:before="0" w:beforeAutospacing="1" w:after="0" w:afterAutospacing="1"/>
        <w:ind w:left="0" w:right="0"/>
        <w:jc w:val="left"/>
      </w:pPr>
      <w:r>
        <w:rPr>
          <w:rStyle w:val="6"/>
          <w:b/>
          <w:bCs/>
          <w:sz w:val="19"/>
          <w:szCs w:val="19"/>
        </w:rPr>
        <w:t>案由：</w:t>
      </w:r>
      <w:r>
        <w:fldChar w:fldCharType="begin"/>
      </w:r>
      <w:r>
        <w:instrText xml:space="preserve"> HYPERLINK "https://www.pkulaw.com/case/pfnl?Aggs.CategoryIntegration=002&amp;way=textBasic" \t "_Blank" </w:instrText>
      </w:r>
      <w:r>
        <w:fldChar w:fldCharType="separate"/>
      </w:r>
      <w:r>
        <w:rPr>
          <w:rStyle w:val="7"/>
          <w:sz w:val="19"/>
          <w:szCs w:val="19"/>
        </w:rPr>
        <w:t>民事</w:t>
      </w:r>
      <w:r>
        <w:fldChar w:fldCharType="end"/>
      </w:r>
      <w:r>
        <w:rPr>
          <w:sz w:val="19"/>
          <w:szCs w:val="19"/>
        </w:rPr>
        <w:t xml:space="preserve">&gt; </w:t>
      </w:r>
      <w:r>
        <w:fldChar w:fldCharType="begin"/>
      </w:r>
      <w:r>
        <w:instrText xml:space="preserve"> HYPERLINK "https://www.pkulaw.com/case/pfnl?Aggs.CategoryIntegration=002005&amp;way=textBasic" \t "_Blank" </w:instrText>
      </w:r>
      <w:r>
        <w:fldChar w:fldCharType="separate"/>
      </w:r>
      <w:r>
        <w:rPr>
          <w:rStyle w:val="7"/>
          <w:sz w:val="19"/>
          <w:szCs w:val="19"/>
        </w:rPr>
        <w:t>知识产权与竞争纠纷</w:t>
      </w:r>
      <w:r>
        <w:fldChar w:fldCharType="end"/>
      </w:r>
      <w:r>
        <w:rPr>
          <w:sz w:val="19"/>
          <w:szCs w:val="19"/>
        </w:rPr>
        <w:t xml:space="preserve">&gt; </w:t>
      </w:r>
      <w:r>
        <w:fldChar w:fldCharType="begin"/>
      </w:r>
      <w:r>
        <w:instrText xml:space="preserve"> HYPERLINK "https://www.pkulaw.com/case/pfnl?Aggs.CategoryIntegration=002005002&amp;way=textBasic" \t "_Blank" </w:instrText>
      </w:r>
      <w:r>
        <w:fldChar w:fldCharType="separate"/>
      </w:r>
      <w:r>
        <w:rPr>
          <w:rStyle w:val="7"/>
          <w:sz w:val="19"/>
          <w:szCs w:val="19"/>
        </w:rPr>
        <w:t>知识产权权属、侵权纠纷</w:t>
      </w:r>
      <w:r>
        <w:fldChar w:fldCharType="end"/>
      </w:r>
      <w:r>
        <w:rPr>
          <w:sz w:val="19"/>
          <w:szCs w:val="19"/>
        </w:rPr>
        <w:t xml:space="preserve">&gt; </w:t>
      </w:r>
      <w:r>
        <w:fldChar w:fldCharType="begin"/>
      </w:r>
      <w:r>
        <w:instrText xml:space="preserve"> HYPERLINK "https://www.pkulaw.com/case/pfnl?Aggs.CategoryIntegration=002005002001&amp;way=textBasic" \t "_Blank" </w:instrText>
      </w:r>
      <w:r>
        <w:fldChar w:fldCharType="separate"/>
      </w:r>
      <w:r>
        <w:rPr>
          <w:rStyle w:val="7"/>
          <w:sz w:val="19"/>
          <w:szCs w:val="19"/>
        </w:rPr>
        <w:t>著作权权属、侵权纠纷</w:t>
      </w:r>
      <w:r>
        <w:fldChar w:fldCharType="end"/>
      </w:r>
    </w:p>
    <w:p w14:paraId="0CA68F9D">
      <w:pPr>
        <w:pStyle w:val="3"/>
        <w:keepNext w:val="0"/>
        <w:keepLines w:val="0"/>
        <w:widowControl/>
        <w:suppressLineNumbers w:val="0"/>
        <w:spacing w:before="0" w:beforeAutospacing="1" w:after="0" w:afterAutospacing="1"/>
        <w:ind w:left="0" w:right="0"/>
        <w:jc w:val="left"/>
      </w:pPr>
      <w:r>
        <w:rPr>
          <w:rStyle w:val="6"/>
          <w:b/>
          <w:bCs/>
          <w:sz w:val="19"/>
          <w:szCs w:val="19"/>
        </w:rPr>
        <w:t>案 号：</w:t>
      </w:r>
      <w:r>
        <w:rPr>
          <w:sz w:val="19"/>
          <w:szCs w:val="19"/>
        </w:rPr>
        <w:t>(2024)鲁0103民初5027号</w:t>
      </w:r>
    </w:p>
    <w:p w14:paraId="369D1366">
      <w:pPr>
        <w:pStyle w:val="3"/>
        <w:keepNext w:val="0"/>
        <w:keepLines w:val="0"/>
        <w:widowControl/>
        <w:suppressLineNumbers w:val="0"/>
        <w:spacing w:before="0" w:beforeAutospacing="1" w:after="0" w:afterAutospacing="1"/>
        <w:ind w:left="0" w:right="0"/>
        <w:jc w:val="left"/>
      </w:pPr>
      <w:r>
        <w:rPr>
          <w:rStyle w:val="6"/>
          <w:b/>
          <w:bCs/>
          <w:sz w:val="19"/>
          <w:szCs w:val="19"/>
        </w:rPr>
        <w:t>审理法官：</w:t>
      </w:r>
      <w:r>
        <w:fldChar w:fldCharType="begin"/>
      </w:r>
      <w:r>
        <w:instrText xml:space="preserve"> HYPERLINK "https://www.pkulaw.com/case/pfnl?SearchKeywordType=casejudge&amp;Keywords=%E5%8D%A2%E5%A8%9C&amp;way=textBasic" \t "_Blank" </w:instrText>
      </w:r>
      <w:r>
        <w:fldChar w:fldCharType="separate"/>
      </w:r>
      <w:r>
        <w:rPr>
          <w:rStyle w:val="7"/>
          <w:sz w:val="19"/>
          <w:szCs w:val="19"/>
        </w:rPr>
        <w:t>卢娜</w:t>
      </w:r>
      <w:r>
        <w:fldChar w:fldCharType="end"/>
      </w:r>
    </w:p>
    <w:p w14:paraId="29DF29F5">
      <w:pPr>
        <w:pStyle w:val="3"/>
        <w:keepNext w:val="0"/>
        <w:keepLines w:val="0"/>
        <w:widowControl/>
        <w:suppressLineNumbers w:val="0"/>
        <w:spacing w:before="0" w:beforeAutospacing="1" w:after="0" w:afterAutospacing="1"/>
        <w:ind w:left="0" w:right="0"/>
        <w:jc w:val="left"/>
      </w:pPr>
      <w:r>
        <w:rPr>
          <w:rStyle w:val="6"/>
          <w:b/>
          <w:bCs/>
          <w:sz w:val="19"/>
          <w:szCs w:val="19"/>
        </w:rPr>
        <w:t>文书类型：</w:t>
      </w:r>
      <w:r>
        <w:fldChar w:fldCharType="begin"/>
      </w:r>
      <w:r>
        <w:instrText xml:space="preserve"> HYPERLINK "https://www.pkulaw.com/case/pfnl?Aggs.DocumentAttr=001&amp;way=textBasic" \t "_Blank" </w:instrText>
      </w:r>
      <w:r>
        <w:fldChar w:fldCharType="separate"/>
      </w:r>
      <w:r>
        <w:rPr>
          <w:rStyle w:val="7"/>
          <w:sz w:val="19"/>
          <w:szCs w:val="19"/>
        </w:rPr>
        <w:t>判决书</w:t>
      </w:r>
      <w:r>
        <w:fldChar w:fldCharType="end"/>
      </w:r>
    </w:p>
    <w:p w14:paraId="47868BB6">
      <w:pPr>
        <w:pStyle w:val="3"/>
        <w:keepNext w:val="0"/>
        <w:keepLines w:val="0"/>
        <w:widowControl/>
        <w:suppressLineNumbers w:val="0"/>
        <w:spacing w:before="0" w:beforeAutospacing="1" w:after="0" w:afterAutospacing="1"/>
        <w:ind w:left="0" w:right="0"/>
        <w:jc w:val="left"/>
      </w:pPr>
      <w:r>
        <w:rPr>
          <w:rStyle w:val="6"/>
          <w:b/>
          <w:bCs/>
          <w:sz w:val="19"/>
          <w:szCs w:val="19"/>
        </w:rPr>
        <w:t>公开类型：</w:t>
      </w:r>
      <w:r>
        <w:rPr>
          <w:sz w:val="19"/>
          <w:szCs w:val="19"/>
        </w:rPr>
        <w:t>文书公开</w:t>
      </w:r>
    </w:p>
    <w:p w14:paraId="2F5900ED">
      <w:pPr>
        <w:pStyle w:val="3"/>
        <w:keepNext w:val="0"/>
        <w:keepLines w:val="0"/>
        <w:widowControl/>
        <w:suppressLineNumbers w:val="0"/>
        <w:spacing w:before="0" w:beforeAutospacing="1" w:after="0" w:afterAutospacing="1"/>
        <w:ind w:left="0" w:right="0"/>
        <w:jc w:val="left"/>
      </w:pPr>
      <w:r>
        <w:rPr>
          <w:rStyle w:val="6"/>
          <w:b/>
          <w:bCs/>
          <w:sz w:val="19"/>
          <w:szCs w:val="19"/>
        </w:rPr>
        <w:t>审理法院：</w:t>
      </w:r>
      <w:r>
        <w:fldChar w:fldCharType="begin"/>
      </w:r>
      <w:r>
        <w:instrText xml:space="preserve"> HYPERLINK "https://www.pkulaw.com/case/pfnl?Aggs.LastInstanceCourt=170202&amp;way=textBasic" \t "_Blank" </w:instrText>
      </w:r>
      <w:r>
        <w:fldChar w:fldCharType="separate"/>
      </w:r>
      <w:r>
        <w:rPr>
          <w:rStyle w:val="7"/>
          <w:sz w:val="19"/>
          <w:szCs w:val="19"/>
        </w:rPr>
        <w:t>山东省济南市市中区人民法院</w:t>
      </w:r>
      <w:r>
        <w:fldChar w:fldCharType="end"/>
      </w:r>
      <w:r>
        <w:rPr>
          <w:sz w:val="19"/>
          <w:szCs w:val="19"/>
        </w:rPr>
        <w:t xml:space="preserve"> </w:t>
      </w:r>
    </w:p>
    <w:p w14:paraId="5870F311">
      <w:pPr>
        <w:pStyle w:val="3"/>
        <w:keepNext w:val="0"/>
        <w:keepLines w:val="0"/>
        <w:widowControl/>
        <w:suppressLineNumbers w:val="0"/>
        <w:spacing w:before="0" w:beforeAutospacing="1" w:after="0" w:afterAutospacing="1"/>
        <w:ind w:left="0" w:right="0"/>
        <w:jc w:val="left"/>
      </w:pPr>
      <w:r>
        <w:rPr>
          <w:rStyle w:val="6"/>
          <w:b/>
          <w:bCs/>
          <w:sz w:val="19"/>
          <w:szCs w:val="19"/>
        </w:rPr>
        <w:t>审结日期：</w:t>
      </w:r>
      <w:r>
        <w:rPr>
          <w:sz w:val="19"/>
          <w:szCs w:val="19"/>
        </w:rPr>
        <w:t>2025.04.07</w:t>
      </w:r>
    </w:p>
    <w:p w14:paraId="2C850F52">
      <w:pPr>
        <w:pStyle w:val="3"/>
        <w:keepNext w:val="0"/>
        <w:keepLines w:val="0"/>
        <w:widowControl/>
        <w:suppressLineNumbers w:val="0"/>
        <w:spacing w:before="0" w:beforeAutospacing="1" w:after="0" w:afterAutospacing="1"/>
        <w:ind w:left="0" w:right="0"/>
        <w:jc w:val="left"/>
      </w:pPr>
      <w:r>
        <w:rPr>
          <w:rStyle w:val="6"/>
          <w:b/>
          <w:bCs/>
          <w:sz w:val="19"/>
          <w:szCs w:val="19"/>
        </w:rPr>
        <w:t>案件类型：</w:t>
      </w:r>
      <w:r>
        <w:fldChar w:fldCharType="begin"/>
      </w:r>
      <w:r>
        <w:instrText xml:space="preserve"> HYPERLINK "https://www.pkulaw.com/case/pfnl?Aggs.CaseClass=003001&amp;way=textBasic" \t "_Blank" </w:instrText>
      </w:r>
      <w:r>
        <w:fldChar w:fldCharType="separate"/>
      </w:r>
      <w:r>
        <w:rPr>
          <w:rStyle w:val="7"/>
          <w:sz w:val="19"/>
          <w:szCs w:val="19"/>
        </w:rPr>
        <w:t>民事一审</w:t>
      </w:r>
      <w:r>
        <w:fldChar w:fldCharType="end"/>
      </w:r>
    </w:p>
    <w:p w14:paraId="22C4C53E">
      <w:pPr>
        <w:pStyle w:val="3"/>
        <w:keepNext w:val="0"/>
        <w:keepLines w:val="0"/>
        <w:widowControl/>
        <w:suppressLineNumbers w:val="0"/>
        <w:spacing w:before="0" w:beforeAutospacing="1" w:after="0" w:afterAutospacing="1"/>
        <w:ind w:left="0" w:right="0"/>
        <w:jc w:val="left"/>
      </w:pPr>
      <w:r>
        <w:rPr>
          <w:rStyle w:val="6"/>
          <w:b/>
          <w:bCs/>
          <w:sz w:val="19"/>
          <w:szCs w:val="19"/>
        </w:rPr>
        <w:t>审理程序：</w:t>
      </w:r>
      <w:r>
        <w:fldChar w:fldCharType="begin"/>
      </w:r>
      <w:r>
        <w:instrText xml:space="preserve"> HYPERLINK "https://www.pkulaw.com/case/pfnl?Aggs.TrialStep=011&amp;way=textBasic" \t "_Blank" </w:instrText>
      </w:r>
      <w:r>
        <w:fldChar w:fldCharType="separate"/>
      </w:r>
      <w:r>
        <w:rPr>
          <w:rStyle w:val="7"/>
          <w:sz w:val="19"/>
          <w:szCs w:val="19"/>
        </w:rPr>
        <w:t>简易程序</w:t>
      </w:r>
      <w:r>
        <w:fldChar w:fldCharType="end"/>
      </w:r>
    </w:p>
    <w:p w14:paraId="6D1CA2C7">
      <w:pPr>
        <w:pStyle w:val="3"/>
        <w:keepNext w:val="0"/>
        <w:keepLines w:val="0"/>
        <w:widowControl/>
        <w:suppressLineNumbers w:val="0"/>
        <w:spacing w:before="0" w:beforeAutospacing="1" w:after="0" w:afterAutospacing="1"/>
        <w:ind w:left="0" w:right="0"/>
        <w:jc w:val="left"/>
      </w:pPr>
      <w:r>
        <w:rPr>
          <w:rStyle w:val="6"/>
          <w:b/>
          <w:bCs/>
          <w:sz w:val="19"/>
          <w:szCs w:val="19"/>
        </w:rPr>
        <w:t>代理律师/律所：</w:t>
      </w:r>
      <w:r>
        <w:fldChar w:fldCharType="begin"/>
      </w:r>
      <w:r>
        <w:instrText xml:space="preserve"> HYPERLINK "https://www.pkulaw.com/case/pfnl?SearchKeywordType=caselawyer&amp;Keywords=%E5%BE%90%E9%95%BF%E4%B9%90&amp;way=textBasic" \t "_Blank" </w:instrText>
      </w:r>
      <w:r>
        <w:fldChar w:fldCharType="separate"/>
      </w:r>
      <w:r>
        <w:rPr>
          <w:rStyle w:val="7"/>
          <w:sz w:val="19"/>
          <w:szCs w:val="19"/>
        </w:rPr>
        <w:t>徐长乐</w:t>
      </w:r>
      <w:r>
        <w:fldChar w:fldCharType="end"/>
      </w:r>
      <w:r>
        <w:rPr>
          <w:sz w:val="19"/>
          <w:szCs w:val="19"/>
        </w:rPr>
        <w:t>,</w:t>
      </w:r>
      <w:r>
        <w:fldChar w:fldCharType="begin"/>
      </w:r>
      <w:r>
        <w:instrText xml:space="preserve"> HYPERLINK "javascript:LawFirmSearch('%E5%B1%B1%E4%B8%9C%E4%BC%97%E6%88%90%E6%B8%85%E6%B3%B0%E5%BE%8B%E5%B8%88%E4%BA%8B%E5%8A%A1%E6%89%80')" \t "_Blank" </w:instrText>
      </w:r>
      <w:r>
        <w:fldChar w:fldCharType="separate"/>
      </w:r>
      <w:r>
        <w:rPr>
          <w:rStyle w:val="7"/>
          <w:sz w:val="19"/>
          <w:szCs w:val="19"/>
        </w:rPr>
        <w:t>山东众成清泰律师事务所</w:t>
      </w:r>
      <w:r>
        <w:fldChar w:fldCharType="end"/>
      </w:r>
      <w:r>
        <w:rPr>
          <w:sz w:val="19"/>
          <w:szCs w:val="19"/>
        </w:rPr>
        <w:t>;</w:t>
      </w:r>
      <w:r>
        <w:fldChar w:fldCharType="begin"/>
      </w:r>
      <w:r>
        <w:instrText xml:space="preserve"> HYPERLINK "https://www.pkulaw.com/case/pfnl?SearchKeywordType=caselawyer&amp;Keywords=%E5%AE%8B%E6%B4%AA%E8%B6%8A&amp;way=textBasic" \t "_Blank" </w:instrText>
      </w:r>
      <w:r>
        <w:fldChar w:fldCharType="separate"/>
      </w:r>
      <w:r>
        <w:rPr>
          <w:rStyle w:val="7"/>
          <w:sz w:val="19"/>
          <w:szCs w:val="19"/>
        </w:rPr>
        <w:t>宋洪越</w:t>
      </w:r>
      <w:r>
        <w:fldChar w:fldCharType="end"/>
      </w:r>
      <w:r>
        <w:rPr>
          <w:sz w:val="19"/>
          <w:szCs w:val="19"/>
        </w:rPr>
        <w:t>,</w:t>
      </w:r>
      <w:r>
        <w:fldChar w:fldCharType="begin"/>
      </w:r>
      <w:r>
        <w:instrText xml:space="preserve"> HYPERLINK "javascript:LawFirmSearch('%E6%B3%B0%E5%92%8C%E6%B3%B0%EF%BC%88%E6%B5%8E%E5%8D%97%EF%BC%89%E5%BE%8B%E5%B8%88%E4%BA%8B%E5%8A%A1%E6%89%80')" \t "_Blank" </w:instrText>
      </w:r>
      <w:r>
        <w:fldChar w:fldCharType="separate"/>
      </w:r>
      <w:r>
        <w:rPr>
          <w:rStyle w:val="7"/>
          <w:sz w:val="19"/>
          <w:szCs w:val="19"/>
        </w:rPr>
        <w:t>泰和泰（济南）律师事务所</w:t>
      </w:r>
      <w:r>
        <w:fldChar w:fldCharType="end"/>
      </w:r>
      <w:r>
        <w:rPr>
          <w:sz w:val="19"/>
          <w:szCs w:val="19"/>
        </w:rPr>
        <w:t>;</w:t>
      </w:r>
      <w:r>
        <w:fldChar w:fldCharType="begin"/>
      </w:r>
      <w:r>
        <w:instrText xml:space="preserve"> HYPERLINK "https://www.pkulaw.com/case/pfnl?SearchKeywordType=caselawyer&amp;Keywords=%E5%88%98%E6%99%93%E7%8F%80&amp;way=textBasic" \t "_Blank" </w:instrText>
      </w:r>
      <w:r>
        <w:fldChar w:fldCharType="separate"/>
      </w:r>
      <w:r>
        <w:rPr>
          <w:rStyle w:val="7"/>
          <w:sz w:val="19"/>
          <w:szCs w:val="19"/>
        </w:rPr>
        <w:t>刘晓珀</w:t>
      </w:r>
      <w:r>
        <w:fldChar w:fldCharType="end"/>
      </w:r>
      <w:r>
        <w:rPr>
          <w:sz w:val="19"/>
          <w:szCs w:val="19"/>
        </w:rPr>
        <w:t>,</w:t>
      </w:r>
      <w:r>
        <w:fldChar w:fldCharType="begin"/>
      </w:r>
      <w:r>
        <w:instrText xml:space="preserve"> HYPERLINK "javascript:LawFirmSearch('%E6%B3%B0%E5%92%8C%E6%B3%B0%EF%BC%88%E6%B5%8E%E5%8D%97%EF%BC%89%E5%BE%8B%E5%B8%88%E4%BA%8B%E5%8A%A1%E6%89%80')" \t "_Blank" </w:instrText>
      </w:r>
      <w:r>
        <w:fldChar w:fldCharType="separate"/>
      </w:r>
      <w:r>
        <w:rPr>
          <w:rStyle w:val="7"/>
          <w:sz w:val="19"/>
          <w:szCs w:val="19"/>
        </w:rPr>
        <w:t>泰和泰（济南）律师事务所</w:t>
      </w:r>
      <w:r>
        <w:fldChar w:fldCharType="end"/>
      </w:r>
      <w:r>
        <w:rPr>
          <w:sz w:val="19"/>
          <w:szCs w:val="19"/>
        </w:rPr>
        <w:t>;</w:t>
      </w:r>
    </w:p>
    <w:p w14:paraId="0C1D56EE">
      <w:pPr>
        <w:pStyle w:val="3"/>
        <w:keepNext w:val="0"/>
        <w:keepLines w:val="0"/>
        <w:widowControl/>
        <w:suppressLineNumbers w:val="0"/>
        <w:spacing w:before="0" w:beforeAutospacing="1" w:after="0" w:afterAutospacing="1"/>
        <w:ind w:left="0" w:right="0"/>
        <w:jc w:val="left"/>
      </w:pPr>
      <w:r>
        <w:rPr>
          <w:rStyle w:val="6"/>
          <w:b/>
          <w:bCs/>
          <w:sz w:val="19"/>
          <w:szCs w:val="19"/>
        </w:rPr>
        <w:t>权责关键词：</w:t>
      </w:r>
      <w:r>
        <w:fldChar w:fldCharType="begin"/>
      </w:r>
      <w:r>
        <w:instrText xml:space="preserve"> HYPERLINK "https://www.pkulaw.com/case/pfnl?ExtCondition.CriminalPunish=010103&amp;way=textBasic" \t "_Blank" </w:instrText>
      </w:r>
      <w:r>
        <w:fldChar w:fldCharType="separate"/>
      </w:r>
      <w:r>
        <w:rPr>
          <w:rStyle w:val="7"/>
          <w:sz w:val="19"/>
          <w:szCs w:val="19"/>
        </w:rPr>
        <w:t>代理</w:t>
      </w:r>
      <w:r>
        <w:fldChar w:fldCharType="end"/>
      </w:r>
      <w:r>
        <w:rPr>
          <w:sz w:val="19"/>
          <w:szCs w:val="19"/>
        </w:rPr>
        <w:t xml:space="preserve"> </w:t>
      </w:r>
      <w:r>
        <w:fldChar w:fldCharType="begin"/>
      </w:r>
      <w:r>
        <w:instrText xml:space="preserve"> HYPERLINK "https://www.pkulaw.com/case/pfnl?ExtCondition.CriminalPunish=01010501&amp;way=textBasic" \t "_Blank" </w:instrText>
      </w:r>
      <w:r>
        <w:fldChar w:fldCharType="separate"/>
      </w:r>
      <w:r>
        <w:rPr>
          <w:rStyle w:val="7"/>
          <w:sz w:val="19"/>
          <w:szCs w:val="19"/>
        </w:rPr>
        <w:t>合同</w:t>
      </w:r>
      <w:r>
        <w:fldChar w:fldCharType="end"/>
      </w:r>
      <w:r>
        <w:rPr>
          <w:sz w:val="19"/>
          <w:szCs w:val="19"/>
        </w:rPr>
        <w:t xml:space="preserve"> </w:t>
      </w:r>
      <w:r>
        <w:fldChar w:fldCharType="begin"/>
      </w:r>
      <w:r>
        <w:instrText xml:space="preserve"> HYPERLINK "https://www.pkulaw.com/case/pfnl?ExtCondition.CriminalPunish=0101050201&amp;way=textBasic" \t "_Blank" </w:instrText>
      </w:r>
      <w:r>
        <w:fldChar w:fldCharType="separate"/>
      </w:r>
      <w:r>
        <w:rPr>
          <w:rStyle w:val="7"/>
          <w:sz w:val="19"/>
          <w:szCs w:val="19"/>
        </w:rPr>
        <w:t>过错</w:t>
      </w:r>
      <w:r>
        <w:fldChar w:fldCharType="end"/>
      </w:r>
      <w:r>
        <w:rPr>
          <w:sz w:val="19"/>
          <w:szCs w:val="19"/>
        </w:rPr>
        <w:t xml:space="preserve"> </w:t>
      </w:r>
      <w:r>
        <w:fldChar w:fldCharType="begin"/>
      </w:r>
      <w:r>
        <w:instrText xml:space="preserve"> HYPERLINK "https://www.pkulaw.com/case/pfnl?ExtCondition.CriminalPunish=0101050202&amp;way=textBasic" \t "_Blank" </w:instrText>
      </w:r>
      <w:r>
        <w:fldChar w:fldCharType="separate"/>
      </w:r>
      <w:r>
        <w:rPr>
          <w:rStyle w:val="7"/>
          <w:sz w:val="19"/>
          <w:szCs w:val="19"/>
        </w:rPr>
        <w:t>无过错</w:t>
      </w:r>
      <w:r>
        <w:fldChar w:fldCharType="end"/>
      </w:r>
      <w:r>
        <w:rPr>
          <w:sz w:val="19"/>
          <w:szCs w:val="19"/>
        </w:rPr>
        <w:t xml:space="preserve"> </w:t>
      </w:r>
      <w:r>
        <w:fldChar w:fldCharType="begin"/>
      </w:r>
      <w:r>
        <w:instrText xml:space="preserve"> HYPERLINK "https://www.pkulaw.com/case/pfnl?ExtCondition.CriminalPunish=01010601&amp;way=textBasic" \t "_Blank" </w:instrText>
      </w:r>
      <w:r>
        <w:fldChar w:fldCharType="separate"/>
      </w:r>
      <w:r>
        <w:rPr>
          <w:rStyle w:val="7"/>
          <w:sz w:val="19"/>
          <w:szCs w:val="19"/>
        </w:rPr>
        <w:t>停止侵害</w:t>
      </w:r>
      <w:r>
        <w:fldChar w:fldCharType="end"/>
      </w:r>
      <w:r>
        <w:rPr>
          <w:sz w:val="19"/>
          <w:szCs w:val="19"/>
        </w:rPr>
        <w:t xml:space="preserve"> </w:t>
      </w:r>
      <w:r>
        <w:fldChar w:fldCharType="begin"/>
      </w:r>
      <w:r>
        <w:instrText xml:space="preserve"> HYPERLINK "https://www.pkulaw.com/case/pfnl?ExtCondition.CriminalPunish=01010609&amp;way=textBasic" \t "_Blank" </w:instrText>
      </w:r>
      <w:r>
        <w:fldChar w:fldCharType="separate"/>
      </w:r>
      <w:r>
        <w:rPr>
          <w:rStyle w:val="7"/>
          <w:sz w:val="19"/>
          <w:szCs w:val="19"/>
        </w:rPr>
        <w:t>消除影响</w:t>
      </w:r>
      <w:r>
        <w:fldChar w:fldCharType="end"/>
      </w:r>
      <w:r>
        <w:rPr>
          <w:sz w:val="19"/>
          <w:szCs w:val="19"/>
        </w:rPr>
        <w:t xml:space="preserve"> </w:t>
      </w:r>
      <w:r>
        <w:fldChar w:fldCharType="begin"/>
      </w:r>
      <w:r>
        <w:instrText xml:space="preserve"> HYPERLINK "https://www.pkulaw.com/case/pfnl?ExtCondition.CriminalPunish=01010611&amp;way=textBasic" \t "_Blank" </w:instrText>
      </w:r>
      <w:r>
        <w:fldChar w:fldCharType="separate"/>
      </w:r>
      <w:r>
        <w:rPr>
          <w:rStyle w:val="7"/>
          <w:sz w:val="19"/>
          <w:szCs w:val="19"/>
        </w:rPr>
        <w:t>赔礼道歉</w:t>
      </w:r>
      <w:r>
        <w:fldChar w:fldCharType="end"/>
      </w:r>
      <w:r>
        <w:rPr>
          <w:sz w:val="19"/>
          <w:szCs w:val="19"/>
        </w:rPr>
        <w:t xml:space="preserve"> </w:t>
      </w:r>
      <w:r>
        <w:fldChar w:fldCharType="begin"/>
      </w:r>
      <w:r>
        <w:instrText xml:space="preserve"> HYPERLINK "https://www.pkulaw.com/case/pfnl?ExtCondition.CriminalPunish=01020406&amp;way=textBasic" \t "_Blank" </w:instrText>
      </w:r>
      <w:r>
        <w:fldChar w:fldCharType="separate"/>
      </w:r>
      <w:r>
        <w:rPr>
          <w:rStyle w:val="7"/>
          <w:sz w:val="19"/>
          <w:szCs w:val="19"/>
          <w:u w:val="single"/>
        </w:rPr>
        <w:t>第三人</w:t>
      </w:r>
      <w:r>
        <w:fldChar w:fldCharType="end"/>
      </w:r>
      <w:r>
        <w:rPr>
          <w:sz w:val="19"/>
          <w:szCs w:val="19"/>
        </w:rPr>
        <w:t xml:space="preserve"> </w:t>
      </w:r>
      <w:r>
        <w:fldChar w:fldCharType="begin"/>
      </w:r>
      <w:r>
        <w:instrText xml:space="preserve"> HYPERLINK "https://www.pkulaw.com/case/pfnl?ExtCondition.CriminalPunish=0102050206&amp;way=textBasic" \t "_Blank" </w:instrText>
      </w:r>
      <w:r>
        <w:fldChar w:fldCharType="separate"/>
      </w:r>
      <w:r>
        <w:rPr>
          <w:rStyle w:val="7"/>
          <w:sz w:val="19"/>
          <w:szCs w:val="19"/>
        </w:rPr>
        <w:t>反证</w:t>
      </w:r>
      <w:r>
        <w:fldChar w:fldCharType="end"/>
      </w:r>
      <w:r>
        <w:rPr>
          <w:sz w:val="19"/>
          <w:szCs w:val="19"/>
        </w:rPr>
        <w:t xml:space="preserve"> </w:t>
      </w:r>
      <w:r>
        <w:fldChar w:fldCharType="begin"/>
      </w:r>
      <w:r>
        <w:instrText xml:space="preserve"> HYPERLINK "https://www.pkulaw.com/case/pfnl?ExtCondition.CriminalPunish=0102050320&amp;way=textBasic" \t "_Blank" </w:instrText>
      </w:r>
      <w:r>
        <w:fldChar w:fldCharType="separate"/>
      </w:r>
      <w:r>
        <w:rPr>
          <w:rStyle w:val="7"/>
          <w:sz w:val="19"/>
          <w:szCs w:val="19"/>
        </w:rPr>
        <w:t>质证</w:t>
      </w:r>
      <w:r>
        <w:fldChar w:fldCharType="end"/>
      </w:r>
      <w:r>
        <w:rPr>
          <w:sz w:val="19"/>
          <w:szCs w:val="19"/>
        </w:rPr>
        <w:t xml:space="preserve"> </w:t>
      </w:r>
      <w:r>
        <w:fldChar w:fldCharType="begin"/>
      </w:r>
      <w:r>
        <w:instrText xml:space="preserve"> HYPERLINK "https://www.pkulaw.com/case/pfnl?ExtCondition.CriminalPunish=0102050321&amp;way=textBasic" \t "_Blank" </w:instrText>
      </w:r>
      <w:r>
        <w:fldChar w:fldCharType="separate"/>
      </w:r>
      <w:r>
        <w:rPr>
          <w:rStyle w:val="7"/>
          <w:sz w:val="19"/>
          <w:szCs w:val="19"/>
        </w:rPr>
        <w:t>证明责任（举证责任）</w:t>
      </w:r>
      <w:r>
        <w:fldChar w:fldCharType="end"/>
      </w:r>
      <w:r>
        <w:rPr>
          <w:sz w:val="19"/>
          <w:szCs w:val="19"/>
        </w:rPr>
        <w:t xml:space="preserve"> </w:t>
      </w:r>
      <w:r>
        <w:fldChar w:fldCharType="begin"/>
      </w:r>
      <w:r>
        <w:instrText xml:space="preserve"> HYPERLINK "https://www.pkulaw.com/case/pfnl?ExtCondition.CriminalPunish=01020607&amp;way=textBasic" \t "_Blank" </w:instrText>
      </w:r>
      <w:r>
        <w:fldChar w:fldCharType="separate"/>
      </w:r>
      <w:r>
        <w:rPr>
          <w:rStyle w:val="7"/>
          <w:sz w:val="19"/>
          <w:szCs w:val="19"/>
        </w:rPr>
        <w:t>罚款</w:t>
      </w:r>
      <w:r>
        <w:fldChar w:fldCharType="end"/>
      </w:r>
      <w:r>
        <w:rPr>
          <w:sz w:val="19"/>
          <w:szCs w:val="19"/>
        </w:rPr>
        <w:t xml:space="preserve"> </w:t>
      </w:r>
      <w:r>
        <w:fldChar w:fldCharType="begin"/>
      </w:r>
      <w:r>
        <w:instrText xml:space="preserve"> HYPERLINK "https://www.pkulaw.com/case/pfnl?ExtCondition.CriminalPunish=01020608&amp;way=textBasic" \t "_Blank" </w:instrText>
      </w:r>
      <w:r>
        <w:fldChar w:fldCharType="separate"/>
      </w:r>
      <w:r>
        <w:rPr>
          <w:rStyle w:val="7"/>
          <w:sz w:val="19"/>
          <w:szCs w:val="19"/>
        </w:rPr>
        <w:t>拘留</w:t>
      </w:r>
      <w:r>
        <w:fldChar w:fldCharType="end"/>
      </w:r>
      <w:r>
        <w:rPr>
          <w:sz w:val="19"/>
          <w:szCs w:val="19"/>
        </w:rPr>
        <w:t xml:space="preserve"> </w:t>
      </w:r>
      <w:r>
        <w:fldChar w:fldCharType="begin"/>
      </w:r>
      <w:r>
        <w:instrText xml:space="preserve"> HYPERLINK "https://www.pkulaw.com/case/pfnl?ExtCondition.CriminalPunish=01020701&amp;way=textBasic" \t "_Blank" </w:instrText>
      </w:r>
      <w:r>
        <w:fldChar w:fldCharType="separate"/>
      </w:r>
      <w:r>
        <w:rPr>
          <w:rStyle w:val="7"/>
          <w:sz w:val="19"/>
          <w:szCs w:val="19"/>
        </w:rPr>
        <w:t>诉讼请求</w:t>
      </w:r>
      <w:r>
        <w:fldChar w:fldCharType="end"/>
      </w:r>
      <w:r>
        <w:rPr>
          <w:sz w:val="19"/>
          <w:szCs w:val="19"/>
        </w:rPr>
        <w:t xml:space="preserve"> </w:t>
      </w:r>
      <w:r>
        <w:fldChar w:fldCharType="begin"/>
      </w:r>
      <w:r>
        <w:instrText xml:space="preserve"> HYPERLINK "https://www.pkulaw.com/case/pfnl?ExtCondition.CriminalPunish=01020709&amp;way=textBasic" \t "_Blank" </w:instrText>
      </w:r>
      <w:r>
        <w:fldChar w:fldCharType="separate"/>
      </w:r>
      <w:r>
        <w:rPr>
          <w:rStyle w:val="7"/>
          <w:sz w:val="19"/>
          <w:szCs w:val="19"/>
        </w:rPr>
        <w:t>简易程序</w:t>
      </w:r>
      <w:r>
        <w:fldChar w:fldCharType="end"/>
      </w:r>
      <w:r>
        <w:rPr>
          <w:sz w:val="19"/>
          <w:szCs w:val="19"/>
        </w:rPr>
        <w:t xml:space="preserve"> </w:t>
      </w:r>
      <w:r>
        <w:fldChar w:fldCharType="begin"/>
      </w:r>
      <w:r>
        <w:instrText xml:space="preserve"> HYPERLINK "https://www.pkulaw.com/case/pfnl?ExtCondition.CriminalPunish=01020721&amp;way=textBasic" \t "_Blank" </w:instrText>
      </w:r>
      <w:r>
        <w:fldChar w:fldCharType="separate"/>
      </w:r>
      <w:r>
        <w:rPr>
          <w:rStyle w:val="7"/>
          <w:sz w:val="19"/>
          <w:szCs w:val="19"/>
        </w:rPr>
        <w:t>中止审理</w:t>
      </w:r>
      <w:r>
        <w:fldChar w:fldCharType="end"/>
      </w:r>
      <w:r>
        <w:rPr>
          <w:sz w:val="19"/>
          <w:szCs w:val="19"/>
        </w:rPr>
        <w:t xml:space="preserve"> </w:t>
      </w:r>
      <w:r>
        <w:fldChar w:fldCharType="begin"/>
      </w:r>
      <w:r>
        <w:instrText xml:space="preserve"> HYPERLINK "https://www.pkulaw.com/case/pfnl?ExtCondition.CriminalPunish=010209&amp;way=textBasic" \t "_Blank" </w:instrText>
      </w:r>
      <w:r>
        <w:fldChar w:fldCharType="separate"/>
      </w:r>
      <w:r>
        <w:rPr>
          <w:rStyle w:val="7"/>
          <w:sz w:val="19"/>
          <w:szCs w:val="19"/>
        </w:rPr>
        <w:t>执行</w:t>
      </w:r>
      <w:r>
        <w:fldChar w:fldCharType="end"/>
      </w:r>
      <w:r>
        <w:rPr>
          <w:sz w:val="19"/>
          <w:szCs w:val="19"/>
        </w:rPr>
        <w:t xml:space="preserve"> </w:t>
      </w:r>
      <w:r>
        <w:fldChar w:fldCharType="begin"/>
      </w:r>
      <w:r>
        <w:instrText xml:space="preserve"> HYPERLINK "https://www.pkulaw.com/case/pfnl?ExtCondition.CriminalPunish=01021105&amp;way=textBasic" \t "_Blank" </w:instrText>
      </w:r>
      <w:r>
        <w:fldChar w:fldCharType="separate"/>
      </w:r>
      <w:r>
        <w:rPr>
          <w:rStyle w:val="7"/>
          <w:sz w:val="19"/>
          <w:szCs w:val="19"/>
        </w:rPr>
        <w:t>证据保全</w:t>
      </w:r>
      <w:r>
        <w:fldChar w:fldCharType="end"/>
      </w:r>
    </w:p>
    <w:p w14:paraId="34DDCD20">
      <w:pPr>
        <w:rPr>
          <w:rFonts w:hint="eastAsia" w:ascii="微软雅黑" w:hAnsi="微软雅黑" w:eastAsia="微软雅黑" w:cs="微软雅黑"/>
          <w:i w:val="0"/>
          <w:iCs w:val="0"/>
          <w:caps w:val="0"/>
          <w:color w:val="000000"/>
          <w:spacing w:val="0"/>
          <w:sz w:val="24"/>
          <w:szCs w:val="24"/>
          <w:shd w:val="clear" w:fill="FFFFFF"/>
        </w:rPr>
      </w:pPr>
    </w:p>
    <w:p w14:paraId="74DA9B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王某与山东某某学院、司某著作权权属、侵权纠纷一审民事判决书</w:t>
      </w:r>
    </w:p>
    <w:p w14:paraId="4E92B4B1">
      <w:pPr>
        <w:keepNext w:val="0"/>
        <w:keepLines w:val="0"/>
        <w:widowControl/>
        <w:suppressLineNumbers w:val="0"/>
        <w:jc w:val="left"/>
      </w:pPr>
    </w:p>
    <w:p w14:paraId="4BCC40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山东省济南市市中区人民法院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民事判决书</w:t>
      </w:r>
    </w:p>
    <w:p w14:paraId="77DB11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(2024)鲁0103民初5027号</w:t>
      </w:r>
    </w:p>
    <w:p w14:paraId="59E2AB5A">
      <w:pPr>
        <w:keepNext w:val="0"/>
        <w:keepLines w:val="0"/>
        <w:widowControl/>
        <w:suppressLineNumbers w:val="0"/>
        <w:jc w:val="left"/>
      </w:pP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当事人</w:t>
      </w:r>
      <w:bookmarkStart w:id="0" w:name="anchor-0"/>
      <w:bookmarkEnd w:id="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原告：王某。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委托诉讼代理人：徐长乐，</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"javascript:LawFirmSearch('%E5%B1%B1%E4%B8%9C%E4%BC%97%E6%88%90%E6%B8%85%E6%B3%B0%E5%BE%8B%E5%B8%88%E4%BA%8B%E5%8A%A1%E6%89%80')"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山东众成清泰律师事务所</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律师。被告：山东某某学院，住所地济南市历城区。</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法定代表人：李某京。</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委托诉讼代理人：刘晓珀，泰和泰(济南)律师事务所律师。委托诉讼代理人：宋洪越，泰和泰(济南)律师事务所律师。</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被告：司某。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委托诉讼代理人：张某。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审理经过</w:t>
      </w:r>
      <w:bookmarkStart w:id="1" w:name="anchor-1"/>
      <w:bookmarkEnd w:id="1"/>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王某与被告山东某某学院、司某著作权权属、侵权纠纷一案，本院于2024年4月7日立案后，依法适用简易程序于2024年6月5日公开开庭进行了审理。案件审理期间依法转为普通程序。因本案需以另案审理结果为依据，于2024年9月20日中止审理，后恢复审理于2025年3月5日继续公开开庭进行了审理。原告王某的委托诉讼代理人徐长乐、被告山东某某学院的委托诉讼代理人宋洪越、被告司某的委托诉讼代理人张某到庭参加诉讼。本案现已审理终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原告诉称</w:t>
      </w:r>
      <w:bookmarkStart w:id="2" w:name="anchor-3"/>
      <w:bookmarkEnd w:id="2"/>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王某向本院提出诉讼请求：1.判令被告停止出版、发行侵权作品《论xx法与xx法的关系》，并收回、销毁已经发行的包含侵权作品的期刊；2.判令被告就侵权行为在《中国知识产权报》，《中国新闻出版广电报》刊登声明，澄清事实并向原告公开赔礼道歉，以消除给原告造成的不良影响；3.判令被告赔偿原告经济损失8000元、律师费2000元，共计10000元;4.诉讼费由被告承担。案件审理期间，被告山东某某学院申请追加作者司某为被告或者第三人，原告同意追加。庭审中，原告主张司某作为共同被告与山东某某学院对第二、三、四项诉讼请求共同承担责任。事实和理由：原告王某是《xx法基础理论专题研究》(以下简称权利作品)的著作权人，该作品于2002年11月由中国检察出版社首次出版发行(书号ＩＳＢＮ7-80151-020-3),权利作品的著作权由原告行使，并有权单独以自己的名义提起诉讼。权利作品是原告近20年xx法学教学与研究实践的理论总结，具有较高的学术价值、知名度和商业价值。经查，原告发现刊登于《山东省农业管理干部学院学报》期刊2005年第21卷第1期的《论xx法与xx法的关系》(以下简称侵权作品)侵犯了原告的著作权。侵权作品中的96页右侧11-13行、30-50行、99页的1-49行等多处内容与原告的《xx法基础理论专题研究》中的155-157页等多页内容几乎一致，抄袭约2236字符。《山东省农业管理干部学院学报》主办单位为山东某某学院，作为侵权作品的出版及主办单位，未尽到合理审查及注意义务，侵害了原告对权利作品的著作权。为维护原告合法权益，特诉至法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被告辩称</w:t>
      </w:r>
      <w:bookmarkStart w:id="3" w:name="anchor-4"/>
      <w:bookmarkEnd w:id="3"/>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被告山东某某学院答辩称，(一)被控侵权文章未侵害原告著作权。1.原告所主张的权利内容不具有独创性，不受</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的保护。根据《</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"tiao_3"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三条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意义上的作品，应是具有独创性并能以一定形式表现的智力成果。如作者在答辩中所述，原告主张的其被侵权的文章内容，或是对法律法规、制度的引用或介绍，或是该专业领域内的常识性观点，不具有独创性，不属于</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所保护的作品。2.被控侵权文章是为介绍xx法与xx法的关系适当引用了原告权利作品中的内容，该行为在学术领域极为常见，并未侵害原告著作权，不会给原告造成任何损失。(二)山东某某学院只是学报出版者，并未实施侵害原告著作权的行为，非本案适格被告。山东某某学院前身山东省农业管理干部学院将司某投稿的被控侵权文章刊登在《山东省农业管理干部学院学报》，山东某某学院是该学报的出版者而非被控侵权文章的作者。出版者对应的是出版权，而原告只是权利作品的作者，显然不享有出版权利，无权针对出版者进行维权，山东某某学院并未侵害原告的任何权益，并非本案适格被告，本案直接争议双方应为原告与司某。(三)山东某某学院基于当时的客观条件，不存在过错，不应承担责任。1.被控侵权文章是2005年刊登在《山东省农业管理干部学院学报》，距今已近20年，而当时国内并未上线查重检测系统，山东某某学院不具备查重检测条件。2.对于投稿文章有参考文献的情形，山东某某学院在其投稿须知中专门明确了投稿人应载明参考文献，因司某投稿的文章未载明任何相关信息，再加上被控侵权文章引用的内容不足原告作品内容的0.2%，原告作品也不具有任何知名度，山东某某学院对于被控侵权文章是否抄袭根本无从知悉。3.山东某某学院编辑部在刊登文章前，也已经向司某说明了其所投稿文章应保证原创，不能侵害他人权利。(四)被控文章是2005年刊登在《山东省农业管理干部学院学报》，该学报只是在学校的内部使用，也未进行二次发行，且该学报目前早已销毁，无论被控文章是否侵权被告的第一项诉讼请求已无支持的必要。根据《</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"https://www.pkulaw.com/lar/2e4b847dcd78297b622c4ef8efedd5f3bdfb.html?way=textSlc"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北京市高级人民法院侵害著作权案件审理指南</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5.5条规定，判断出版者是否尽到合理注意义务，应综合考虑原告作品的知名度，被控侵权内容在原告作品中所占的比例等多种因素，本案中原告作品658千字，被诉内容占原告作品内容比例不足0.2%，且在当时客观条件下山东省农业管理干部学院对被控文章是否存在借鉴甚至抄袭都无法知道，已尽到合理注意义务，不存在过错。退一步讲，山东省农业管理干部学院是出版者，而不是文章作者，本身无任何侵害原告著作权的主观故意，被控文章也没有给原告造成任何损失和影响，原告也未提交任何证据证明其因被控侵权行为遭受损失或导致其xx评价降低等，原告要求赔礼道歉、消除影响没有任何依据。(五)原告主张被告侵害其保护作品完整权，而本案中被控文章并未歪曲、篡改原告作品的内容，未侵害原告该权利。关于原告主张的侵害其改编权，本案中被控文章只是部分内容引用了原告作品的相关内容，并未进行改编，未侵害其改编权。同时未对原告的作品进行修改，未侵害修改权或汇编权。综上，在当时有限的条件下，山东某某学院已经尽到注意的义务，不存在任何过错。出版者本身并非文章作者，如果苛求出版者与作者负有同等的注意义务，将严重阻碍学术的交流与传播，尤其会使得在先前不具备检测客观条件的出版者处于无尽的侵权风险当中。请求法院驳回原告的诉讼请求。</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告司某答辩称，(一)2005年1月，其在《山东省农业管理干部学院学报》2005年第1期刊发《论xx法与xx法的关系》一文，其中引用了原告王某《xx法基础理论专题研究》(全书约65万字)一书中的少量内容(约1500字，占原稿书稿0.2%)，并在投稿论文尾注中做了参考文献标注，但在文章刊出后没有显示参考文献。作为文章作者，引用原告书稿中的相关内容完全是合理引用，并无过错。学术思想需要传承，学术研究离不开引经据典，传承学术思想是没有过错的，应该鼓励。(二)原告所诉文章侵权与事实不符。1.关于原告所提“侵权作品中96页右侧11-13、30-50行，99页右侧1-49行等多页内容与原告《经济理论基础研究》中的155-157页等多页内容几乎一致，共抄袭2236字符”事实，与实际情况严重不符。原告所诉侵权部分实际仅有1673字符，其中有些还是个人的原创文字，且本人在投稿底稿中已注明引注，原告指控抄袭2236字符与事实不符。2.对原告所诉侵权内容的辨析：(1)对“第96页右侧11-13行”的内容辨析：“保障市场供求总量和结构均衡、经济稳定和持续增长、有效和有秩序竞争、经济与xx和生态直辖市为主要宗旨，在其目标体系中，经济政策目标优位于xx政策目标”这属于xx法中的常识。(2)对“96页右侧30-50行”的内容辨析：一是“二、xx法与xx法的内在联系综上所述，xx法与xx法在本质、价值和方法论上都有根本的区别，二者在发展中不会达到归并与融合，而是各有侧重。但是，在经济、xx趋于一体化的现代市场经济体制中，由于xx法和xx法都兼具经济功能和xx功能，国家的经济政策目标和xx政策目标，很多时候都需要通过这两个法律部门的相辅相成、相互配合来实现。”在干预手段问题上，“本人文章”的观点是干预“手段具有多样性和动态性”，而原告书中的观点是干预“手段比较单调固定”，两者观点大相径庭。这部分内容是本人的观点，并没有原告书中找到类似部分。剩余部分则都是用当时法律规定为例子，也不涉及什么核心观点。(3)对“99页右侧1-49行”的内容辨析：“以</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"https://www.pkulaw.com/chl/d3236788421feacfbdfb.html?way=textSlc"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反垄断法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为例，它不仅能够通过保障企业自由，打击行政性垄断……特别是吸收不同部门法学的专家学者参与立法，以便更好地在立法源头实现不同法律部门间的功能配合。”这部分内容多是些法律条文和例子，也不涉及原告的核心观点，更谈不上什么理论总结，也看不出什么学术价值、知名度和商业价值。综上，原告的起诉不符合实际情况，于法无据，且原告并不会因为几段文字被引用而造成任何经济损失，作者也并没有因为这几段文字而获得任何利益。</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当事人围绕诉讼请求依法提交了证据，本院组织当事人进行了质证。对当事人无异议的证据，本院予以确认并在卷佐证。根据当事人陈述和经审查确认的证据，本院经审理认定事实如下：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(一)权利作品著作权及被诉侵权文章</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xx法基础理论专题研究》，王某著，中国检察出版社出版，ＩＳＢＮ：7-80185-020-3,2002年11月第一版，2003年5月第二次印刷，字数658千字。2023年12月14日，申请人超级知识产权顾问(北京)有限公司通过创客ＩＰ证据保全平台对登陆中国知网取证案涉文章的过程进行了证据保全，并取得了知识产权电子数据保全证书。根据取证显示：2023年12月14日，申请人登陆中国知网，搜索到被诉侵权文章《论xx法与xx法的关系》一文，显示作者司某，该文发表于《山东省农业管理干部学院学报》2005年第21卷第1期，后对该文章进行了下载保存。《山东省农业管理干部学院学报》(后更名为《山东某某学院学报》)主管单位、主办单位为山东某某学院，创刊时间1985年。</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诉侵权文章《论xx法与xx法的关系》共有两部分，文章结构为“一、济法与xx法的根本区别：(一)xx法与xx法的本质不同；(二)xx法与xx法的价值不同；(三)xx法与xx法方法论不同。在第(三)部分有三点具体表现：1.干预的宗旨；2干预的手段；3.干预的手段。二、xx法与xx法的内在联系”。原告主张上述文章中第一部分(三)中的第3“干预的手段”段落内容、以及第二大部分“xx法与xx法的关系”全部内容，与原告权利书籍的第155页至158的内容重合，重合字数为2300余字。</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经对被诉侵权文章与权利作品的具体内容进行比对，被诉侵权文章“一__(三)__3”中的“干预的手段”内容与权利作品的155页内容“干预的手段”内容除表达顺序调整外，表达内容完全一致。被诉侵权文章“二、xx法与xx法的内在联系”部分，该部分共有四段内容：“综上所述…；在xx法的功能结构中，经济功能为主，xx功能为辅；在xx法的功能结构中，xx功能为主，经济功能为辅；实现xx法与xx法的功能配合，应当特别注意从立法环节上着手”，该四段内容与权利作品第155页至158页“xx法与xx法的功能配合”部分的四段内容，除部分段落顺序调整外，内容与权利书籍该部分内容一致。被诉侵权文章约5100余字，与权利作品内容重合部分为1700余字。</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(二)被告提交证据情况</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1.庭审中，被告山东某某学院认可被诉侵权文章系发表于《山东省农业管理干部学院学报》2005年第21卷第1期，认可其为该期刊的主办单位。但辩称学院已经尽到了合理注意义务，因作者投稿时文章并没有注释，2005年不存在查重检测的客观条件，被诉侵权文章引用的内容不足原告作品的0.2%，按照当时的条件山东某某学院对于被诉侵权文章是否抄袭无从知悉，已经尽到审查注意义务，不构成侵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247650" cy="1524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47650" cy="152400"/>
                    </a:xfrm>
                    <a:prstGeom prst="rect">
                      <a:avLst/>
                    </a:prstGeom>
                    <a:noFill/>
                    <a:ln w="9525">
                      <a:noFill/>
                    </a:ln>
                  </pic:spPr>
                </pic:pic>
              </a:graphicData>
            </a:graphic>
          </wp:inline>
        </w:drawing>
      </w:r>
      <w:bookmarkStart w:id="4" w:name="anchor-7"/>
      <w:bookmarkEnd w:id="4"/>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山东某某学院为证明其尽到合理审查义务，提交了如下证据：证据1、《山东省农业管理干部学院学报》(2005第21卷第1期)部分文章打印件,以证明与案涉文章所在的同一期学报中部分文章内容有的含参考文献，有的不含参考文献，所以如果案涉文章有注释的话，学校不会删除注释。证据2、中国知网-“科技期刊</w:t>
      </w:r>
      <w:r>
        <w:rPr>
          <w:rFonts w:hint="eastAsia" w:ascii="微软雅黑" w:hAnsi="微软雅黑" w:eastAsia="微软雅黑" w:cs="微软雅黑"/>
          <w:i w:val="0"/>
          <w:iCs w:val="0"/>
          <w:caps w:val="0"/>
          <w:color w:val="FFFFFF"/>
          <w:spacing w:val="0"/>
          <w:kern w:val="0"/>
          <w:sz w:val="24"/>
          <w:szCs w:val="24"/>
          <w:bdr w:val="none" w:color="auto" w:sz="0" w:space="0"/>
          <w:shd w:val="clear" w:fill="F72E2E"/>
          <w:vertAlign w:val="baseline"/>
          <w:lang w:val="en-US" w:eastAsia="zh-CN" w:bidi="ar"/>
        </w:rPr>
        <w:t>学术不端</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文献检测系统”日前问世记录，以证明2005年被控文章发表时并无查重检测系统，被告不具备查重检测的客观条件。证据3、《山东省农业管理干部学院学报》(2004第20卷第6期)投稿须知、《山东某某学院学报工作管理规定》(2016年11月)，以证明山东某某学院早在2005年之前的投稿须知中已载明如有参考文献的应当按照相应要求载明。因本案作者司某投稿的文章未载明任何参考文献信息，再加上被控侵权文章引用的内容不足原告作品内容的0.2%，原告作品也不具有任何知名度，故山东某某学院对于被控侵权文章是否抄袭根本无从知悉。此外，山东某某学院始终重视学报文章的审核，线上检测系统推行后，山东某某学院在学报工作管理规定中，也制定了相关的重合率检测等相关制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原告王某对上述证据真实性无异议，但认为案涉被诉侵权文章存在大量抄袭内容，被告没有尽到审查义务。被告司某对证据1有异议，认为其投稿时是有注释的，对其他证据真实性无异议。</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2.被告司某向法庭提交了保存在其个人电脑中(显示修改日期为2008年9月5日)的被诉侵权文章底稿打印件，以证明其投稿时文章是有注释的。</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对被告司某提交的底稿文章无异议，但是否有注释原告不清楚，且认为即使有文章注释也构成侵权。被告山东某某学院对司某提交的证据真实性有异议，认为如果有注释学院是不会删除的，且文章发表近20年，如果系学院删除注释，作者却从未提出异议不符合常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关于案涉文章作者司某是通过何种途径向山东某某学院投稿，两被告均表示记不清楚，且无相关证据提交。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(三)其他事实</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庭审中，原告明确主张被告侵犯其著作权中的修改权、复制权、发行权以及信息网络传播权。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本院查明</w:t>
      </w:r>
      <w:bookmarkStart w:id="5" w:name="anchor-5"/>
      <w:bookmarkEnd w:id="5"/>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另查明，被告山东某某学院陈述其将被诉侵权文章所在的期刊同步到中国知网进行登载。原告王某为证明维权合理开支提交了律师费发票及银行回单，显示付款人为超级知识产权顾问(北京)有限公司支付律师费2000元，原告认可系该公司支付。</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本院认为</w:t>
      </w:r>
      <w:bookmarkStart w:id="6" w:name="anchor-6"/>
      <w:bookmarkEnd w:id="6"/>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本院认为，</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419100" cy="1524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19100" cy="152400"/>
                    </a:xfrm>
                    <a:prstGeom prst="rect">
                      <a:avLst/>
                    </a:prstGeom>
                    <a:noFill/>
                    <a:ln w="9525">
                      <a:noFill/>
                    </a:ln>
                  </pic:spPr>
                </pic:pic>
              </a:graphicData>
            </a:graphic>
          </wp:inline>
        </w:drawing>
      </w:r>
      <w:bookmarkStart w:id="7" w:name="anchor-9"/>
      <w:bookmarkEnd w:id="7"/>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"tiao_12"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十二条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规定“在作品上署名的自然人、法人或者非法人组织为作者，且该作品上存在相应权利，但有相反证据的除外”，《</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最高人民法院关于审理著作权民事纠纷案件适用法律若干问题的解释</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"tiao_7"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七条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当事人提供的涉及著作权的底稿、原件、合法出版物、著作权登记证书、认证机构出具的证明、取得权利的合同等，可以作为证据。在作品或制品上署名的自然人、法人或者非法人组织视为著作权、与著作权有关权益的权利人，但有相反证据的除外”。本案中，原告王某是《xx法基础理论专题研究》一书的作者，被告未提交相反证据情况下，原告王某享有该作品的著作权，有权提起本案诉讼。被告司某未经作者许可，在《论xx法与xx法的关系》一文中，使用了原告享有著作权的《xx法基础理论专题研究》中的部分内容，将权利作品中的部分内容当做自己创作写入被诉侵权文章中并予以发表，侵犯了原告对作品享有的复制权、发行权。因作品的信息网络传播权并非由被告司某实施，对原告该项权利主张本院不予支持。关于原告主张的修改权，修改权系修改或授权他人修改作品的权利，一般理解为对作品的局部修改以及文字用语的增删或改定，是否侵害修改权要结合具体的修改情况予以认定。本案中，案涉文章中对权利作品内容的使用方式为复制形式，未对作品主题、表达形式、基本内容等存在不当或者超权限范围的增删或改动，不宜认定为侵犯修改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被告司某辩解其系适当引用不构成侵权的意见。根据司某提交的案涉文章底稿显示修改日期为2008年，晚于案涉文章发表时间，在无其他证据作证的情况下，该份底稿不能证明系其投稿并发表在《山东省农业管理干部学院学报》上的文章底稿。退一步讲，即使系案涉文章的底稿，根据该底稿显示的注释情况，案涉文章使用的与原告权利作品相同的部分内容在该底稿中并无相关注释，不能证明其对权利作品的引用进行了规范注释。另外，本案中被告案涉文章中使用权利作品的形式亦不符合</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"tiao_24"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二十四条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作品的合理使用”情形，“为介绍、评论某一作品或者说明某一问题，在作品中适当引用他人已经发表的作品”系合理使用的情形之一，此处的引用是有限制的，即引用目的、引用数量、引用的具体方式均要适当，但本案中，被诉侵权文章共有两大部分，其中第二部分中的内容几乎全部引用自原告权利书籍中的内容，引用的篇幅较大，且无相关注释，不符合作品合理使用情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关于被告山东某某学院是否承担赔偿责任问题。被告是否承担赔偿责任的前提是其对作品的审查是否尽到了合理注意义务。《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最高人民法院关于审理著作权民事纠纷案件适用法律若干问题的解释</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"tiao_19"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十九条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规定“出版者、制作者应当对其出版、制作有合法授权承担举证责任。发行者、出租者应当对其发行或者出租的复制品有合法来源承担举证责任。举证不能的，依据</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四十七条、第四十八条的相应规定承担法律责任”。该解释第二十条规定“出版物侵害他人著作权的，出版者应当根据其过错程度及损害后果等承担赔偿损失的责任。出版者对其出版行为的授权、稿件来源和署名、所编辑出版物的内容等未尽到合理注意义务的，依据</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四十九条的规定，承担赔偿损失的责任。出版者应对其已尽合理注意义务承担举证责任。”本案中，山东某某学院虽提交了部分证据，但对案涉文章的投稿方式、所投文章底稿、以及对案涉文章的具体审核情况均无相关证据证实。同时案涉文章约5100余字，其中与权利作品重合字数达到1700余字，占案涉文章的比例达33%，比重较大，且重合部分系整段引用，已明显超出合理引用的比例与范围，作为出版社应能够发现侵权内容，故山东某某学院在不能证明其对案涉文章内容审核已尽到合理注意义务时，应承担停止侵害、赔偿损失责任。被告山东某某学院对案涉文章在期刊发表后置于中国知网的网络环境中记载，使得相关公众可以在其选定的时间和地点获得案涉作品，侵犯了原告对作品的信息网络传播权，应承担停止侵害的责任。庭审中，原告认可被诉侵权文章所在的期刊已经停止发行，中国知网上的文章仍然存在，故被告应积极配合将案涉被诉侵权文章在该网站上予以删除或下架。</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被告应承担的赔偿数额，原告未提交证据证明其实际损失或被告的违法所得，就赔偿数额综合考量以下因素：1.权利作品及被诉侵权文章发行时间距今较为久远，作品价值与发行时相比价值减少；2.重复文字占权利作品的比例为0.26%，占比较小；重复文字占被诉侵权文章的比例约33%，占比较大；3.被诉侵权文章发表时客观上确无查重系统进行检测；4.原告为取证支出了部分合理开支。综上酌定两被告赔偿原告经济损失及合理开支共计1000元，对超出部分的诉讼请求，本院不予支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原告要求被告刊登声明、赔礼道歉的诉讼请求，因刊登声明、消除影响主要是侵犯人身权利的民事责任承担方式，根据本案认定被告侵害了原告著作权中财产权利，原告该项诉讼请求无事实及法律依据，本院不予支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综上，依照《</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"tiao_10"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"tiao_10_kuan_1"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"tiao_10_kuan_1_xiang_5"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五项</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"tiao_10_kuan_1_xiang_6"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六项</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"tiao_10_kuan_1_xiang_12"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十二项</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"tiao_12"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十二条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"tiao_12_kuan_1"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"tiao_52"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五十二条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"tiao_53"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五十三条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"https://www.pkulaw.com/chl/a3b3a54bea64f090bdfb.html?way=textSlc" \l "tiao_54"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五十四条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最高人民法院关于审理著作权民事纠纷案件适用法律若干问题的解释</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"tiao_7"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七条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"tiao_19"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十九条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"tiao_20"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二十条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"tiao_25"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二十五条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"https://www.pkulaw.com/chl/015c74c9e3b16325bdfb.html?way=textSlc" \l "tiao_26"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二十六条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\l "tiao_67"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六十七条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的规定，判决如下：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裁判结果</w:t>
      </w:r>
      <w:bookmarkStart w:id="8" w:name="anchor-2"/>
      <w:bookmarkEnd w:id="8"/>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一、被告山东某某学院立即停止侵害原告王某对其作品《xx法基础理论专题研究》享有的著作权的行为，即立即在中国知网上将案涉文章《论xx法与xx法的关系》予以下架或删除；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二、被告司某、山东某某学院于本判决生效之日起十日内赔偿原告王某经济损失及合理开支共计1000元；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三、驳回原告王某的其他诉讼请求。</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如果未按本判决指定的期间履行给付金钱义务，应当依照《</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\l "tiao_264"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二百六十四条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的规定，加倍支付迟延履行期间的债务利息。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案件受理费50元，由被告山东某某学院、司某负担。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判决生效后(当事人提起上诉的，以上诉法院生效判决为准)，负有履行义务的当事人应及时足额履行生效法律文书确定的义务，逾期未履行的，应自觉自动前往本院申报经常居住地及财产情况，并不得有转移、隐匿、毁损财产及高消费等妨害或逃避执行的行为，本条款即为执行通知暨财产报告条款，违反本条规定的，本案执行立案后，执行法院可按照法律文书载明的送达地址送达相关法律文书，并可依法对相关当事人采取列入失信名单、限制消费、罚款、拘留等强制措施，构成犯罪的，依法追究刑事责任。</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如不服本判决，可以在判决书送达之日起十五日内，向本院递交上诉状，并按照对方当事人或者代表人的人数提出副本，上诉于山东省济南市中级人民法院；也可以在判决书送达之日起十五日内，向山东省济南市中级人民法院在线提交上诉状。</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落款</w:t>
      </w:r>
      <w:bookmarkStart w:id="9" w:name="anchor-8"/>
      <w:bookmarkEnd w:id="9"/>
    </w:p>
    <w:p w14:paraId="12F2D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审判员 卢 娜</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二〇二五年四月七日</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书记员 杨雯雯</w:t>
      </w:r>
    </w:p>
    <w:p w14:paraId="1A5396BA">
      <w:pPr>
        <w:rPr>
          <w:rFonts w:hint="eastAsia" w:ascii="微软雅黑" w:hAnsi="微软雅黑" w:eastAsia="微软雅黑" w:cs="微软雅黑"/>
          <w:i w:val="0"/>
          <w:iCs w:val="0"/>
          <w:caps w:val="0"/>
          <w:color w:val="000000"/>
          <w:spacing w:val="0"/>
          <w:sz w:val="24"/>
          <w:szCs w:val="24"/>
          <w:shd w:val="clear" w:fill="FFFFFF"/>
        </w:rPr>
      </w:pPr>
      <w:bookmarkStart w:id="10" w:name="_GoBack"/>
      <w:bookmarkEnd w:id="1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A87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2025-09-19T13:09:18Z</dcterms:created>
  <dc:creator>Q</dc:creator>
  <cp:lastModifiedBy>覃丽金</cp:lastModifiedBy>
  <dcterms:modified xsi:type="dcterms:W3CDTF">2025-09-19T13:10:11Z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CA9DE8E828CB44FB955D29F83AA6FB88_12</vt:lpwstr>
  </property>
</Properties>
</file>