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60" w:after="300" w:line="240" w:lineRule="auto"/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机器学习 GraphRAG 知识问答 Agent</w:t>
        <w:br/>
        <w:t>剩余四天冲刺执行方案</w:t>
      </w:r>
    </w:p>
    <w:p>
      <w:pPr>
        <w:keepNext w:val="0"/>
        <w:spacing w:before="0" w:after="220" w:line="240" w:lineRule="auto"/>
        <w:jc w:val="center"/>
      </w:pPr>
      <w:r>
        <w:rPr>
          <w:rFonts w:ascii="Noto Sans CJK SC" w:hAnsi="Noto Sans CJK SC" w:eastAsia="Noto Sans CJK SC"/>
          <w:b/>
          <w:color w:val="C55A11"/>
          <w:sz w:val="30"/>
        </w:rPr>
        <w:t>先完成科研闭环，再增加一个技术增强点</w:t>
      </w:r>
    </w:p>
    <w:p>
      <w:pPr>
        <w:keepNext w:val="0"/>
        <w:spacing w:before="0" w:after="480" w:line="240" w:lineRule="auto"/>
        <w:jc w:val="center"/>
      </w:pPr>
      <w:r>
        <w:rPr>
          <w:rFonts w:ascii="Noto Sans CJK SC" w:hAnsi="Noto Sans CJK SC" w:eastAsia="Noto Sans CJK SC"/>
          <w:color w:val="4F81BD"/>
          <w:sz w:val="20"/>
        </w:rPr>
        <w:t>消融实验 · 人工评分 · 误差分析 · 技术增强 · 报告与答辩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当前项目状态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Day 1～Day 5 已完成；核心系统、真实 LangGraph、三路检索、Verifier、Streamlit 和冻结评测集均已具备</w:t>
            </w:r>
          </w:p>
        </w:tc>
      </w:tr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现有知识库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 个 scikit-learn 官方页面；180 个 Chunk；50 个实体；100 条 approved 关系并绑定真实证据</w:t>
            </w:r>
          </w:p>
        </w:tc>
      </w:tr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当前评测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冻结保留集 40 题；39 题决策正确；4 道无答案题全部正确拒答</w:t>
            </w:r>
          </w:p>
        </w:tc>
      </w:tr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剩余时间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4 天</w:t>
            </w:r>
          </w:p>
        </w:tc>
      </w:tr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执行优先级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科研实验与报告保底 &gt; 单个技术增强 &gt; 演示包装</w:t>
            </w:r>
          </w:p>
        </w:tc>
      </w:tr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推荐增强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优先确认真实 LLM 生成器；若已具备，则做 Sparse + Dense + Graph 三源融合与图谱感知重排序</w:t>
            </w:r>
          </w:p>
        </w:tc>
      </w:tr>
      <w:tr>
        <w:trPr>
          <w:cantSplit/>
        </w:trPr>
        <w:tc>
          <w:tcPr>
            <w:tcW w:type="dxa" w:w="2324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691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V1.0 · 2026-07-22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总原则：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今天先冻结一个绝对可交付的 v1.0 基线版本，完成消融、人工评分、误差分析和报告骨架；随后仅在独立分支增加一个技术增强。增强失败时，项目仍可按 v1.0 完整交付。</w:t>
            </w:r>
          </w:p>
        </w:tc>
      </w:tr>
    </w:tbl>
    <w:p>
      <w:pPr>
        <w:keepNext w:val="0"/>
        <w:spacing w:before="0" w:after="0" w:line="240" w:lineRule="auto"/>
      </w:pPr>
    </w:p>
    <w:p>
      <w:r>
        <w:br w:type="page"/>
      </w:r>
    </w:p>
    <w:p>
      <w:pPr>
        <w:pStyle w:val="Heading1"/>
        <w:keepNext/>
        <w:spacing w:before="0" w:after="80" w:line="288" w:lineRule="auto"/>
      </w:pPr>
      <w:r>
        <w:t>目录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0. 结论与四天总策略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1. 当前进度审计与项目成熟度判断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2. 今天必须完成的版本冻结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3. Day 1：消融实验、人工评分与误差分析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4. 技术增强的选择决策树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5. 推荐增强 A：可插拔真实 LLM 结构化生成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6. 推荐增强 B：Sparse + Dense + Graph 三源融合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7. 增强实验与防止测试集泄漏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8. Day 2～Day 4 逐时实施计划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9. 实验指标、表格与可视化方案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10. 科研报告详细写作方案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11. AdaBoost 错误案例的标准分析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12. 延迟、后端和技术表述修正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13. 答辩演示与常见追问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14. 风险止损与最终验收清单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A. Git 冻结与分支命令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B. 消融实验配置模板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C. 新增评测集格式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D. 技术增强代码骨架</w:t>
      </w:r>
    </w:p>
    <w:p>
      <w:pPr>
        <w:pStyle w:val="Heading1"/>
        <w:keepNext/>
        <w:spacing w:before="0" w:after="80" w:line="288" w:lineRule="auto"/>
      </w:pPr>
      <w:r>
        <w:t>0. 结论与四天总策略</w:t>
      </w:r>
    </w:p>
    <w:p>
      <w:pPr>
        <w:pStyle w:val="Heading2"/>
        <w:keepNext/>
        <w:spacing w:before="0" w:after="80" w:line="288" w:lineRule="auto"/>
      </w:pPr>
      <w:r>
        <w:t>0.1 现在应该先做什么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明确结论：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不要现在直接在主分支继续堆功能。先完成 Day 6 的核心科研工作并冻结 v1.0，再在独立分支增加一个技术增强点。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0.2 四天的正确顺序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冻结 v1.0-baseline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完成主实验、No Verifier 消融、人工评分和误差分析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完成科研报告骨架，确保任何时候都能提交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选择且只选择一个技术增强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在独立评测集上验证增强效果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最后一天停止开发，只做报告、答辩、录屏和备份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0.3 为什么不能先继续加功能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当前核心系统已完成，项目主要风险已经从“做不出来”转为“科研论证不完整”。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冻结保留集已经运行一次，继续根据错误改动再重复使用会造成测试泄漏。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没有消融、人工正确性评分和误差分析，即使功能更多，也难以证明模块真正有效。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技术增强可能引发依赖、模型下载、结果波动或现有功能回归，必须有稳定版本作为保底。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报告和答辩需要真实实验表、失败案例和严谨表述，这些比再加一个界面功能更能提升得分。</w:t>
      </w:r>
    </w:p>
    <w:p>
      <w:pPr>
        <w:pStyle w:val="Heading1"/>
        <w:keepNext/>
        <w:spacing w:before="0" w:after="80" w:line="288" w:lineRule="auto"/>
      </w:pPr>
      <w:r>
        <w:t>1. 当前进度审计与项目成熟度判断</w:t>
      </w:r>
    </w:p>
    <w:p>
      <w:pPr>
        <w:pStyle w:val="Heading2"/>
        <w:keepNext/>
        <w:spacing w:before="0" w:after="80" w:line="288" w:lineRule="auto"/>
      </w:pPr>
      <w:r>
        <w:t>1.1 已完成的核心能力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模块</w:t>
            </w:r>
          </w:p>
        </w:tc>
        <w:tc>
          <w:tcPr>
            <w:tcW w:type="dxa" w:w="487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当前状态</w:t>
            </w:r>
          </w:p>
        </w:tc>
        <w:tc>
          <w:tcPr>
            <w:tcW w:type="dxa" w:w="255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评价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项目骨架与统一 Schema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已完成；路径、Pydantic 数据结构、GraphRepository 接口齐全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工程基础扎实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文本知识库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 页官方文档、164 Sections、180 Chunks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范围符合冻结方案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向量检索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离线 Chroma + TF-IDF，可中文检索英文证据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稳定可复现，但语义能力可增强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知识图谱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 实体、100 approved 关系、全部绑定真实 Chunk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闭环完整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图后端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NetworkX/Neo4j 可切换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容错设计有亮点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检索工作流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 / Vector / Hybrid + 动态路由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课题核心已完成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LangGraph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 StateGraph 已启用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符合课题要求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Verifier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引用、路径、主题属性、一次重试与拒答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具备科研创新点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Streamlit 四区、桌面与移动端已验收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演示条件成熟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评测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开发/演示/先导/冻结集分离；冻结集仅运行一次</w:t>
            </w:r>
          </w:p>
        </w:tc>
        <w:tc>
          <w:tcPr>
            <w:tcW w:type="dxa" w:w="255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实验设计严谨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1.2 当前结果应该如何表述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现有结果</w:t>
            </w:r>
          </w:p>
        </w:tc>
        <w:tc>
          <w:tcPr>
            <w:tcW w:type="dxa" w:w="413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正确表述</w:t>
            </w:r>
          </w:p>
        </w:tc>
        <w:tc>
          <w:tcPr>
            <w:tcW w:type="dxa" w:w="283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禁止表述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39/40 决策正确</w:t>
            </w:r>
          </w:p>
        </w:tc>
        <w:tc>
          <w:tcPr>
            <w:tcW w:type="dxa" w:w="413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冻结集决策准确率 97.5%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问答准确率 97.5%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4/4 无答案题拒答</w:t>
            </w:r>
          </w:p>
        </w:tc>
        <w:tc>
          <w:tcPr>
            <w:tcW w:type="dxa" w:w="413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无答案题拒答准确率 100%，但样本仅 4 道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系统不会产生幻觉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引用率 97.5%</w:t>
            </w:r>
          </w:p>
        </w:tc>
        <w:tc>
          <w:tcPr>
            <w:tcW w:type="dxa" w:w="413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39 道输出包含引用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证据忠实度 97.5%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平均耗时 1.48 ms</w:t>
            </w:r>
          </w:p>
        </w:tc>
        <w:tc>
          <w:tcPr>
            <w:tcW w:type="dxa" w:w="413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本地工作流/规则路径的热启动测量，需拆分解释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完整在线 LLM 问答仅需 1.48 ms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成熟度判断：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项目已经达到“可提交且有优秀潜力”的阶段。接下来的提升主要来自实验严谨性、技术增强的对照结果、报告表达和稳定演示，而不是扩大知识库。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2. 今天必须完成的版本冻结</w:t>
      </w:r>
    </w:p>
    <w:p>
      <w:pPr>
        <w:pStyle w:val="Heading2"/>
        <w:keepNext/>
        <w:spacing w:before="0" w:after="80" w:line="288" w:lineRule="auto"/>
      </w:pPr>
      <w:r>
        <w:t>2.1 冻结 v1.0-baseline</w:t>
      </w:r>
    </w:p>
    <w:p>
      <w:pPr>
        <w:keepNext/>
        <w:spacing w:before="60" w:after="40" w:line="240" w:lineRule="auto"/>
      </w:pPr>
      <w:r>
        <w:rPr>
          <w:rFonts w:ascii="Noto Sans CJK SC" w:hAnsi="Noto Sans CJK SC" w:eastAsia="Noto Sans CJK SC"/>
          <w:b/>
          <w:color w:val="44546A"/>
          <w:sz w:val="18"/>
        </w:rPr>
        <w:t>推荐 Git 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git status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add .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commit -m "release: freeze complete GraphRAG QA baseline"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tag v1.0-baseline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switch -c feature/technical-enhancement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2.2 必须归档的文件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reports/evaluation_final.json。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reports/evaluation_pilot_postfix.json。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reports/streamlit_desktop_final.png。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reports/streamlit_mobile_final.png。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reports/streamlit_refuse.png。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冻结时的 requirements.txt 和 pip freeze 输出。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冻结时的 config/settings.yaml、sources.yaml 和 ontology.yaml。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冻结时的 entities.csv、relations.csv、chunks_snapshot.jsonl。</w:t>
      </w:r>
    </w:p>
    <w:p>
      <w:pPr>
        <w:pStyle w:val="Heading2"/>
        <w:keepNext/>
        <w:spacing w:before="0" w:after="80" w:line="288" w:lineRule="auto"/>
      </w:pPr>
      <w:r>
        <w:t>2.3 创建发布清单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reports/releases/v1.0-baseline/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evaluation_final.json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evaluation_pilot_postfix.json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screenshots/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config_snapshot/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data_statistics.json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environment.txt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git_commit.txt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└── release_notes.md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2.4 release_notes.md 应记录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系统功能范围和明确不包含的内容。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当前评测结果与唯一已知失败 T-DF-01。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当前向量检索使用 TF-IDF 表示。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LangGraph、Neo4j/NetworkX、Streamlit 的运行状态。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已知限制：语义检索能力、测试集规模、规则生成或 LLM 生成模式。</w:t>
      </w:r>
    </w:p>
    <w:p>
      <w:pPr>
        <w:pStyle w:val="Heading1"/>
        <w:keepNext/>
        <w:spacing w:before="0" w:after="80" w:line="288" w:lineRule="auto"/>
      </w:pPr>
      <w:r>
        <w:t>3. Day 1：消融实验、人工评分与误差分析</w:t>
      </w:r>
    </w:p>
    <w:p>
      <w:pPr>
        <w:pStyle w:val="Heading2"/>
        <w:keepNext/>
        <w:spacing w:before="0" w:after="80" w:line="288" w:lineRule="auto"/>
      </w:pPr>
      <w:r>
        <w:t>3.1 主实验与消融矩阵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blHeader w:val="true"/>
          <w:cantSplit/>
        </w:trPr>
        <w:tc>
          <w:tcPr>
            <w:tcW w:type="dxa" w:w="175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方法</w:t>
            </w:r>
          </w:p>
        </w:tc>
        <w:tc>
          <w:tcPr>
            <w:tcW w:type="dxa" w:w="130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文本检索</w:t>
            </w:r>
          </w:p>
        </w:tc>
        <w:tc>
          <w:tcPr>
            <w:tcW w:type="dxa" w:w="130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图检索</w:t>
            </w:r>
          </w:p>
        </w:tc>
        <w:tc>
          <w:tcPr>
            <w:tcW w:type="dxa" w:w="170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动态路由</w:t>
            </w:r>
          </w:p>
        </w:tc>
        <w:tc>
          <w:tcPr>
            <w:tcW w:type="dxa" w:w="119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Verifier</w:t>
            </w:r>
          </w:p>
        </w:tc>
        <w:tc>
          <w:tcPr>
            <w:tcW w:type="dxa" w:w="198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目的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Direct LLM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无知识库基线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Vector RAG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Vector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可关闭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普通 RAG 基线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Graph Only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否/仅绑定证据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Graph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可关闭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结构关系基线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Proposed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完整方案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 Verifier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验证器消融，必做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 Router（可选）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Hybrid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路由消融，有时间再做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3.2 先检查 Direct LLM 是否真实可运行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若项目当前主要使用离线规则生成器，应将 Direct LLM 标为“需要联网模型接口的实验配置”；如果无法稳定调用真实 LLM，不要伪造 Direct LLM 结果。可以在报告中保留 Vector、Graph、Proposed 和 No Verifier 四组可复现实验，并把 Direct LLM 作为补充实验。</w:t>
      </w:r>
    </w:p>
    <w:p>
      <w:pPr>
        <w:pStyle w:val="Heading2"/>
        <w:keepNext/>
        <w:spacing w:before="0" w:after="80" w:line="288" w:lineRule="auto"/>
      </w:pPr>
      <w:r>
        <w:t>3.3 人工回答正确性评分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02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分数</w:t>
            </w:r>
          </w:p>
        </w:tc>
        <w:tc>
          <w:tcPr>
            <w:tcW w:type="dxa" w:w="476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定义</w:t>
            </w:r>
          </w:p>
        </w:tc>
        <w:tc>
          <w:tcPr>
            <w:tcW w:type="dxa" w:w="345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错误、答非所问、关键结论相反或错误拒答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可回答问题被拒答；错误说明算法用途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部分正确，但遗漏关键点或存在轻微不准确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对比题只说一个维度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76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关键答案点完整、无实质错误、表达清晰</w:t>
            </w:r>
          </w:p>
        </w:tc>
        <w:tc>
          <w:tcPr>
            <w:tcW w:type="dxa" w:w="345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覆盖 gold_answer_points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3.4 忠实度评分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分数</w:t>
            </w:r>
          </w:p>
        </w:tc>
        <w:tc>
          <w:tcPr>
            <w:tcW w:type="dxa" w:w="810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81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关键结论无证据，或引用与结论明显不匹配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81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部分 Claim 有证据，仍包含 unsupported 专业事实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81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所有关键 Claim 均由当前文本证据或图路径支持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3.5 推荐人工评分文件</w:t>
      </w:r>
    </w:p>
    <w:p>
      <w:pPr>
        <w:keepNext/>
        <w:spacing w:before="60" w:after="40" w:line="240" w:lineRule="auto"/>
      </w:pPr>
      <w:r>
        <w:rPr>
          <w:rFonts w:ascii="Noto Sans CJK SC" w:hAnsi="Noto Sans CJK SC" w:eastAsia="Noto Sans CJK SC"/>
          <w:b/>
          <w:color w:val="44546A"/>
          <w:sz w:val="18"/>
        </w:rPr>
        <w:t>reports/human_scoring.csv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question_id,method,correctness_score,faithfulness_score,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hallucination,over_refusal,notes,reviewer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T-DF-01,Proposed,0,2,0,1,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"AdaBoost 定义题证据不足导致保守拒答",student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3.6 必须计算的指标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指标</w:t>
            </w:r>
          </w:p>
        </w:tc>
        <w:tc>
          <w:tcPr>
            <w:tcW w:type="dxa" w:w="408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计算方式</w:t>
            </w:r>
          </w:p>
        </w:tc>
        <w:tc>
          <w:tcPr>
            <w:tcW w:type="dxa" w:w="311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Decision Accuracy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决策正确题数 / 总题数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路由后的 pass/refuse 是否正确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 Correctness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人工得分总和 / (2×题数)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真正的回答质量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 Faithfulness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忠实度得分总和 / (2×题数)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不能用引用率代替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Retrieval Recall@5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gold Chunk 进入 Top-5 的题数 / 可回答题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检索模块指标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Path Validity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真实路径数 / 输出路径数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图检索可信度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Refusal Accuracy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正确拒答 / 无答案题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注明样本数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Hallucination Rate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含无证据事实的回答 / 总回答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越低越好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Over-refusal Rate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可回答但拒答 / 可回答题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反映保守性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Latency</w:t>
            </w:r>
          </w:p>
        </w:tc>
        <w:tc>
          <w:tcPr>
            <w:tcW w:type="dxa" w:w="408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分阶段和端到端时间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区分本地和 LLM 模式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3.7 误差分析最低要求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至少分析 8～10 个案例，不只分析唯一错误。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包含真正错误、险些失败、过度拒答和低质量证据案例。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每个案例标注错误发生阶段：实体链接、路由、图检索、文本检索、融合、生成、验证。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每个案例写出原因、证据和可行改进，不能只写“模型能力不足”。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保留 T-DF-01 原结果，不针对它修改后重新声称为冻结集成绩。</w:t>
      </w:r>
    </w:p>
    <w:p>
      <w:pPr>
        <w:pStyle w:val="Heading1"/>
        <w:keepNext/>
        <w:spacing w:before="0" w:after="80" w:line="288" w:lineRule="auto"/>
      </w:pPr>
      <w:r>
        <w:t>4. 技术增强的选择决策树</w:t>
      </w:r>
    </w:p>
    <w:p>
      <w:pPr>
        <w:pStyle w:val="Heading2"/>
        <w:keepNext/>
        <w:spacing w:before="0" w:after="80" w:line="288" w:lineRule="auto"/>
      </w:pPr>
      <w:r>
        <w:t>4.1 先检查当前答案生成器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当前 answer_generator 是否真实调用 LLM？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|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|-- 否：优先做增强 A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|       可插拔 LLMAnswerGenerator + OfflineRule fallback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|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`-- 是：优先做增强 B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    Sparse + Dense + Graph 三源融合与图谱感知重排序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4.2 两个增强的优先级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83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情况</w:t>
            </w:r>
          </w:p>
        </w:tc>
        <w:tc>
          <w:tcPr>
            <w:tcW w:type="dxa" w:w="300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首选增强</w:t>
            </w:r>
          </w:p>
        </w:tc>
        <w:tc>
          <w:tcPr>
            <w:tcW w:type="dxa" w:w="340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目前答案主要由规则模板拼接</w:t>
            </w:r>
          </w:p>
        </w:tc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增强 A：真实 LLM 结构化生成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课题是知识问答 Agent，真实生成能力优先于检索锦上添花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已经稳定调用真实 LLM，并有结构化输出</w:t>
            </w:r>
          </w:p>
        </w:tc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增强 B：Sparse + Dense + Graph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 TF-IDF 是主要技术短板，三源融合有清晰实验价值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网络或模型下载不稳定</w:t>
            </w:r>
          </w:p>
        </w:tc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 v1.0，不强行增强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稳定、可复现和按时交付优先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4.3 选择规则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只选一个增强，不并行开发两个。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增强代码必须放独立分支或独立 backend，不替换 v1.0。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开发时间上限 4～6 小时；超过即停止。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增强必须有对应对照实验，否则不算科研贡献。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增强不允许使用原冻结集调参。</w:t>
      </w:r>
    </w:p>
    <w:p>
      <w:pPr>
        <w:pStyle w:val="Heading1"/>
        <w:keepNext/>
        <w:spacing w:before="0" w:after="80" w:line="288" w:lineRule="auto"/>
      </w:pPr>
      <w:r>
        <w:t>5. 推荐增强 A：可插拔真实 LLM 结构化生成</w:t>
      </w:r>
    </w:p>
    <w:p>
      <w:pPr>
        <w:pStyle w:val="Heading2"/>
        <w:keepNext/>
        <w:spacing w:before="0" w:after="80" w:line="288" w:lineRule="auto"/>
      </w:pPr>
      <w:r>
        <w:t>5.1 适用条件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如果当前 answer_generator 主要依赖离线规则和图关系模板，则应优先增加真实 LLM 生成器，同时保留规则生成器作为离线 fallback。这一增强能让项目更符合“知识问答 Agent”的定位。</w:t>
      </w:r>
    </w:p>
    <w:p>
      <w:pPr>
        <w:pStyle w:val="Heading2"/>
        <w:keepNext/>
        <w:spacing w:before="0" w:after="80" w:line="288" w:lineRule="auto"/>
      </w:pPr>
      <w:r>
        <w:t>5.2 统一接口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from typing import Protocol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class AnswerGenerator(Protocol):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def generate(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self,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query: str,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retrieval_result: RetrievalResult,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) -&gt; AnswerPayload: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...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5.3 两个实现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src/agent/generators/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base.py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llm_generator.py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offline_rule_generator.py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└── factory.py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5.4 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answer_generator: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backend: llm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fallback: offline_rule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temperature: 0.0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max_retries: 1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timeout_seconds: 30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5.5 LLM 输出模型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class Claim(BaseModel):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claim: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evidence_ids: list[str]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class AnswerPayload(BaseModel):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answer: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claims: list[Claim]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graph_paths: list[str]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unsupported_claims: list[str]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5.6 技术要点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使用 Pydantic/JSON Schema 约束输出。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Prompt 中明确禁止使用模型记忆补充专业事实。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输出解析失败最多重试一次。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调用失败、超时或密钥缺失时自动回退规则生成器。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前端显示 generator_backend，便于答辩说明。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Verifier 对 LLM 输出执行与规则输出相同的验证。</w:t>
      </w:r>
    </w:p>
    <w:p>
      <w:pPr>
        <w:pStyle w:val="Heading2"/>
        <w:keepNext/>
        <w:spacing w:before="0" w:after="80" w:line="288" w:lineRule="auto"/>
      </w:pPr>
      <w:r>
        <w:t>5.7 对应实验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方法</w:t>
            </w:r>
          </w:p>
        </w:tc>
        <w:tc>
          <w:tcPr>
            <w:tcW w:type="dxa" w:w="283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检索</w:t>
            </w:r>
          </w:p>
        </w:tc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生成</w:t>
            </w:r>
          </w:p>
        </w:tc>
        <w:tc>
          <w:tcPr>
            <w:tcW w:type="dxa" w:w="187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验证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Rule Generator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Proposed Retrieval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离线规则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Verifier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Generator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完全相同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 LLM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Verifier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No Verifier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完全相同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 LLM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关闭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5.8 成功标准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结构化输出成功率≥95%。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答案可读性和完整性优于规则生成。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忠实度不低于规则模式，或通过 Verifier 显著修正。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网络故障时可以无感回退到离线模式。</w:t>
      </w:r>
    </w:p>
    <w:p>
      <w:pPr>
        <w:pStyle w:val="Heading1"/>
        <w:keepNext/>
        <w:spacing w:before="0" w:after="80" w:line="288" w:lineRule="auto"/>
      </w:pPr>
      <w:r>
        <w:t>6. 推荐增强 B：Sparse + Dense + Graph 三源融合</w:t>
      </w:r>
    </w:p>
    <w:p>
      <w:pPr>
        <w:pStyle w:val="Heading2"/>
        <w:keepNext/>
        <w:spacing w:before="0" w:after="80" w:line="288" w:lineRule="auto"/>
      </w:pPr>
      <w:r>
        <w:t>6.1 适用条件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如果当前已经稳定调用真实 LLM，则最值得增强的是检索层。当前 Chroma 使用 TF-IDF 特征，优点是离线可复现，但对同义改写和语义表达的泛化有限。可以增加多语言 Dense Embedding，并与现有稀疏检索和图谱路径融合。</w:t>
      </w:r>
    </w:p>
    <w:p>
      <w:pPr>
        <w:pStyle w:val="Heading2"/>
        <w:keepNext/>
        <w:spacing w:before="0" w:after="80" w:line="288" w:lineRule="auto"/>
      </w:pPr>
      <w:r>
        <w:t>6.2 增强架构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中文问题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├── Sparse Retriever（现有 TF-IDF）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├── Dense Retriever（多语言 Embedding）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├── 英文查询改写后的 Dense Retriever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└── Graph Retriever（Neo4j / NetworkX）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Reciprocal Rank Fusion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Graph-aware Reranker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  Top-K Evidence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6.3 RRF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RRF(d) = Σ 1 / (k + rank_r(d))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推荐：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k = 60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sparse Top-10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dense zh Top-10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dense en Top-10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合并后保留 12 条，再重排到 6～8 条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6.4 图谱感知重排序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final_score =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0.45 * normalized_rrf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+ 0.20 * entity_overlap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+ 0.15 * graph_path_relevance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+ 0.10 * direct_evidence_bonus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+ 0.10 * heading_match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特征</w:t>
            </w:r>
          </w:p>
        </w:tc>
        <w:tc>
          <w:tcPr>
            <w:tcW w:type="dxa" w:w="334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含义</w:t>
            </w:r>
          </w:p>
        </w:tc>
        <w:tc>
          <w:tcPr>
            <w:tcW w:type="dxa" w:w="357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实现方式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entity_overlap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问题实体与 Chunk 实体重合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别名归一后计算覆盖率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graph_path_relevance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Chunk 是否绑定本次图路径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chunk_id 是否存在于 path evidence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direct_evidence_bonus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是否直接回答目标属性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定义/优势/局限关键词或结构标签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heading_match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标题路径是否包含实体或问题属性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标准化字符串匹配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6.5 Dense 模型选择原则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优先使用已能在本机加载的多语言模型，不在最后四天尝试超大模型。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模型下载和构建超过 2 小时立即止损。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保留现有 Sparse Retriever，不替换；Dense 失败时自动退回 v1.0。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缓存 Embedding，避免每次运行重新计算。</w:t>
      </w:r>
    </w:p>
    <w:p>
      <w:pPr>
        <w:pStyle w:val="Heading2"/>
        <w:keepNext/>
        <w:spacing w:before="0" w:after="80" w:line="288" w:lineRule="auto"/>
      </w:pPr>
      <w:r>
        <w:t>6.6 对应消融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方法</w:t>
            </w:r>
          </w:p>
        </w:tc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Sparse</w:t>
            </w:r>
          </w:p>
        </w:tc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Dense</w:t>
            </w:r>
          </w:p>
        </w:tc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Graph</w:t>
            </w:r>
          </w:p>
        </w:tc>
        <w:tc>
          <w:tcPr>
            <w:tcW w:type="dxa" w:w="311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融合/重排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Sparse Only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Dense Only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Sparse + Dense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RRF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Full Enhanced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RRF + Graph-aware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6.7 成功标准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在新 extension holdout 上 Retrieval Recall@5 有实际提升。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复杂改写和中英混合术语题明显改善。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端到端正确性或忠实度提高，而不是只增加复杂度。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延迟增加可接受，并在报告中如实说明。</w:t>
      </w:r>
    </w:p>
    <w:p>
      <w:pPr>
        <w:pStyle w:val="Heading1"/>
        <w:keepNext/>
        <w:spacing w:before="0" w:after="80" w:line="288" w:lineRule="auto"/>
      </w:pPr>
      <w:r>
        <w:t>7. 增强实验与防止测试集泄漏</w:t>
      </w:r>
    </w:p>
    <w:p>
      <w:pPr>
        <w:pStyle w:val="Heading2"/>
        <w:keepNext/>
        <w:spacing w:before="0" w:after="80" w:line="288" w:lineRule="auto"/>
      </w:pPr>
      <w:r>
        <w:t>7.1 原冻结集的地位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不可变规则：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原 final_questions.jsonl 的 40 题结果必须保留为 v1.0 唯一一次冻结评测。任何针对 T-DF-01 或阈值的后续修改，都不能重新把该数据集称为未见最终测试。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7.2 新建 extension holdout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83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题型</w:t>
            </w:r>
          </w:p>
        </w:tc>
        <w:tc>
          <w:tcPr>
            <w:tcW w:type="dxa" w:w="170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建议数量</w:t>
            </w:r>
          </w:p>
        </w:tc>
        <w:tc>
          <w:tcPr>
            <w:tcW w:type="dxa" w:w="464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重点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复杂改写定义题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同义表达、长句、术语省略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中英混合术语题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Random Forest、F1、SVM 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多跳关系题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实体—方法族—任务—指标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对比与原因题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多来源证据融合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无答案/错误前提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拒答和事实校验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合计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23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编码前冻结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7.3 数据文件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data/evaluation/extension_holdout.jsonl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data/evaluation/extension_readme.md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reports/extension_baseline.json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reports/extension_enhanced.json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reports/extension_comparison.csv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7.4 调试边界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增强开发只允许使用 dev 和 pilot。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extension_holdout 在代码完成后运行一次。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运行 extension_holdout 后不再调整增强参数。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若确实需要继续调整，需再创建一套新的测试集并明确标注。</w:t>
      </w:r>
    </w:p>
    <w:p>
      <w:pPr>
        <w:pStyle w:val="Heading1"/>
        <w:keepNext/>
        <w:spacing w:before="0" w:after="80" w:line="288" w:lineRule="auto"/>
      </w:pPr>
      <w:r>
        <w:t>8. Day 2～Day 4 逐时实施计划</w:t>
      </w:r>
    </w:p>
    <w:p>
      <w:pPr>
        <w:pStyle w:val="Heading2"/>
        <w:keepNext/>
        <w:spacing w:before="0" w:after="80" w:line="288" w:lineRule="auto"/>
      </w:pPr>
      <w:r>
        <w:t>8.1 第 1 天：科研保底版本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09:00–09:30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 v1.0、Git tag、归档配置和结果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v1.0-baseline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09:30–11:30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实现/检查实验配置，运行主实验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main_results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No Verifier 消融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ablation_no_verifier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14:30–17:00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40 题人工正确性与忠实度评分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human_scoring.csv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17:00–18:00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计算指标与分题型统计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metrics_summary.csv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整理 8～10 个错误/边界案例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error_analysis.md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20:30–21:30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完成报告方法与实验章节骨架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report_outline.docx/md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第 1 天结束标准：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即使后面技术增强完全失败，项目也已经具有完整实验、误差分析和报告骨架，可以按时提交。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8.2 第 2 天：只做一个技术增强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09:00–09:30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确认答案生成器状态并选择增强 A 或 B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decision.md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09:30–10:00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 extension_holdout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23 题新保留集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10:00–12:00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完成增强模块最小实现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backend prototype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13:00–15:00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接入统一接口和配置开关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可切换实现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15:00–16:00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运行现有回归测试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pytest 全通过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16:00–17:00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 dev/pilot 上调试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初步结果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止损检查：未稳定则回退 v1.0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go/no-go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若通过，补单元测试、日志和 README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增强候选版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增强止损：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累计开发 4～6 小时仍无法稳定运行，立即停止。禁止牺牲第 3、4 天的报告和答辩时间。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8.3 第 3 天：增强评测与科研报告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extension baseline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baseline JSON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10:00–11:00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enhanced，测试集只运行一次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enhanced JSON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11:00–12:00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计算增强前后指标和代价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comparison.csv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生成实验表和图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figures/tables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14:30–16:00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写技术增强方法与算法描述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报告第 5 章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16:00–17:30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写主实验、消融、增强实验与误差分析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报告第 7 章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整理系统截图、图谱截图和典型案例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报告素材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20:30–21:30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报告第一次完整通读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draft v1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8.4 第 4 天：停止开发，只做交付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从干净环境按 README 复现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复现记录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10:30–12:00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报告定稿、参考文献、图表编号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final report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制作 8～10 页答辩 PPT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slides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14:30–16:00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固定演示脚本和问题顺序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 script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16:00–17:30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完整彩排 3 次并计时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rehearsal notes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录制 3～5 分钟演示视频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 video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20:00–21:00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最终打包、双重备份、Git release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submission package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9. 实验指标、表格与可视化方案</w:t>
      </w:r>
    </w:p>
    <w:p>
      <w:pPr>
        <w:pStyle w:val="Heading2"/>
        <w:keepNext/>
        <w:spacing w:before="0" w:after="80" w:line="288" w:lineRule="auto"/>
      </w:pPr>
      <w:r>
        <w:t>9.1 主结果表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58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方法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Correctness↑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Faithfulness↑</w:t>
            </w:r>
          </w:p>
        </w:tc>
        <w:tc>
          <w:tcPr>
            <w:tcW w:type="dxa" w:w="107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Recall@5↑</w:t>
            </w:r>
          </w:p>
        </w:tc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Path Validity↑</w:t>
            </w:r>
          </w:p>
        </w:tc>
        <w:tc>
          <w:tcPr>
            <w:tcW w:type="dxa" w:w="119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Refusal Acc.↑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Hallucination↓</w:t>
            </w:r>
          </w:p>
        </w:tc>
        <w:tc>
          <w:tcPr>
            <w:tcW w:type="dxa" w:w="96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Latency↓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Direct LLM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Vector RAG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Graph Only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Proposed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9.2 消融表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>
        <w:trPr>
          <w:tblHeader w:val="true"/>
          <w:cantSplit/>
        </w:trPr>
        <w:tc>
          <w:tcPr>
            <w:tcW w:type="dxa" w:w="215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方法</w:t>
            </w:r>
          </w:p>
        </w:tc>
        <w:tc>
          <w:tcPr>
            <w:tcW w:type="dxa" w:w="13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动态路由</w:t>
            </w:r>
          </w:p>
        </w:tc>
        <w:tc>
          <w:tcPr>
            <w:tcW w:type="dxa" w:w="13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Verifier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Correctness↑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Faithfulness↑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Over-refusal↓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Hallucination↓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Proposed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 Verifier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 Router（可选）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待填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9.3 推荐图表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各方法总体正确性、忠实度柱状图。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按题型的 Proposed vs Vector RAG 正确性图。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No Verifier 对幻觉率、拒答准确率的影响图。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检索 Recall@5 与端到端正确性的对应图。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错误类型分布图：实体、检索、融合、生成、验证。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增强前后 extension holdout 指标对比图。</w:t>
      </w:r>
    </w:p>
    <w:p>
      <w:pPr>
        <w:pStyle w:val="Heading2"/>
        <w:keepNext/>
        <w:spacing w:before="0" w:after="80" w:line="288" w:lineRule="auto"/>
      </w:pPr>
      <w:r>
        <w:t>9.4 结果结论模板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主实验应回答“完整方案在哪些题型优于基线”；消融应回答“去掉 Verifier 后具体损失什么”；增强实验应回答“新增模块是否带来统计上可观察的收益，以及代价是什么”。不要只写 Proposed 最好。</w:t>
      </w:r>
    </w:p>
    <w:p>
      <w:pPr>
        <w:pStyle w:val="Heading1"/>
        <w:keepNext/>
        <w:spacing w:before="0" w:after="80" w:line="288" w:lineRule="auto"/>
      </w:pPr>
      <w:r>
        <w:t>10. 科研报告详细写作方案</w:t>
      </w:r>
    </w:p>
    <w:p>
      <w:pPr>
        <w:pStyle w:val="Heading2"/>
        <w:keepNext/>
        <w:spacing w:before="0" w:after="80" w:line="288" w:lineRule="auto"/>
      </w:pPr>
      <w:r>
        <w:t>10.1 推荐章节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章节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本项目内容</w:t>
            </w:r>
          </w:p>
        </w:tc>
        <w:tc>
          <w:tcPr>
            <w:tcW w:type="dxa" w:w="187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建议页数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1 章 绪论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背景、问题、研究目标、RQ1～RQ3、贡献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2～3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2 章 相关技术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RAG、知识图谱、GraphRAG 思想、LangGraph、证据验证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3～4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3 章 数据与知识库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六页来源、Chunk、Chroma、图谱本体与证据绑定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4～5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4 章 总体架构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统一接口、三路检索、状态图和后端切换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3～4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5 章 核心方法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路由、Hybrid、生成、Verifier；新增增强点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5～7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6 章 系统实现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模块、Streamlit、异常回退、工程测试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3～4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7 章 实验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数据划分、基线、指标、主实验、消融、增强、误差分析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6～8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8 章 总结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结论、局限和展望</w:t>
            </w:r>
          </w:p>
        </w:tc>
        <w:tc>
          <w:tcPr>
            <w:tcW w:type="dxa" w:w="18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1～2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10.2 贡献点推荐表述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构建了一个以 scikit-learn 官方文档为文本证据、以预定义知识图谱为结构知识的机器学习领域问答知识库。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设计了基于 LangGraph 的查询理解、动态三路检索、证据融合、答案生成和验证回退流程。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设计了引用合法性、Claim 覆盖和图路径真实性联合验证机制，并支持无证据问题拒答。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实现了 Neo4j 与 NetworkX 统一图仓储接口，提高了系统离线可运行性和容错性。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通过严格分割的开发、先导和冻结测试集，完成基线、消融和错误分析。</w:t>
      </w:r>
    </w:p>
    <w:p>
      <w:pPr>
        <w:pStyle w:val="Heading2"/>
        <w:keepNext/>
        <w:spacing w:before="0" w:after="80" w:line="288" w:lineRule="auto"/>
      </w:pPr>
      <w:r>
        <w:t>10.3 增强点写法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如果实施增强 A，将贡献写成“可插拔结构化 LLM 生成与离线规则回退”；如果实施增强 B，将贡献写成“稀疏—稠密—图谱三源融合与图谱感知重排序”。不要同时把两个未完成模块写成贡献。</w:t>
      </w:r>
    </w:p>
    <w:p>
      <w:pPr>
        <w:pStyle w:val="Heading2"/>
        <w:keepNext/>
        <w:spacing w:before="0" w:after="80" w:line="288" w:lineRule="auto"/>
      </w:pPr>
      <w:r>
        <w:t>10.4 实验章节必须说明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首套 40 题作为 pilot 用于发现实现缺口，不能作为无泄漏最终结果。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重新构建的 40 题 final 保留集与开发/先导集题面不重合。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final 冻结后仅运行一次，未根据结果继续调参。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唯一错误 T-DF-01 被保留并用于过度拒答分析。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若新增 extension_holdout，也要说明在增强完成后仅运行一次。</w:t>
      </w:r>
    </w:p>
    <w:p>
      <w:pPr>
        <w:pStyle w:val="Heading1"/>
        <w:keepNext/>
        <w:spacing w:before="0" w:after="80" w:line="288" w:lineRule="auto"/>
      </w:pPr>
      <w:r>
        <w:t>11. AdaBoost 错误案例的标准分析</w:t>
      </w:r>
    </w:p>
    <w:p>
      <w:pPr>
        <w:pStyle w:val="Heading2"/>
        <w:keepNext/>
        <w:spacing w:before="0" w:after="80" w:line="288" w:lineRule="auto"/>
      </w:pPr>
      <w:r>
        <w:t>11.1 案例描述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项目</w:t>
            </w:r>
          </w:p>
        </w:tc>
        <w:tc>
          <w:tcPr>
            <w:tcW w:type="dxa" w:w="69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问题 ID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T-DF-01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问题类型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定义解释题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期望行为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回答 AdaBoost 的基本定义并引用 Ensemble 页面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实际行为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Verifier 判定证据不足，系统保守拒答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错误类型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Over-refusal / 检索充分度判断过严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11.2 可能原因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实体链接正确，但直接定义 Chunk 在稀疏检索中的排序不够高。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检索结果包含 AdaBoost 相关信息，但未命中 Verifier 要求的“直接定义属性”。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标题路径或实体匹配奖励不足，泛化段落排在定义段落之前。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Verifier 阈值偏保守，导致可回答问题被拒答。</w:t>
      </w:r>
    </w:p>
    <w:p>
      <w:pPr>
        <w:pStyle w:val="Heading2"/>
        <w:keepNext/>
        <w:spacing w:before="0" w:after="80" w:line="288" w:lineRule="auto"/>
      </w:pPr>
      <w:r>
        <w:t>11.3 改进方向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定义题增加实体名称与标题路径匹配奖励。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对定义意图优先检索实体对应页面和 Section。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将“定义充分度”与其他解释题的阈值分开。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使用 Dense Retrieval 改善同义描述召回。</w:t>
      </w:r>
    </w:p>
    <w:p>
      <w:pPr>
        <w:pStyle w:val="Heading2"/>
        <w:keepNext/>
        <w:spacing w:before="0" w:after="80" w:line="288" w:lineRule="auto"/>
      </w:pPr>
      <w:r>
        <w:t>11.4 报告中的价值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科研价值：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这个案例证明 Verifier 在降低幻觉的同时可能产生过度拒答，体现了安全性与可回答率之间的权衡。保留该错误比把结果修成 40/40 更有研究说服力。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12. 延迟、后端和技术表述修正</w:t>
      </w:r>
    </w:p>
    <w:p>
      <w:pPr>
        <w:pStyle w:val="Heading2"/>
        <w:keepNext/>
        <w:spacing w:before="0" w:after="80" w:line="288" w:lineRule="auto"/>
      </w:pPr>
      <w:r>
        <w:t>12.1 延迟必须拆分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latency = 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"normalize_ms":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"entity_link_ms":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"graph_retrieval_ms":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"vector_retrieval_ms":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"fusion_ms":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"generation_ms":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"verification_ms": ...,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"end_to_end_ms": ...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}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340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测量条件</w:t>
            </w:r>
          </w:p>
        </w:tc>
        <w:tc>
          <w:tcPr>
            <w:tcW w:type="dxa" w:w="5783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报告写法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离线规则生成 + 热启动</w:t>
            </w:r>
          </w:p>
        </w:tc>
        <w:tc>
          <w:tcPr>
            <w:tcW w:type="dxa" w:w="578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本地离线工作流延迟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 LLM API</w:t>
            </w:r>
          </w:p>
        </w:tc>
        <w:tc>
          <w:tcPr>
            <w:tcW w:type="dxa" w:w="578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在线完整问答延迟，单独统计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首次加载 Chroma/图谱</w:t>
            </w:r>
          </w:p>
        </w:tc>
        <w:tc>
          <w:tcPr>
            <w:tcW w:type="dxa" w:w="578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冷启动延迟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后续连续查询</w:t>
            </w:r>
          </w:p>
        </w:tc>
        <w:tc>
          <w:tcPr>
            <w:tcW w:type="dxa" w:w="578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热启动延迟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12.2 Neo4j 与 NetworkX 的正确定位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主演示优先使用 Neo4j。NetworkX 不应被描述为主数据库，而应描述为统一 GraphRepository 接口下的离线降级后端，用于提升系统容错性和无数据库环境下的可复现性。</w:t>
      </w:r>
    </w:p>
    <w:p>
      <w:pPr>
        <w:pStyle w:val="Heading2"/>
        <w:keepNext/>
        <w:spacing w:before="0" w:after="80" w:line="288" w:lineRule="auto"/>
      </w:pPr>
      <w:r>
        <w:t>12.3 GraphRAG 表述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D9EAF7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准确表述：</w:t>
            </w:r>
            <w:r>
              <w:rPr>
                <w:rFonts w:ascii="Noto Sans CJK SC" w:hAnsi="Noto Sans CJK SC" w:eastAsia="Noto Sans CJK SC"/>
                <w:color w:val="17365D"/>
                <w:sz w:val="20"/>
              </w:rPr>
              <w:t>本项目是基于预定义知识图谱的轻量化混合 GraphRAG / Knowledge-Graph-Enhanced RAG，借鉴图结构与文本证据结合的思想，但未实现 Microsoft GraphRAG 的完整社区检测和全局摘要流水线。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13. 答辩演示与常见追问</w:t>
      </w:r>
    </w:p>
    <w:p>
      <w:pPr>
        <w:pStyle w:val="Heading2"/>
        <w:keepNext/>
        <w:spacing w:before="0" w:after="80" w:line="288" w:lineRule="auto"/>
      </w:pPr>
      <w:r>
        <w:t>13.1 三分钟演示顺序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30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演示</w:t>
            </w:r>
          </w:p>
        </w:tc>
        <w:tc>
          <w:tcPr>
            <w:tcW w:type="dxa" w:w="487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讲解重点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0:00–0:25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系统首页与数据统计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小型但完整：180 Chunk、50 实体、100 关系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0:25–0:55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定义题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Vector/Dense 与官方引用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0:55–1:25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关系题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 路径和证据回指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1:25–1:55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原因/对比题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Hybrid 与 LangGraph 路由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1:55–2:20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错误前提或知识库外题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Verifier 与拒答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2:20–2:45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实验表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主实验、No Verifier 和错误分析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2:45–3:00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技术增强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仅展示有实验结果的增强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13.2 常见追问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94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问题</w:t>
            </w:r>
          </w:p>
        </w:tc>
        <w:tc>
          <w:tcPr>
            <w:tcW w:type="dxa" w:w="623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回答要点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为什么先做实验再加功能？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核心系统已完成，科研项目必须证明模块价值；先冻结确保可交付。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为什么不修复唯一错误再跑一次？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冻结集已经被观察，继续调参会造成测试泄漏；错误被保留作科研分析。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97.5% 是什么准确率？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 pass/refuse 决策准确率，不等同于回答正确率；回答质量另有人工评分。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技术增强是什么？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只回答实际完成并评测的 A 或 B，不夸大。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NetworkX 是不是主图数据库？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不是；Neo4j 为主，NetworkX 是统一接口下的离线降级后端。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为什么有拒答？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证据不足时拒答可减少无依据结论，但会带来过度拒答，需要实验权衡。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14. 风险止损与最终验收清单</w:t>
      </w:r>
    </w:p>
    <w:p>
      <w:pPr>
        <w:pStyle w:val="Heading2"/>
        <w:keepNext/>
        <w:spacing w:before="0" w:after="80" w:line="288" w:lineRule="auto"/>
      </w:pPr>
      <w:r>
        <w:t>14.1 增强风险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323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止损信号</w:t>
            </w:r>
          </w:p>
        </w:tc>
        <w:tc>
          <w:tcPr>
            <w:tcW w:type="dxa" w:w="368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LLM 接口不稳定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 小时仍无法稳定结构化输出</w:t>
            </w:r>
          </w:p>
        </w:tc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保留规则生成器，不做增强 A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Dense 模型无法下载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 小时仍失败</w:t>
            </w:r>
          </w:p>
        </w:tc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 Sparse；不继续换多个模型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增强导致回归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现有 14+ 测试失败或拒答失控</w:t>
            </w:r>
          </w:p>
        </w:tc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回退 v1.0 分支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实验耗时过长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3 天上午仍未完成</w:t>
            </w:r>
          </w:p>
        </w:tc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缩小 extension 集，不动原 final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报告时间不足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3 天晚上报告未成型</w:t>
            </w:r>
          </w:p>
        </w:tc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停止增强，专注交付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14.2 最终验收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v1.0-baseline tag 可独立运行。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主实验和 No Verifier 消融结果已保存。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40 题人工正确性和忠实度评分完成。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误差分析至少 8 个案例。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唯一冻结集错误未被掩盖或重复调参。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技术增强最多一个，且有独立实验结果。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报告清楚区分决策准确率、回答正确性、引用率和忠实度。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延迟说明区分离线/在线、冷启动/热启动。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Neo4j 主演示稳定，NetworkX 降级可用。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README 可从干净环境复现。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答辩 PPT、演示脚本、视频和双重备份完成。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最后提醒：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接下来四天最能提高项目质量的不是功能数量，而是：严谨实验、真实误差分析、一个有对照结果的技术增强，以及稳定清楚的报告和答辩。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A. Git 冻结与分支命令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git status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add .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commit -m "release: freeze complete GraphRAG QA baseline"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tag v1.0-baseline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switch -c feature/technical-enhancement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# 查看冻结版本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show v1.0-baseline --stat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# 增强失败后回到保底版本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switch main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git reset --hard v1.0-baseline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B. 消融实验配置模板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experiments: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direct_llm: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none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verifier_enabled: false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vector_rag: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vector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verifier_enabled: false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graph_only: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graph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verifier_enabled: false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proposed: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adaptive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verifier_enabled: true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no_verifier: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adaptive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verifier_enabled: false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no_router: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hybrid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verifier_enabled: true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C. 新增评测集格式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"id": "EXT-MH-01",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"question": "哪些模型属于树模型，并可用于分类？",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"question_type": "multi_hop",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"answerable": true,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"gold_entities": ["Tree Models", "Classification"],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"gold_paths": [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"Decision Tree-BELONGS_TO-&gt;Tree Models",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"Decision Tree-SOLVES-&gt;Classification"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"gold_chunk_ids": ["..."],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"gold_answer_points": ["决策树", "随机森林等相关树模型"]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}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D. 技术增强代码骨架</w:t>
      </w:r>
    </w:p>
    <w:p>
      <w:pPr>
        <w:pStyle w:val="Heading2"/>
        <w:keepNext/>
        <w:spacing w:before="0" w:after="80" w:line="288" w:lineRule="auto"/>
      </w:pPr>
      <w:r>
        <w:t>D.1 生成器工厂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def create_answer_generator(settings):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backend = settings.answer_generator.backend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if backend == "llm":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try: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return LLMAnswerGenerator(settings)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except Exception: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return OfflineRuleAnswerGenerator(settings)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return OfflineRuleAnswerGenerator(settings)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D.2 RRF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def reciprocal_rank_fusion(result_lists, k=60):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scores = {}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by_id = {}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for results in result_lists: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for rank, item in enumerate(results, start=1):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chunk_id = item.chunk_id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scores[chunk_id] = scores.get(chunk_id, 0.0) + 1.0 / (k + rank)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    by_id[chunk_id] = item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return sorted(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by_id.values(),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key=lambda item: scores[item.chunk_id],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reverse=True,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)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D.3 阶段耗时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from time import perf_counter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start = perf_counter()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# run stage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latency_ms = (perf_counter() - start) * 1000</w:t>
            </w:r>
          </w:p>
        </w:tc>
      </w:tr>
    </w:tbl>
    <w:p>
      <w:pPr>
        <w:keepNext w:val="0"/>
        <w:spacing w:before="0" w:after="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49" w:bottom="879" w:left="104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77777"/>
        <w:sz w:val="16"/>
      </w:rPr>
      <w:t>剩余四天冲刺方案 · 实验、误差分析、技术增强与科研报告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剩余四天冲刺方案：消融实验、误差分析、技术增强与科研报告</dc:title>
  <dc:subject>机器学习 GraphRAG 知识问答 Agent</dc:subject>
  <dc:creator>OpenAI</dc:creator>
  <cp:keywords>GraphRAG, LangGraph, 消融实验, 误差分析, 科研报告, 技术增强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