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68E0" w14:textId="239EC3EA" w:rsidR="00BB6A24" w:rsidRDefault="006C504F" w:rsidP="006C504F">
      <w:pPr>
        <w:jc w:val="center"/>
        <w:rPr>
          <w:rFonts w:ascii="黑体" w:eastAsia="黑体" w:hAnsi="黑体"/>
          <w:sz w:val="44"/>
          <w:szCs w:val="44"/>
        </w:rPr>
      </w:pPr>
      <w:r w:rsidRPr="006C504F">
        <w:rPr>
          <w:rFonts w:ascii="黑体" w:eastAsia="黑体" w:hAnsi="黑体" w:hint="eastAsia"/>
          <w:sz w:val="44"/>
          <w:szCs w:val="44"/>
        </w:rPr>
        <w:t>课程总结</w:t>
      </w:r>
    </w:p>
    <w:p w14:paraId="1CCEAA2C" w14:textId="559E1B62" w:rsidR="006C504F" w:rsidRDefault="006C504F" w:rsidP="006C504F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 xml:space="preserve">018011218014 </w:t>
      </w:r>
      <w:r>
        <w:rPr>
          <w:rFonts w:ascii="仿宋" w:eastAsia="仿宋" w:hAnsi="仿宋" w:hint="eastAsia"/>
          <w:sz w:val="24"/>
          <w:szCs w:val="24"/>
        </w:rPr>
        <w:t>周子涵</w:t>
      </w:r>
    </w:p>
    <w:p w14:paraId="6524D432" w14:textId="77777777" w:rsidR="00501481" w:rsidRDefault="006C504F" w:rsidP="006C504F">
      <w:pPr>
        <w:jc w:val="left"/>
        <w:rPr>
          <w:rFonts w:ascii="仿宋" w:eastAsia="仿宋" w:hAnsi="仿宋"/>
          <w:sz w:val="24"/>
          <w:szCs w:val="24"/>
        </w:rPr>
      </w:pPr>
      <w:r w:rsidRPr="006C504F">
        <w:rPr>
          <w:rFonts w:ascii="仿宋" w:eastAsia="仿宋" w:hAnsi="仿宋" w:hint="eastAsia"/>
          <w:sz w:val="24"/>
          <w:szCs w:val="24"/>
        </w:rPr>
        <w:t>学习过程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21FAD3A1" w14:textId="20CFF633" w:rsidR="006C504F" w:rsidRDefault="009837CC" w:rsidP="006C504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在本学期的《数学实验》课程中，首先通过老师对绪论的讲解，使我对本门课程有了一个基本的认识，让我了解了数学实验的主要内容和</w:t>
      </w:r>
      <w:r w:rsidR="00F42CF6">
        <w:rPr>
          <w:rFonts w:ascii="仿宋" w:eastAsia="仿宋" w:hAnsi="仿宋" w:hint="eastAsia"/>
          <w:sz w:val="24"/>
          <w:szCs w:val="24"/>
        </w:rPr>
        <w:t>学习数学实验的目的，数学实验可以验证模型和算法的合理性、有效性，可以进行计算机仿真，还可以进行绘图，展示，动画等。然后通过后续对泰勒公式，二重积分，微分方程数值解，人口拟合，人口增长模型等课程的学习，让我学习到了各种数学实验的知识，在此基础上完成了五个基础实验，巩固了对于所学知识的理解，最后与小组的同学一起完成一个综合实验，在实验过程中进一步加深了对于数学实验的理解。</w:t>
      </w:r>
    </w:p>
    <w:p w14:paraId="2CE47152" w14:textId="4F3EB77A" w:rsidR="006C504F" w:rsidRDefault="006C504F" w:rsidP="006C504F">
      <w:pPr>
        <w:jc w:val="left"/>
        <w:rPr>
          <w:rFonts w:ascii="仿宋" w:eastAsia="仿宋" w:hAnsi="仿宋"/>
          <w:sz w:val="24"/>
          <w:szCs w:val="24"/>
        </w:rPr>
      </w:pPr>
      <w:r w:rsidRPr="006C504F">
        <w:rPr>
          <w:rFonts w:ascii="仿宋" w:eastAsia="仿宋" w:hAnsi="仿宋" w:hint="eastAsia"/>
          <w:sz w:val="24"/>
          <w:szCs w:val="24"/>
        </w:rPr>
        <w:t>收获</w:t>
      </w:r>
      <w:r w:rsidR="009837CC">
        <w:rPr>
          <w:rFonts w:ascii="仿宋" w:eastAsia="仿宋" w:hAnsi="仿宋" w:hint="eastAsia"/>
          <w:sz w:val="24"/>
          <w:szCs w:val="24"/>
        </w:rPr>
        <w:t>：</w:t>
      </w:r>
    </w:p>
    <w:p w14:paraId="3411900C" w14:textId="52B37C90" w:rsidR="00501481" w:rsidRPr="00501481" w:rsidRDefault="00501481" w:rsidP="00501481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 w:rsidRPr="00501481">
        <w:rPr>
          <w:rFonts w:ascii="仿宋" w:eastAsia="仿宋" w:hAnsi="仿宋" w:hint="eastAsia"/>
          <w:sz w:val="24"/>
          <w:szCs w:val="24"/>
        </w:rPr>
        <w:t>对于数学实验有了基本的认识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2527B49F" w14:textId="134EF197" w:rsidR="00501481" w:rsidRDefault="00501481" w:rsidP="00501481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知道了数学实验的功能以及数学实验可以应用的领域。</w:t>
      </w:r>
    </w:p>
    <w:p w14:paraId="5696F9D5" w14:textId="699D8DD9" w:rsidR="00501481" w:rsidRDefault="00501481" w:rsidP="00501481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熟悉了MATLAB软件，了解了MATLAB的基本指令以及各种函数。</w:t>
      </w:r>
    </w:p>
    <w:p w14:paraId="5C57A262" w14:textId="3E396EC9" w:rsidR="00501481" w:rsidRDefault="00501481" w:rsidP="00501481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学习到了各种模型，以及将数学公式进行仿真的方法。</w:t>
      </w:r>
    </w:p>
    <w:p w14:paraId="3C5BE904" w14:textId="49736E9F" w:rsidR="00501481" w:rsidRDefault="00501481" w:rsidP="00501481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增强了对数学知识的探究意识和应用意识。</w:t>
      </w:r>
    </w:p>
    <w:p w14:paraId="03603C82" w14:textId="669F30DF" w:rsidR="00501481" w:rsidRDefault="00501481" w:rsidP="00501481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增强了用数学知识和计算机技术去认识和解决实际问题的能力。</w:t>
      </w:r>
    </w:p>
    <w:p w14:paraId="0422D706" w14:textId="7BB9C555" w:rsidR="00501481" w:rsidRPr="00501481" w:rsidRDefault="00501481" w:rsidP="00501481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增强了对学习数学的积极性。</w:t>
      </w:r>
    </w:p>
    <w:p w14:paraId="61D9337B" w14:textId="20D44BFC" w:rsidR="006C504F" w:rsidRDefault="006C504F" w:rsidP="006C504F">
      <w:pPr>
        <w:jc w:val="left"/>
        <w:rPr>
          <w:rFonts w:ascii="仿宋" w:eastAsia="仿宋" w:hAnsi="仿宋"/>
          <w:sz w:val="24"/>
          <w:szCs w:val="24"/>
        </w:rPr>
      </w:pPr>
      <w:r w:rsidRPr="006C504F">
        <w:rPr>
          <w:rFonts w:ascii="仿宋" w:eastAsia="仿宋" w:hAnsi="仿宋" w:hint="eastAsia"/>
          <w:sz w:val="24"/>
          <w:szCs w:val="24"/>
        </w:rPr>
        <w:t>体会</w:t>
      </w:r>
      <w:r w:rsidR="009837CC">
        <w:rPr>
          <w:rFonts w:ascii="仿宋" w:eastAsia="仿宋" w:hAnsi="仿宋" w:hint="eastAsia"/>
          <w:sz w:val="24"/>
          <w:szCs w:val="24"/>
        </w:rPr>
        <w:t>：</w:t>
      </w:r>
    </w:p>
    <w:p w14:paraId="0B73D100" w14:textId="1747691B" w:rsidR="00501481" w:rsidRDefault="00501481" w:rsidP="006C50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本学期的《数学实验》课程是一门将理论与实际相结合的</w:t>
      </w:r>
      <w:r w:rsidR="00A625F8">
        <w:rPr>
          <w:rFonts w:ascii="仿宋" w:eastAsia="仿宋" w:hAnsi="仿宋" w:hint="eastAsia"/>
          <w:sz w:val="24"/>
          <w:szCs w:val="24"/>
        </w:rPr>
        <w:t>课程，它没有拘泥于课本上死板的知识，而是将理论与实践相结合，通过对实验的讲解使我们学习到数学知识，使微积分，线性代数中的枯燥的定理变得栩栩如生，使我们更加容易地理解各种数学定理。同时，《数学实验》还讲解了各种模型，例如人口拟合，人口迁移和人口增长模型，增强了我们</w:t>
      </w:r>
      <w:r w:rsidR="00477A25">
        <w:rPr>
          <w:rFonts w:ascii="仿宋" w:eastAsia="仿宋" w:hAnsi="仿宋" w:hint="eastAsia"/>
          <w:sz w:val="24"/>
          <w:szCs w:val="24"/>
        </w:rPr>
        <w:t>解决实际问题的能力以及将所学知识应用到实际中的能力。</w:t>
      </w:r>
    </w:p>
    <w:p w14:paraId="2D8D68B4" w14:textId="2997FD16" w:rsidR="006C504F" w:rsidRDefault="006C504F" w:rsidP="006C504F">
      <w:pPr>
        <w:jc w:val="left"/>
        <w:rPr>
          <w:rFonts w:ascii="仿宋" w:eastAsia="仿宋" w:hAnsi="仿宋"/>
          <w:sz w:val="24"/>
          <w:szCs w:val="24"/>
        </w:rPr>
      </w:pPr>
      <w:r w:rsidRPr="006C504F">
        <w:rPr>
          <w:rFonts w:ascii="仿宋" w:eastAsia="仿宋" w:hAnsi="仿宋" w:hint="eastAsia"/>
          <w:sz w:val="24"/>
          <w:szCs w:val="24"/>
        </w:rPr>
        <w:t>对课程的建议与意见</w:t>
      </w:r>
      <w:r w:rsidR="009837CC">
        <w:rPr>
          <w:rFonts w:ascii="仿宋" w:eastAsia="仿宋" w:hAnsi="仿宋" w:hint="eastAsia"/>
          <w:sz w:val="24"/>
          <w:szCs w:val="24"/>
        </w:rPr>
        <w:t>：</w:t>
      </w:r>
    </w:p>
    <w:p w14:paraId="46D50B62" w14:textId="11A7067D" w:rsidR="00477A25" w:rsidRPr="00477A25" w:rsidRDefault="00477A25" w:rsidP="00477A25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 w:rsidRPr="00477A25">
        <w:rPr>
          <w:rFonts w:ascii="仿宋" w:eastAsia="仿宋" w:hAnsi="仿宋" w:hint="eastAsia"/>
          <w:sz w:val="24"/>
          <w:szCs w:val="24"/>
        </w:rPr>
        <w:t>建议对于简单的部分可以讲的稍快一些，例如基础的MATLAB指令部分。</w:t>
      </w:r>
    </w:p>
    <w:p w14:paraId="39E7EE20" w14:textId="76AF39A2" w:rsidR="00477A25" w:rsidRDefault="00477A25" w:rsidP="00477A25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对于一个知识点，可以用不同类型的例题进行讲解以增加对于知识点多方面的理解。</w:t>
      </w:r>
    </w:p>
    <w:p w14:paraId="3B42F6CF" w14:textId="5D21EA25" w:rsidR="00477A25" w:rsidRPr="00477A25" w:rsidRDefault="00477A25" w:rsidP="00477A25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基础实验的难度可以稍微提高一些，以促进学生思考。</w:t>
      </w:r>
    </w:p>
    <w:sectPr w:rsidR="00477A25" w:rsidRPr="00477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983E6" w14:textId="77777777" w:rsidR="008A2D96" w:rsidRDefault="008A2D96" w:rsidP="00861DC9">
      <w:r>
        <w:separator/>
      </w:r>
    </w:p>
  </w:endnote>
  <w:endnote w:type="continuationSeparator" w:id="0">
    <w:p w14:paraId="6B904E01" w14:textId="77777777" w:rsidR="008A2D96" w:rsidRDefault="008A2D96" w:rsidP="0086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A404" w14:textId="77777777" w:rsidR="008A2D96" w:rsidRDefault="008A2D96" w:rsidP="00861DC9">
      <w:r>
        <w:separator/>
      </w:r>
    </w:p>
  </w:footnote>
  <w:footnote w:type="continuationSeparator" w:id="0">
    <w:p w14:paraId="011FBB08" w14:textId="77777777" w:rsidR="008A2D96" w:rsidRDefault="008A2D96" w:rsidP="0086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0398"/>
    <w:multiLevelType w:val="hybridMultilevel"/>
    <w:tmpl w:val="B7ACE5D2"/>
    <w:lvl w:ilvl="0" w:tplc="A4746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AF4514"/>
    <w:multiLevelType w:val="hybridMultilevel"/>
    <w:tmpl w:val="1EF2AE24"/>
    <w:lvl w:ilvl="0" w:tplc="3E884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C1"/>
    <w:rsid w:val="00477A25"/>
    <w:rsid w:val="00501481"/>
    <w:rsid w:val="006C504F"/>
    <w:rsid w:val="00861DC9"/>
    <w:rsid w:val="008900F5"/>
    <w:rsid w:val="008A2D96"/>
    <w:rsid w:val="009837CC"/>
    <w:rsid w:val="00A625F8"/>
    <w:rsid w:val="00BB6A24"/>
    <w:rsid w:val="00F42CF6"/>
    <w:rsid w:val="00F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125C"/>
  <w15:docId w15:val="{7D71B863-C127-4B10-8016-FCB416BD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D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DC9"/>
    <w:rPr>
      <w:sz w:val="18"/>
      <w:szCs w:val="18"/>
    </w:rPr>
  </w:style>
  <w:style w:type="paragraph" w:styleId="a7">
    <w:name w:val="List Paragraph"/>
    <w:basedOn w:val="a"/>
    <w:uiPriority w:val="34"/>
    <w:qFormat/>
    <w:rsid w:val="00501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2021-06-23T12:52:00Z</dcterms:created>
  <dcterms:modified xsi:type="dcterms:W3CDTF">2021-06-24T02:25:00Z</dcterms:modified>
</cp:coreProperties>
</file>