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SimHei" w:hAnsi="SimHei" w:eastAsia="SimHei"/>
          <w:b/>
          <w:color w:val="8B0000"/>
          <w:sz w:val="64"/>
        </w:rPr>
        <w:t>数据资产包用户手册</w:t>
      </w:r>
    </w:p>
    <w:p/>
    <w:p>
      <w:pPr>
        <w:jc w:val="center"/>
      </w:pPr>
      <w:r>
        <w:rPr>
          <w:rFonts w:ascii="SimSun" w:hAnsi="SimSun" w:eastAsia="SimSun"/>
          <w:sz w:val="36"/>
        </w:rPr>
        <w:t>文物/非遗/文旅数字资产</w:t>
      </w:r>
    </w:p>
    <w:p/>
    <w:p/>
    <w:p/>
    <w:p/>
    <w:p>
      <w:pPr>
        <w:jc w:val="center"/>
      </w:pPr>
      <w:r>
        <w:rPr>
          <w:sz w:val="28"/>
        </w:rPr>
        <w:t>参赛团队：[团队名称]</w:t>
      </w:r>
    </w:p>
    <w:p>
      <w:pPr>
        <w:jc w:val="center"/>
      </w:pPr>
      <w:r>
        <w:rPr>
          <w:sz w:val="28"/>
        </w:rPr>
        <w:t>日期：2026年07月</w:t>
      </w:r>
    </w:p>
    <w:p>
      <w:pPr>
        <w:jc w:val="center"/>
      </w:pPr>
      <w:r>
        <w:rPr>
          <w:sz w:val="28"/>
        </w:rPr>
        <w:t>仅限第三届大学生数据要素素质大赛使用</w:t>
      </w:r>
    </w:p>
    <w:p>
      <w:r>
        <w:br w:type="page"/>
      </w:r>
    </w:p>
    <w:p>
      <w:pPr>
        <w:pStyle w:val="Heading1"/>
      </w:pPr>
      <w:r>
        <w:t>一、资产包概览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432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数值</w:t>
            </w:r>
          </w:p>
        </w:tc>
      </w:tr>
      <w:tr>
        <w:tc>
          <w:tcPr>
            <w:tcW w:type="dxa" w:w="4320"/>
            <w:shd w:fill="F8F8F8"/>
          </w:tcPr>
          <w:p>
            <w:r/>
            <w:r>
              <w:rPr>
                <w:b/>
                <w:sz w:val="18"/>
              </w:rPr>
              <w:t>资产总数</w:t>
            </w:r>
          </w:p>
        </w:tc>
        <w:tc>
          <w:tcPr>
            <w:tcW w:type="dxa" w:w="4320"/>
            <w:shd w:fill="F8F8F8"/>
          </w:tcPr>
          <w:p>
            <w:r/>
            <w:r>
              <w:rPr>
                <w:sz w:val="18"/>
              </w:rPr>
              <w:t>233项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文物类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77项</w:t>
            </w:r>
          </w:p>
        </w:tc>
      </w:tr>
      <w:tr>
        <w:tc>
          <w:tcPr>
            <w:tcW w:type="dxa" w:w="4320"/>
            <w:shd w:fill="F8F8F8"/>
          </w:tcPr>
          <w:p>
            <w:r/>
            <w:r>
              <w:rPr>
                <w:b/>
                <w:sz w:val="18"/>
              </w:rPr>
              <w:t>非遗类</w:t>
            </w:r>
          </w:p>
        </w:tc>
        <w:tc>
          <w:tcPr>
            <w:tcW w:type="dxa" w:w="4320"/>
            <w:shd w:fill="F8F8F8"/>
          </w:tcPr>
          <w:p>
            <w:r/>
            <w:r>
              <w:rPr>
                <w:sz w:val="18"/>
              </w:rPr>
              <w:t>88项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文旅类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68项</w:t>
            </w:r>
          </w:p>
        </w:tc>
      </w:tr>
      <w:tr>
        <w:tc>
          <w:tcPr>
            <w:tcW w:type="dxa" w:w="4320"/>
            <w:shd w:fill="F8F8F8"/>
          </w:tcPr>
          <w:p>
            <w:r/>
            <w:r>
              <w:rPr>
                <w:b/>
                <w:sz w:val="18"/>
              </w:rPr>
              <w:t>覆盖省份</w:t>
            </w:r>
          </w:p>
        </w:tc>
        <w:tc>
          <w:tcPr>
            <w:tcW w:type="dxa" w:w="4320"/>
            <w:shd w:fill="F8F8F8"/>
          </w:tcPr>
          <w:p>
            <w:r/>
            <w:r>
              <w:rPr>
                <w:sz w:val="18"/>
              </w:rPr>
              <w:t>34个省/自治区/直辖市/特别行政区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JSON-LD元数据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233份独立文件 + 1份汇总文件</w:t>
            </w:r>
          </w:p>
        </w:tc>
      </w:tr>
      <w:tr>
        <w:tc>
          <w:tcPr>
            <w:tcW w:type="dxa" w:w="4320"/>
            <w:shd w:fill="F8F8F8"/>
          </w:tcPr>
          <w:p>
            <w:r/>
            <w:r>
              <w:rPr>
                <w:b/>
                <w:sz w:val="18"/>
              </w:rPr>
              <w:t>配套图片</w:t>
            </w:r>
          </w:p>
        </w:tc>
        <w:tc>
          <w:tcPr>
            <w:tcW w:type="dxa" w:w="4320"/>
            <w:shd w:fill="F8F8F8"/>
          </w:tcPr>
          <w:p>
            <w:r/>
            <w:r>
              <w:rPr>
                <w:sz w:val="18"/>
              </w:rPr>
              <w:t>233张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知识图谱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493节点 / 549边</w:t>
            </w:r>
          </w:p>
        </w:tc>
      </w:tr>
      <w:tr>
        <w:tc>
          <w:tcPr>
            <w:tcW w:type="dxa" w:w="4320"/>
            <w:shd w:fill="F8F8F8"/>
          </w:tcPr>
          <w:p>
            <w:r/>
            <w:r>
              <w:rPr>
                <w:b/>
                <w:sz w:val="18"/>
              </w:rPr>
              <w:t>数字权利证书</w:t>
            </w:r>
          </w:p>
        </w:tc>
        <w:tc>
          <w:tcPr>
            <w:tcW w:type="dxa" w:w="4320"/>
            <w:shd w:fill="F8F8F8"/>
          </w:tcPr>
          <w:p>
            <w:r/>
            <w:r>
              <w:rPr>
                <w:sz w:val="18"/>
              </w:rPr>
              <w:t>9份（西安深度项目）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打包格式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BagIt + ZIP</w:t>
            </w:r>
          </w:p>
        </w:tc>
      </w:tr>
    </w:tbl>
    <w:p>
      <w:pPr>
        <w:pStyle w:val="Heading1"/>
      </w:pPr>
      <w:r>
        <w:t>二、资产包目录结构</w:t>
      </w:r>
    </w:p>
    <w:p>
      <w:r>
        <w:t>xian_cultural_assets.zip（BagIt标准封装）</w:t>
        <w:br/>
        <w:t xml:space="preserve">    ├── bagit.txt                    —— BagIt版本声明</w:t>
        <w:br/>
        <w:t xml:space="preserve">    ├── bag-info.txt                 —— 包元信息（联系人/机构/描述/日期）</w:t>
        <w:br/>
        <w:t xml:space="preserve">    ├── manifest-sha256.txt          —— SHA256校验清单</w:t>
        <w:br/>
        <w:t xml:space="preserve">    ├── manifest-sha512.txt          —— SHA512校验清单</w:t>
        <w:br/>
        <w:t xml:space="preserve">    ├── tagmanifest-sha256.txt       —— 标签文件SHA256校验</w:t>
        <w:br/>
        <w:t xml:space="preserve">    ├── tagmanifest-sha512.txt       —— 标签文件SHA512校验</w:t>
        <w:br/>
        <w:t xml:space="preserve">    ├── data/</w:t>
        <w:br/>
        <w:t xml:space="preserve">    │   ├── metadata_jsonld.json     —— JSON-LD汇总元数据（全量233项）</w:t>
        <w:br/>
        <w:t xml:space="preserve">    │   ├── single_assets/           —— 独立JSON-LD文件（每项资产一份）</w:t>
        <w:br/>
        <w:t xml:space="preserve">    │   │   ├── XA-REL-001_metadata.jsonld</w:t>
        <w:br/>
        <w:t xml:space="preserve">    │   │   ├── SA-XA-REL-004_metadata.jsonld</w:t>
        <w:br/>
        <w:t xml:space="preserve">    │   │   ├── CN-REL-001_metadata.jsonld</w:t>
        <w:br/>
        <w:t xml:space="preserve">    │   │   └── ...（共233个文件）</w:t>
        <w:br/>
        <w:t xml:space="preserve">    │   ├── nine_projects.json       —— 西安9大深度项目完整数据</w:t>
        <w:br/>
        <w:t xml:space="preserve">    │   ├── shaanxi_projects.json    —— 陕西102项资产数据</w:t>
        <w:br/>
        <w:t xml:space="preserve">    │   └── national_projects.json   —— 全国122项资产数据</w:t>
        <w:br/>
        <w:t xml:space="preserve">    ├── manifest.csv                 —— 资产索引清单（路径/格式/大小/SHA256）</w:t>
        <w:br/>
        <w:t xml:space="preserve">    └── rights_certificates/         —— 数字权利证书（HTML格式，9份）</w:t>
        <w:br/>
        <w:t xml:space="preserve">        ├── XA-REL-001_rights_certificate.html</w:t>
        <w:br/>
        <w:t xml:space="preserve">        ├── XA-REL-002_rights_certificate.html</w:t>
        <w:br/>
        <w:t xml:space="preserve">        └── ...（共9份）</w:t>
      </w:r>
    </w:p>
    <w:p>
      <w:pPr>
        <w:pStyle w:val="Heading1"/>
      </w:pPr>
      <w:r>
        <w:t>三、使用方式</w:t>
      </w:r>
    </w:p>
    <w:p>
      <w:pPr>
        <w:pStyle w:val="Heading2"/>
      </w:pPr>
      <w:r>
        <w:t>3.1 直接使用（离线）</w:t>
      </w:r>
    </w:p>
    <w:p>
      <w:r>
        <w:t>解压 xian_cultural_assets.zip 后：</w:t>
        <w:br/>
        <w:t>① 用任何JSON阅读器（VS Code / 记事本 / 浏览器）打开 .json 数据文件</w:t>
        <w:br/>
        <w:t>② 用浏览器打开 rights_certificates/*.html 查看数字权利证书</w:t>
        <w:br/>
        <w:t>③ 用Excel打开 manifest.csv 浏览资产索引清单</w:t>
        <w:br/>
        <w:t>④ 校验数据完整性：bagit.py --validate xian_cultural_assets/</w:t>
      </w:r>
    </w:p>
    <w:p>
      <w:pPr>
        <w:pStyle w:val="Heading2"/>
      </w:pPr>
      <w:r>
        <w:t>3.2 Web平台使用（在线）</w:t>
      </w:r>
    </w:p>
    <w:p>
      <w:r>
        <w:t>启动方式：双击项目根目录 start.bat（一键启动前后端），或：</w:t>
        <w:br/>
        <w:t>• 后端：cd backend &amp;&amp; uvicorn main:app --host 0.0.0.0 --port 8000</w:t>
        <w:br/>
        <w:t>• 前端：cd frontend &amp;&amp; npm run dev</w:t>
        <w:br/>
        <w:br/>
        <w:t>启动后访问 http://localhost:5173 进入Web平台。主要功能：</w:t>
        <w:br/>
        <w:t>• 总览仪表盘：全国ECharts交互地图 + 统计概览</w:t>
        <w:br/>
        <w:t>• 资产浏览：233项资产的图片卡片网格 + 搜索过滤</w:t>
        <w:br/>
        <w:t>• 资产详情：杂志风格详情页，支持跳转AI智能体查询</w:t>
        <w:br/>
        <w:t>• AI智能体：文案/图片/视频/语音多模态内容创作</w:t>
        <w:br/>
        <w:t>• 知识图谱：493节点交互式可视化 + 实体关联查询</w:t>
        <w:br/>
        <w:t>• 用户中心：注册/登录后上传资产（需管理员审核）</w:t>
        <w:br/>
        <w:t>• 管理后台：审核用户上传的资产（admin/admin123）</w:t>
      </w:r>
    </w:p>
    <w:p>
      <w:pPr>
        <w:pStyle w:val="Heading2"/>
      </w:pPr>
      <w:r>
        <w:t>3.3 API编程访问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端点</w:t>
            </w:r>
          </w:p>
        </w:tc>
        <w:tc>
          <w:tcPr>
            <w:tcW w:type="dxa" w:w="288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8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  <w:shd w:fill="F8F8F8"/>
          </w:tcPr>
          <w:p>
            <w:r/>
            <w:r>
              <w:rPr>
                <w:b/>
                <w:sz w:val="18"/>
              </w:rPr>
              <w:t>/api/data/projects</w:t>
            </w:r>
          </w:p>
        </w:tc>
        <w:tc>
          <w:tcPr>
            <w:tcW w:type="dxa" w:w="2880"/>
            <w:shd w:fill="F8F8F8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  <w:shd w:fill="F8F8F8"/>
          </w:tcPr>
          <w:p>
            <w:r/>
            <w:r>
              <w:rPr>
                <w:sz w:val="18"/>
              </w:rPr>
              <w:t>获取所有233项资产（支持scope/province/asset_type过滤）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/api/data/projects/{asset_id}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获取单个资产详情</w:t>
            </w:r>
          </w:p>
        </w:tc>
      </w:tr>
      <w:tr>
        <w:tc>
          <w:tcPr>
            <w:tcW w:type="dxa" w:w="2880"/>
            <w:shd w:fill="F8F8F8"/>
          </w:tcPr>
          <w:p>
            <w:r/>
            <w:r>
              <w:rPr>
                <w:b/>
                <w:sz w:val="18"/>
              </w:rPr>
              <w:t>/api/data/statistics</w:t>
            </w:r>
          </w:p>
        </w:tc>
        <w:tc>
          <w:tcPr>
            <w:tcW w:type="dxa" w:w="2880"/>
            <w:shd w:fill="F8F8F8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  <w:shd w:fill="F8F8F8"/>
          </w:tcPr>
          <w:p>
            <w:r/>
            <w:r>
              <w:rPr>
                <w:sz w:val="18"/>
              </w:rPr>
              <w:t>获取数据统计（类型/省份分布）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/api/data/metadata/jsonld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获取JSON-LD汇总元数据</w:t>
            </w:r>
          </w:p>
        </w:tc>
      </w:tr>
      <w:tr>
        <w:tc>
          <w:tcPr>
            <w:tcW w:type="dxa" w:w="2880"/>
            <w:shd w:fill="F8F8F8"/>
          </w:tcPr>
          <w:p>
            <w:r/>
            <w:r>
              <w:rPr>
                <w:b/>
                <w:sz w:val="18"/>
              </w:rPr>
              <w:t>/api/kg/stats</w:t>
            </w:r>
          </w:p>
        </w:tc>
        <w:tc>
          <w:tcPr>
            <w:tcW w:type="dxa" w:w="2880"/>
            <w:shd w:fill="F8F8F8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  <w:shd w:fill="F8F8F8"/>
          </w:tcPr>
          <w:p>
            <w:r/>
            <w:r>
              <w:rPr>
                <w:sz w:val="18"/>
              </w:rPr>
              <w:t>获取知识图谱统计指标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/api/kg/query?entity_name=兵马俑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查询实体关联</w:t>
            </w:r>
          </w:p>
        </w:tc>
      </w:tr>
      <w:tr>
        <w:tc>
          <w:tcPr>
            <w:tcW w:type="dxa" w:w="2880"/>
            <w:shd w:fill="F8F8F8"/>
          </w:tcPr>
          <w:p>
            <w:r/>
            <w:r>
              <w:rPr>
                <w:b/>
                <w:sz w:val="18"/>
              </w:rPr>
              <w:t>/api/agent/generate</w:t>
            </w:r>
          </w:p>
        </w:tc>
        <w:tc>
          <w:tcPr>
            <w:tcW w:type="dxa" w:w="2880"/>
            <w:shd w:fill="F8F8F8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  <w:shd w:fill="F8F8F8"/>
          </w:tcPr>
          <w:p>
            <w:r/>
            <w:r>
              <w:rPr>
                <w:sz w:val="18"/>
              </w:rPr>
              <w:t>AI多模态内容生成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/api/agent/speech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Edge TTS语音合成</w:t>
            </w:r>
          </w:p>
        </w:tc>
      </w:tr>
      <w:tr>
        <w:tc>
          <w:tcPr>
            <w:tcW w:type="dxa" w:w="2880"/>
            <w:shd w:fill="F8F8F8"/>
          </w:tcPr>
          <w:p>
            <w:r/>
            <w:r>
              <w:rPr>
                <w:b/>
                <w:sz w:val="18"/>
              </w:rPr>
              <w:t>/api/gen/image</w:t>
            </w:r>
          </w:p>
        </w:tc>
        <w:tc>
          <w:tcPr>
            <w:tcW w:type="dxa" w:w="2880"/>
            <w:shd w:fill="F8F8F8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  <w:shd w:fill="F8F8F8"/>
          </w:tcPr>
          <w:p>
            <w:r/>
            <w:r>
              <w:rPr>
                <w:sz w:val="18"/>
              </w:rPr>
              <w:t>豆包AI图片生成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/api/gen/video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豆包AI视频生成</w:t>
            </w:r>
          </w:p>
        </w:tc>
      </w:tr>
      <w:tr>
        <w:tc>
          <w:tcPr>
            <w:tcW w:type="dxa" w:w="2880"/>
            <w:shd w:fill="F8F8F8"/>
          </w:tcPr>
          <w:p>
            <w:r/>
            <w:r>
              <w:rPr>
                <w:b/>
                <w:sz w:val="18"/>
              </w:rPr>
              <w:t>/api/registry/certificates/{id}</w:t>
            </w:r>
          </w:p>
        </w:tc>
        <w:tc>
          <w:tcPr>
            <w:tcW w:type="dxa" w:w="2880"/>
            <w:shd w:fill="F8F8F8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  <w:shd w:fill="F8F8F8"/>
          </w:tcPr>
          <w:p>
            <w:r/>
            <w:r>
              <w:rPr>
                <w:sz w:val="18"/>
              </w:rPr>
              <w:t>获取权利证书HTML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/api/registry/manifest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获取资产清单CSV</w:t>
            </w:r>
          </w:p>
        </w:tc>
      </w:tr>
      <w:tr>
        <w:tc>
          <w:tcPr>
            <w:tcW w:type="dxa" w:w="2880"/>
            <w:shd w:fill="F8F8F8"/>
          </w:tcPr>
          <w:p>
            <w:r/>
            <w:r>
              <w:rPr>
                <w:b/>
                <w:sz w:val="18"/>
              </w:rPr>
              <w:t>/api/registry/asset-package</w:t>
            </w:r>
          </w:p>
        </w:tc>
        <w:tc>
          <w:tcPr>
            <w:tcW w:type="dxa" w:w="2880"/>
            <w:shd w:fill="F8F8F8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  <w:shd w:fill="F8F8F8"/>
          </w:tcPr>
          <w:p>
            <w:r/>
            <w:r>
              <w:rPr>
                <w:sz w:val="18"/>
              </w:rPr>
              <w:t>下载资产包ZIP</w:t>
            </w:r>
          </w:p>
        </w:tc>
      </w:tr>
    </w:tbl>
    <w:p>
      <w:pPr>
        <w:pStyle w:val="Heading1"/>
      </w:pPr>
      <w:r>
        <w:t>四、数字权利证书说明</w:t>
      </w:r>
    </w:p>
    <w:p>
      <w:r>
        <w:t>每份证书（HTML格式，可直接打印为PDF）包含以下字段：</w:t>
        <w:br/>
        <w:t>• 证书编号：XA-DRC-2025-{序号}</w:t>
        <w:br/>
        <w:t>• 资产名称及英文名</w:t>
        <w:br/>
        <w:t>• 资产类型（文物/非遗/文旅）</w:t>
        <w:br/>
        <w:t>• 权利人信息</w:t>
        <w:br/>
        <w:t>• 授权条款：CC BY-NC-ND 4.0（署名-非商业使用-禁止演绎）</w:t>
        <w:br/>
        <w:t>• 登记标准：数字资产登记标准 v1.0</w:t>
        <w:br/>
        <w:t>• 数字指纹：SHA256哈希值（64位十六进制）</w:t>
        <w:br/>
        <w:t>• 签发日期</w:t>
        <w:br/>
        <w:t>• 签发机构：西安文化产权交易中心（虚拟预埋）</w:t>
        <w:br/>
        <w:br/>
        <w:t>证书设计预留电子签章区域，可在对接真实交易中心后填充正式签章。</w:t>
      </w:r>
    </w:p>
    <w:p>
      <w:pPr>
        <w:pStyle w:val="Heading1"/>
      </w:pPr>
      <w:r>
        <w:t>五、质量验收标准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验收项</w:t>
            </w:r>
          </w:p>
        </w:tc>
        <w:tc>
          <w:tcPr>
            <w:tcW w:type="dxa" w:w="288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标准</w:t>
            </w:r>
          </w:p>
        </w:tc>
        <w:tc>
          <w:tcPr>
            <w:tcW w:type="dxa" w:w="288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880"/>
            <w:shd w:fill="F8F8F8"/>
          </w:tcPr>
          <w:p>
            <w:r/>
            <w:r>
              <w:rPr>
                <w:b/>
                <w:sz w:val="18"/>
              </w:rPr>
              <w:t>数据完整性</w:t>
            </w:r>
          </w:p>
        </w:tc>
        <w:tc>
          <w:tcPr>
            <w:tcW w:type="dxa" w:w="2880"/>
            <w:shd w:fill="F8F8F8"/>
          </w:tcPr>
          <w:p>
            <w:r/>
            <w:r>
              <w:rPr>
                <w:sz w:val="18"/>
              </w:rPr>
              <w:t>233项资产，全部字段填充率&gt;85%</w:t>
            </w:r>
          </w:p>
        </w:tc>
        <w:tc>
          <w:tcPr>
            <w:tcW w:type="dxa" w:w="2880"/>
            <w:shd w:fill="F8F8F8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描述质量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所有资产description≥100字，平均≥175字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fill="F8F8F8"/>
          </w:tcPr>
          <w:p>
            <w:r/>
            <w:r>
              <w:rPr>
                <w:b/>
                <w:sz w:val="18"/>
              </w:rPr>
              <w:t>元数据规范性</w:t>
            </w:r>
          </w:p>
        </w:tc>
        <w:tc>
          <w:tcPr>
            <w:tcW w:type="dxa" w:w="2880"/>
            <w:shd w:fill="F8F8F8"/>
          </w:tcPr>
          <w:p>
            <w:r/>
            <w:r>
              <w:rPr>
                <w:sz w:val="18"/>
              </w:rPr>
              <w:t>233份JSON-LD，schema.org+DC+x9p标准</w:t>
            </w:r>
          </w:p>
        </w:tc>
        <w:tc>
          <w:tcPr>
            <w:tcW w:type="dxa" w:w="2880"/>
            <w:shd w:fill="F8F8F8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数字指纹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每项资产有唯一SHA256指纹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fill="F8F8F8"/>
          </w:tcPr>
          <w:p>
            <w:r/>
            <w:r>
              <w:rPr>
                <w:b/>
                <w:sz w:val="18"/>
              </w:rPr>
              <w:t>知识图谱</w:t>
            </w:r>
          </w:p>
        </w:tc>
        <w:tc>
          <w:tcPr>
            <w:tcW w:type="dxa" w:w="2880"/>
            <w:shd w:fill="F8F8F8"/>
          </w:tcPr>
          <w:p>
            <w:r/>
            <w:r>
              <w:rPr>
                <w:sz w:val="18"/>
              </w:rPr>
              <w:t>493节点/549边，5种格式导出</w:t>
            </w:r>
          </w:p>
        </w:tc>
        <w:tc>
          <w:tcPr>
            <w:tcW w:type="dxa" w:w="2880"/>
            <w:shd w:fill="F8F8F8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BagIt校验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manifest-sha256.txt + manifest-sha512.txt一致性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fill="F8F8F8"/>
          </w:tcPr>
          <w:p>
            <w:r/>
            <w:r>
              <w:rPr>
                <w:b/>
                <w:sz w:val="18"/>
              </w:rPr>
              <w:t>权利证书</w:t>
            </w:r>
          </w:p>
        </w:tc>
        <w:tc>
          <w:tcPr>
            <w:tcW w:type="dxa" w:w="2880"/>
            <w:shd w:fill="F8F8F8"/>
          </w:tcPr>
          <w:p>
            <w:r/>
            <w:r>
              <w:rPr>
                <w:sz w:val="18"/>
              </w:rPr>
              <w:t>9份证书，HTML可预览/可打印</w:t>
            </w:r>
          </w:p>
        </w:tc>
        <w:tc>
          <w:tcPr>
            <w:tcW w:type="dxa" w:w="2880"/>
            <w:shd w:fill="F8F8F8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图片匹配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233张图片与资产一一对应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fill="F8F8F8"/>
          </w:tcPr>
          <w:p>
            <w:r/>
            <w:r>
              <w:rPr>
                <w:b/>
                <w:sz w:val="18"/>
              </w:rPr>
              <w:t>前端功能</w:t>
            </w:r>
          </w:p>
        </w:tc>
        <w:tc>
          <w:tcPr>
            <w:tcW w:type="dxa" w:w="2880"/>
            <w:shd w:fill="F8F8F8"/>
          </w:tcPr>
          <w:p>
            <w:r/>
            <w:r>
              <w:rPr>
                <w:sz w:val="18"/>
              </w:rPr>
              <w:t>6个页面，所有交互功能正常</w:t>
            </w:r>
          </w:p>
        </w:tc>
        <w:tc>
          <w:tcPr>
            <w:tcW w:type="dxa" w:w="2880"/>
            <w:shd w:fill="F8F8F8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后端API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24个端点，全部可调用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fill="F8F8F8"/>
          </w:tcPr>
          <w:p>
            <w:r/>
            <w:r>
              <w:rPr>
                <w:b/>
                <w:sz w:val="18"/>
              </w:rPr>
              <w:t>AI智能体</w:t>
            </w:r>
          </w:p>
        </w:tc>
        <w:tc>
          <w:tcPr>
            <w:tcW w:type="dxa" w:w="2880"/>
            <w:shd w:fill="F8F8F8"/>
          </w:tcPr>
          <w:p>
            <w:r/>
            <w:r>
              <w:rPr>
                <w:sz w:val="18"/>
              </w:rPr>
              <w:t>DeepSeek+豆包双引擎，AI+规则双模式可用</w:t>
            </w:r>
          </w:p>
        </w:tc>
        <w:tc>
          <w:tcPr>
            <w:tcW w:type="dxa" w:w="2880"/>
            <w:shd w:fill="F8F8F8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用户系统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注册/登录/上传/审核全流程闭环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</w:t>
            </w:r>
          </w:p>
        </w:tc>
      </w:tr>
    </w:tbl>
    <w:p>
      <w:pPr>
        <w:pStyle w:val="Heading1"/>
      </w:pPr>
      <w:r>
        <w:t>六、常见问题</w:t>
      </w:r>
    </w:p>
    <w:p>
      <w:r>
        <w:t>Q: 如何验证资产未被篡改？</w:t>
        <w:br/>
        <w:t>A: 每项资产有x9p:certificationHash字段（SHA256指纹），可对比manifest.csv中的哈希值进行校验。</w:t>
      </w:r>
    </w:p>
    <w:p>
      <w:r>
        <w:t>Q: 离线环境能否使用？</w:t>
        <w:br/>
        <w:t>A: 智能体的规则模式可在无API环境下运行（分类/标注/内容生成）；AI模式需要DeepSeek API Key。数据文件和文档可完全离线查看。</w:t>
      </w:r>
    </w:p>
    <w:p>
      <w:r>
        <w:t>Q: 如何扩展到其他城市？</w:t>
        <w:br/>
        <w:t>A: 参考data/collectors/nine_projects.py的模板结构，按相同字段格式准备目标城市的JSON数据文件，运行batch_jsonld.py生成元数据，即可快速构建新城市的文化数字资产包。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8B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B2222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3333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