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color w:val="8B0000"/>
          <w:sz w:val="64"/>
        </w:rPr>
        <w:t>数据资产元数据标准</w:t>
        <w:br/>
        <w:t>与</w:t>
        <w:br/>
        <w:t>知识图谱设计文档</w:t>
      </w:r>
    </w:p>
    <w:p/>
    <w:p/>
    <w:p/>
    <w:p/>
    <w:p>
      <w:pPr>
        <w:jc w:val="center"/>
      </w:pPr>
      <w:r>
        <w:rPr>
          <w:sz w:val="28"/>
        </w:rPr>
        <w:t>参赛团队：[团队名称]</w:t>
      </w:r>
    </w:p>
    <w:p>
      <w:pPr>
        <w:jc w:val="center"/>
      </w:pPr>
      <w:r>
        <w:rPr>
          <w:sz w:val="28"/>
        </w:rPr>
        <w:t>日期：2026年07月</w:t>
      </w:r>
    </w:p>
    <w:p>
      <w:pPr>
        <w:jc w:val="center"/>
      </w:pPr>
      <w:r>
        <w:rPr>
          <w:sz w:val="28"/>
        </w:rPr>
        <w:t>仅限第三届大学生数据要素素质大赛使用</w:t>
      </w:r>
    </w:p>
    <w:p>
      <w:r>
        <w:br w:type="page"/>
      </w:r>
    </w:p>
    <w:p>
      <w:pPr>
        <w:pStyle w:val="Heading1"/>
      </w:pPr>
      <w:r>
        <w:t>第一部分：数据资产元数据标准</w:t>
      </w:r>
    </w:p>
    <w:p>
      <w:pPr>
        <w:pStyle w:val="Heading2"/>
      </w:pPr>
      <w:r>
        <w:t>1.1 标准选择</w:t>
      </w:r>
    </w:p>
    <w:p>
      <w:r>
        <w:t>采用JSON-LD格式（W3C JSON-LD 1.1），@context引用以下命名空间：</w:t>
        <w:br/>
        <w:t>• schema: http://schema.org/ —— 通用元数据词汇（name/description/identifier/copyrightHolder等）</w:t>
        <w:br/>
        <w:t>• dc/dcterms: http://purl.org/dc/terms/ —— 都柏林核心元数据（creator/date/created等）</w:t>
        <w:br/>
        <w:t>• x9p: http://west9-province.org/standard/v1.0# —— 数字资产登记标准命名空间</w:t>
        <w:br/>
        <w:t>• cultural: http://cultural-asset.org/ns# —— 文化数字资产扩展命名空间</w:t>
        <w:br/>
        <w:t>• owl: http://www.w3.org/2002/07/owl# —— 本体语言命名空间</w:t>
      </w:r>
    </w:p>
    <w:p>
      <w:pPr>
        <w:pStyle w:val="Heading2"/>
      </w:pPr>
      <w:r>
        <w:t>1.2 核心元数据字段（共24个）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对标标准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标识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schema:identifier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资产唯一编号（如XA-REL-001）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标识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URN格式：urn:sha256:{指纹}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JSON-LD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schema:name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资产中文名称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schema:alternateName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英文名称（深度项目）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schema:description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简介描述（≥100字）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schema:additionalDescription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详细描述（深度项目，500-1000字）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schema:keywords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关键词标签列表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@type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cultural:CulturalRelic / IntangibleHeritage / CulturalTourism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x9p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文化要素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cultural:culturalElements.period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所属朝代/时期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文化要素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cultural:culturalElements.material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材质（文物类）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文化要素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cultural:culturalElements.technique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制作技艺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文化要素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cultural:culturalElements.iconography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图像/纹饰主题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文化要素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cultural:culturalElements.style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艺术风格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文化要素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cultural:culturalElements.function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功能用途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地理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x9p:geolocation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省/市/区/地点/经纬度（5维）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x9p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人物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cultural:relatedFigures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关联历史人物列表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事件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cultural:relatedEvents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关联历史事件列表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扩展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版权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schema:copyrightHolder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版权持有方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版权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schema:license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授权条款（默认CC BY-NC-ND 4.0）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schema:citation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数据出处列表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DC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多媒体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x9p:digitalRepresentation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图片/音频/视频/3D模型URL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x9p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登记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x9p:registrationStandard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登记标准版本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x9p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指纹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x9p:certificationHash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SHA256数字指纹（资产唯一性证明）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x9p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dcterms:created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元数据创建时间（ISO 8601）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DC</w:t>
            </w:r>
          </w:p>
        </w:tc>
      </w:tr>
    </w:tbl>
    <w:p>
      <w:pPr>
        <w:pStyle w:val="Heading2"/>
      </w:pPr>
      <w:r>
        <w:t>1.3 元数据覆盖范围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1728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资产数</w:t>
            </w:r>
          </w:p>
        </w:tc>
        <w:tc>
          <w:tcPr>
            <w:tcW w:type="dxa" w:w="1728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JSON-LD状态</w:t>
            </w:r>
          </w:p>
        </w:tc>
        <w:tc>
          <w:tcPr>
            <w:tcW w:type="dxa" w:w="1728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文化要素字段</w:t>
            </w:r>
          </w:p>
        </w:tc>
        <w:tc>
          <w:tcPr>
            <w:tcW w:type="dxa" w:w="1728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地理信息</w:t>
            </w:r>
          </w:p>
        </w:tc>
      </w:tr>
      <w:tr>
        <w:tc>
          <w:tcPr>
            <w:tcW w:type="dxa" w:w="1728"/>
            <w:shd w:fill="F8F8F8"/>
          </w:tcPr>
          <w:p>
            <w:r/>
            <w:r>
              <w:rPr>
                <w:b/>
                <w:sz w:val="18"/>
              </w:rPr>
              <w:t>西安深度项目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✅ 已生成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✅ 6维完整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✅ 经纬度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陕西全省资产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已生成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△ 朝代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省/市</w:t>
            </w:r>
          </w:p>
        </w:tc>
      </w:tr>
      <w:tr>
        <w:tc>
          <w:tcPr>
            <w:tcW w:type="dxa" w:w="1728"/>
            <w:shd w:fill="F8F8F8"/>
          </w:tcPr>
          <w:p>
            <w:r/>
            <w:r>
              <w:rPr>
                <w:b/>
                <w:sz w:val="18"/>
              </w:rPr>
              <w:t>全国重点资产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122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✅ 已生成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△ 朝代</w:t>
            </w:r>
          </w:p>
        </w:tc>
        <w:tc>
          <w:tcPr>
            <w:tcW w:type="dxa" w:w="1728"/>
            <w:shd w:fill="F8F8F8"/>
          </w:tcPr>
          <w:p>
            <w:r/>
            <w:r>
              <w:rPr>
                <w:sz w:val="18"/>
              </w:rPr>
              <w:t>✅ 省/市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全部完成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1.4 与"数字资产登记标准 v1.0"对标</w:t>
      </w:r>
    </w:p>
    <w:p>
      <w:r>
        <w:t>全部233项资产的JSON-LD元数据完全对标数字资产登记标准v1.0，包含：资产类型分类（文物/非遗/文旅）、文化要素量化描述（6维）、地理信息标准化（5维）、数字指纹（SHA256）、权利证书模板（HTML格式）、数据溯源字段。可支持一键导入西安文化产权交易中心的数字资产登记系统。</w:t>
      </w:r>
    </w:p>
    <w:p>
      <w:pPr>
        <w:pStyle w:val="Heading1"/>
      </w:pPr>
      <w:r>
        <w:t>第二部分：知识图谱设计</w:t>
      </w:r>
    </w:p>
    <w:p>
      <w:pPr>
        <w:pStyle w:val="Heading2"/>
      </w:pPr>
      <w:r>
        <w:t>2.1 本体设计（9类实体）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实体类型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文化资源·文物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兵马俑/大雁塔/敦煌莫高窟/云冈石窟/龙门石窟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文化资源·非遗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西安鼓乐/华阴老腔/皮影戏/京剧/昆曲/太极拳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文化资源·文旅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西安城墙/大唐不夜城/华清宫/故宫/西湖/丽江古城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传承人/历史人物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秦始皇/唐玄宗/空海/张喜民/汪天稳/王习三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工艺技术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模制彩绘/俏色巧雕/推皮走刀/石刻/铸造/织锦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时间时期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新石器时代/商/周/秦/汉/唐/宋/元/明/清等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地理区位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131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全国31省/自治区/直辖市及重点城市/区县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展览活动/历史事件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1974年发现兵马俑/1987年列入世界遗产等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数字资产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131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233项资产的数字资产包</w:t>
            </w:r>
          </w:p>
        </w:tc>
      </w:tr>
    </w:tbl>
    <w:p>
      <w:pPr>
        <w:pStyle w:val="Heading2"/>
      </w:pPr>
      <w:r>
        <w:t>2.2 关系类型（7种）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语义说明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relates_to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17+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人物↔文化资源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秦始皇 → 兵马俑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uses_technique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文化资源→工艺技术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兵马俑 → 模制彩绘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created_in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57+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文化资源→时间时期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大雁塔 → 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located_in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131+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文化资源→地理区位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兵马俑 → 临潼区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participates_in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17+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文化资源→历史事件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兵马俑 → 1974年发现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derived_digital_asset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131+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文化资源→数字资产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每项资产 → 数字资产包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cultural_link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2+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跨类型文化关联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西安鼓乐 → 大唐不夜城（展演关联）</w:t>
            </w:r>
          </w:p>
        </w:tc>
      </w:tr>
    </w:tbl>
    <w:p>
      <w:pPr>
        <w:pStyle w:val="Heading2"/>
      </w:pPr>
      <w:r>
        <w:t>2.3 知识图谱统计概览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节点总数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493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边总数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549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实体类型数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关系类型数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图类型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有向多重图（MultiDiGraph）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233项资产的JSON-LD元数据 + nine_projects.json文化要素</w:t>
            </w:r>
          </w:p>
        </w:tc>
      </w:tr>
    </w:tbl>
    <w:p>
      <w:pPr>
        <w:pStyle w:val="Heading2"/>
      </w:pPr>
      <w:r>
        <w:t>2.4 多格式导出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JSON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kg_v2.json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程序读取、API查询、前端可视化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GraphML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knowledge_graph.graphml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Gephi/Cytoscape等图分析工具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RDF/Turtle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knowledge_graph.ttl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语义网应用、SPARQL查询、关联数据发布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Neo4j Cypher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kg_v2_neo4j.cypher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Neo4j图数据库一键导入部署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HTML (PyVis)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knowledge_graph.html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浏览器交互式可视化</w:t>
            </w:r>
          </w:p>
        </w:tc>
      </w:tr>
    </w:tbl>
    <w:p>
      <w:pPr>
        <w:pStyle w:val="Heading2"/>
      </w:pPr>
      <w:r>
        <w:t>2.5 API查询接口</w:t>
      </w:r>
    </w:p>
    <w:p>
      <w:r>
        <w:t>• GET /api/kg/stats —— 返回节点/边/类型分布/密度/连通性/平均度等统计指标</w:t>
        <w:br/>
        <w:t>• GET /api/kg/query?entity_name=兵马俑 —— 返回直接关联实体、入边关系、扩展关联（支持max_depth参数）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8B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B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