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pBdr>
          <w:bottom w:val="single" w:sz="12" w:space="1" w:color="003366"/>
        </w:pBdr>
      </w:pPr>
      <w:r>
        <w:rPr>
          <w:rFonts w:ascii="微软雅黑" w:hAnsi="微软雅黑" w:eastAsia="微软雅黑"/>
          <w:b/>
          <w:color w:val="003366"/>
          <w:sz w:val="24"/>
        </w:rPr>
        <w:t>基础信息</w:t>
      </w:r>
    </w:p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21"/>
        </w:rPr>
        <w:t>姓名：周斌    手机：15120072534（微信同步）    邮箱：zzhhoubin@126.com</w:t>
      </w:r>
    </w:p>
    <w:p>
      <w:pPr>
        <w:spacing w:before="0" w:after="80" w:line="276" w:lineRule="auto"/>
      </w:pPr>
      <w:r>
        <w:rPr>
          <w:rFonts w:ascii="微软雅黑" w:hAnsi="微软雅黑" w:eastAsia="微软雅黑"/>
          <w:b w:val="0"/>
          <w:sz w:val="21"/>
        </w:rPr>
        <w:t>工作经历：用量化的方法做目标拆解、策略设计、资源分配、过程监控、效果复盘，协助业务owner达成目标</w:t>
      </w:r>
    </w:p>
    <w:p>
      <w:pPr>
        <w:spacing w:before="120" w:after="60" w:line="276" w:lineRule="auto"/>
      </w:pPr>
      <w:r>
        <w:rPr>
          <w:rFonts w:ascii="微软雅黑" w:hAnsi="微软雅黑" w:eastAsia="微软雅黑"/>
          <w:b/>
          <w:sz w:val="22"/>
        </w:rPr>
        <w:t>➢ 能链智电  商业分析  2023.04 — 至今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sz w:val="21"/>
        </w:rPr>
        <w:t>【经营分析】：</w:t>
      </w:r>
    </w:p>
    <w:p>
      <w:pPr>
        <w:spacing w:before="0" w:after="40" w:line="276" w:lineRule="auto"/>
        <w:ind w:left="170"/>
      </w:pPr>
      <w:r>
        <w:rPr>
          <w:rFonts w:ascii="微软雅黑" w:hAnsi="微软雅黑" w:eastAsia="微软雅黑"/>
          <w:b/>
          <w:sz w:val="21"/>
        </w:rPr>
        <w:t>1. 目标&amp;绩效：</w:t>
      </w:r>
    </w:p>
    <w:p>
      <w:pPr>
        <w:spacing w:before="0" w:after="20" w:line="276" w:lineRule="auto"/>
        <w:ind w:left="340"/>
      </w:pPr>
      <w:r>
        <w:rPr>
          <w:rFonts w:ascii="微软雅黑" w:hAnsi="微软雅黑" w:eastAsia="微软雅黑"/>
          <w:b w:val="0"/>
          <w:sz w:val="20"/>
        </w:rPr>
        <w:t>a) 基于公司整体战略发展目标及管理模式，主R多条业务线目标预算制定及拆解，将经营目标转化成各业务线，时间周期，地域，部门的目标，并进行可达路径建议</w:t>
      </w:r>
    </w:p>
    <w:p>
      <w:pPr>
        <w:spacing w:before="0" w:after="20" w:line="276" w:lineRule="auto"/>
        <w:ind w:left="340"/>
      </w:pPr>
      <w:r>
        <w:rPr>
          <w:rFonts w:ascii="微软雅黑" w:hAnsi="微软雅黑" w:eastAsia="微软雅黑"/>
          <w:b w:val="0"/>
          <w:sz w:val="20"/>
        </w:rPr>
        <w:t>b) 根据目标达成路径，对资源分配做规划，负责目标下发，确保业务团队对目标理解和承接一致</w:t>
      </w:r>
    </w:p>
    <w:p>
      <w:pPr>
        <w:spacing w:before="0" w:after="20" w:line="276" w:lineRule="auto"/>
        <w:ind w:left="340"/>
      </w:pPr>
      <w:r>
        <w:rPr>
          <w:rFonts w:ascii="微软雅黑" w:hAnsi="微软雅黑" w:eastAsia="微软雅黑"/>
          <w:b w:val="0"/>
          <w:sz w:val="20"/>
        </w:rPr>
        <w:t>c) 对接财务、战略等部门，确保业务方向、经营目标、财务状况上下一致</w:t>
      </w:r>
    </w:p>
    <w:p>
      <w:pPr>
        <w:spacing w:before="0" w:after="20" w:line="276" w:lineRule="auto"/>
        <w:ind w:left="340"/>
      </w:pPr>
      <w:r>
        <w:rPr>
          <w:rFonts w:ascii="微软雅黑" w:hAnsi="微软雅黑" w:eastAsia="微软雅黑"/>
          <w:b w:val="0"/>
          <w:sz w:val="20"/>
        </w:rPr>
        <w:t>d) 搭建业务线整体目标管理体系，形成支撑业务发展的关键指标项</w:t>
      </w:r>
    </w:p>
    <w:p>
      <w:pPr>
        <w:spacing w:before="0" w:after="20" w:line="276" w:lineRule="auto"/>
        <w:ind w:left="340"/>
      </w:pPr>
      <w:r>
        <w:rPr>
          <w:rFonts w:ascii="微软雅黑" w:hAnsi="微软雅黑" w:eastAsia="微软雅黑"/>
          <w:b w:val="0"/>
          <w:sz w:val="20"/>
        </w:rPr>
        <w:t>e) 组织目标落地实施、评估及迭代完善，监控目标达成情况，为绩效框架内容及人效分析等提供输入和建议</w:t>
      </w:r>
    </w:p>
    <w:p>
      <w:pPr>
        <w:spacing w:before="60" w:after="40" w:line="276" w:lineRule="auto"/>
        <w:ind w:left="170"/>
      </w:pPr>
      <w:r>
        <w:rPr>
          <w:rFonts w:ascii="微软雅黑" w:hAnsi="微软雅黑" w:eastAsia="微软雅黑"/>
          <w:b/>
          <w:sz w:val="21"/>
        </w:rPr>
        <w:t>2. 经营分析：</w:t>
      </w:r>
    </w:p>
    <w:p>
      <w:pPr>
        <w:spacing w:before="0" w:after="20" w:line="276" w:lineRule="auto"/>
        <w:ind w:left="340"/>
      </w:pPr>
      <w:r>
        <w:rPr>
          <w:rFonts w:ascii="微软雅黑" w:hAnsi="微软雅黑" w:eastAsia="微软雅黑"/>
          <w:b w:val="0"/>
          <w:sz w:val="20"/>
        </w:rPr>
        <w:t>a) 结合目标及管理过程，系统搭建并迭代互联互通(快电)，SaaS(达克云)业务线WBR/MBR/QBR体系，看清业务现状及增长空间，定期解读并汇报业务表现，发现业务问题，分析原因，提出建议，与相关方制定问题解决方案并推动落地</w:t>
      </w:r>
    </w:p>
    <w:p>
      <w:pPr>
        <w:spacing w:before="0" w:after="20" w:line="276" w:lineRule="auto"/>
        <w:ind w:left="340"/>
      </w:pPr>
      <w:r>
        <w:rPr>
          <w:rFonts w:ascii="微软雅黑" w:hAnsi="微软雅黑" w:eastAsia="微软雅黑"/>
          <w:b w:val="0"/>
          <w:sz w:val="20"/>
        </w:rPr>
        <w:t>b) 建立围绕XBR重点指标的异动归因机制，如流水异动归因</w:t>
      </w:r>
    </w:p>
    <w:p>
      <w:pPr>
        <w:spacing w:before="0" w:after="20" w:line="276" w:lineRule="auto"/>
        <w:ind w:left="340"/>
      </w:pPr>
      <w:r>
        <w:rPr>
          <w:rFonts w:ascii="微软雅黑" w:hAnsi="微软雅黑" w:eastAsia="微软雅黑"/>
          <w:b w:val="0"/>
          <w:sz w:val="20"/>
        </w:rPr>
        <w:t>c) 建立关键指标的预测，监控，分析模型，搭建数据看板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sz w:val="21"/>
        </w:rPr>
        <w:t>【业务策略制定】：</w:t>
      </w:r>
    </w:p>
    <w:p>
      <w:pPr>
        <w:spacing w:before="0" w:after="4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1. 快电拉新策略分析，效率优化：负责线上（投放、三方渠道等）线下（场站贴码、兼职等）各类拉新抓手的策略优化，评估拉新规模及质量，看清渠道CAC，LTV，建立场站拉新评分模型和新客贡献模型，输出拉新建议</w:t>
      </w:r>
    </w:p>
    <w:p>
      <w:pPr>
        <w:spacing w:before="0" w:after="4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2. VIP会员体系专项：针对VIP用户补贴率过高现状，全面梳理看清VIP在体系内的价值及潜在问题，输出VIP会员研究分析报告，给到业务、运营有效建议，跟进策略落地执行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sz w:val="21"/>
        </w:rPr>
        <w:t>【数据分析】：</w:t>
      </w:r>
    </w:p>
    <w:p>
      <w:pPr>
        <w:spacing w:before="0" w:after="2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1. 负责收口、管理能链智电各部门所有数据需求的承接及分配</w:t>
      </w:r>
    </w:p>
    <w:p>
      <w:pPr>
        <w:spacing w:before="0" w:after="2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2. 负责建立能链智电各业务线口径统一的指标体系</w:t>
      </w:r>
    </w:p>
    <w:p>
      <w:pPr>
        <w:spacing w:before="0" w:after="2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3. 负责管理能链智电的报表体系及应用层数据模型的搭建，制定报表开发、权限控制和管理规范</w:t>
      </w:r>
    </w:p>
    <w:p>
      <w:pPr>
        <w:spacing w:before="0" w:after="2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4. 参与企业数据资产入表项目，负责组织财务，业务，数仓等部门对数据资源进行盘点及类型认定，联合财务评估数据资产价值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sz w:val="21"/>
        </w:rPr>
        <w:t>【团队管理】：</w:t>
      </w:r>
    </w:p>
    <w:p>
      <w:pPr>
        <w:spacing w:before="0" w:after="4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1. 负责数据分析小组人员管理，负责团队需求承接，节奏推进，交付产出质量把控及绩效评价</w:t>
      </w:r>
    </w:p>
    <w:p>
      <w:pPr>
        <w:spacing w:before="0" w:after="4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2. 参与建设商分团队组织规划及新人成长指南计划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sz w:val="21"/>
        </w:rPr>
        <w:t>【期间贡献】：</w:t>
      </w:r>
    </w:p>
    <w:p>
      <w:pPr>
        <w:spacing w:before="0" w:after="4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1. 2次获得A</w:t>
      </w:r>
    </w:p>
    <w:p>
      <w:pPr>
        <w:spacing w:before="0" w:after="4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2. 在看清SaaS业务收入经营结果，成本结构过程中发现资损情况，推动中台、产研团队对业务流程的修改及系统改造，堵住资损漏洞，为公司每个月挽回约110万损失</w:t>
      </w:r>
    </w:p>
    <w:p>
      <w:pPr>
        <w:spacing w:before="0" w:after="40" w:line="276" w:lineRule="auto"/>
        <w:ind w:left="170"/>
      </w:pPr>
      <w:r>
        <w:rPr>
          <w:rFonts w:ascii="微软雅黑" w:hAnsi="微软雅黑" w:eastAsia="微软雅黑"/>
          <w:b w:val="0"/>
          <w:sz w:val="20"/>
        </w:rPr>
        <w:t>3. 贴码项目落地为公司带来增量利润：日均36万</w:t>
      </w:r>
    </w:p>
    <w:p>
      <w:pPr>
        <w:spacing w:before="160" w:after="60" w:line="276" w:lineRule="auto"/>
      </w:pPr>
      <w:r>
        <w:rPr>
          <w:rFonts w:ascii="微软雅黑" w:hAnsi="微软雅黑" w:eastAsia="微软雅黑"/>
          <w:b/>
          <w:sz w:val="22"/>
        </w:rPr>
        <w:t>➢ 京东  经营分析  2020.10 — 2023.04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【经营分析】：搭建日/周/月报日常分析体系，实现报表自动化可视化，及时准确监控运营过程中数据变化，分析变化原因，沉淀分析思路和框架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指标体系】：从0到1搭建京东小家业务指标体系，完成App/H5埋点设计、数据开发、可视化等工作，根据增长目标选择最能反映业务运营状况的指标，横向和纵向对目标及路径拆解，定义KPI和各类过程指标，通过用户行为分析找到京东小家App增长北极星指标，对转化漏斗进行拆解，找到KPI提升卡点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【标签体系】：从0到1设计并建设服务产品转化和智能用户拉新细分场景的用户标签，并与经海路/数坊平台打通标签生产、使用环节，建立业务标签数据产品，满足服务及智能业务精细化运营需求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【用户拉新】：负责优化App短信拉新策略、商详素材引导策略。通过数据分析和AB测试，分析影响短信渠道App下载因素，通过优化短信主动触达发送时机，发送文案，提升短信拉新ROI</w:t>
      </w:r>
    </w:p>
    <w:p>
      <w:pPr>
        <w:spacing w:before="160" w:after="60" w:line="276" w:lineRule="auto"/>
      </w:pPr>
      <w:r>
        <w:rPr>
          <w:rFonts w:ascii="微软雅黑" w:hAnsi="微软雅黑" w:eastAsia="微软雅黑"/>
          <w:b/>
          <w:sz w:val="22"/>
        </w:rPr>
        <w:t>➢ 58同城  数据分析  2017.04 — 2020.10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数据分析】：负责本地生活，招聘业务线的销售过程分析，与算法同学配合，分析商机线索在会员余额消耗、续费、充值等行为方面的影响因素，制定合理的策略优化模型效果，模型效果评估方案制定及效果分析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数据产品】：带领2人数据产品小组，负责客服及销售侧商机、线索个性化排序推荐产品设计。提炼业务条线数据需求，从0到1搭建客服、销售场景的智能营销引擎MAI，拉通20+人研发团队(数据、算法、前后端)，推动MAI平台落地，应用于CRM销售作业全流程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【项目管理】：负责项目管理，调动部门内外资源，推进数据类项目研发及落地推广</w:t>
      </w:r>
    </w:p>
    <w:p>
      <w:pPr>
        <w:spacing w:before="160" w:after="60" w:line="276" w:lineRule="auto"/>
      </w:pPr>
      <w:r>
        <w:rPr>
          <w:rFonts w:ascii="微软雅黑" w:hAnsi="微软雅黑" w:eastAsia="微软雅黑"/>
          <w:b/>
          <w:sz w:val="22"/>
        </w:rPr>
        <w:t>➢ 美林数据  数据分析  2014.07 — 2017.04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【数据分析】：参与国家电网不同场景数据分析项目，与甲方沟通需求，通过数据分析和数据挖掘输出分析结论，撰写分析报告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【BI】：国家电网公司经营管控、财务、人资等不同领域各类分析主题数据指标开发及行业大屏/可视化看板搭建</w:t>
      </w:r>
    </w:p>
    <w:p>
      <w:pPr>
        <w:spacing w:before="200" w:after="80"/>
        <w:pBdr>
          <w:bottom w:val="single" w:sz="12" w:space="1" w:color="003366"/>
        </w:pBdr>
      </w:pPr>
      <w:r>
        <w:rPr>
          <w:rFonts w:ascii="微软雅黑" w:hAnsi="微软雅黑" w:eastAsia="微软雅黑"/>
          <w:b/>
          <w:color w:val="003366"/>
          <w:sz w:val="24"/>
        </w:rPr>
        <w:t>项目经验</w:t>
      </w:r>
    </w:p>
    <w:p>
      <w:pPr>
        <w:spacing w:before="120" w:after="60" w:line="276" w:lineRule="auto"/>
      </w:pPr>
      <w:r>
        <w:rPr>
          <w:rFonts w:ascii="微软雅黑" w:hAnsi="微软雅黑" w:eastAsia="微软雅黑"/>
          <w:b/>
          <w:sz w:val="22"/>
        </w:rPr>
        <w:t>➢ VIP会员专项分析（NaaS）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背景】VIP会员对平台锁客及运营商议价等方面有重要作用，且会员贡献全平台60%以上GMV，是重要的运营工具，但会员用户净利润-7%左右，导致平台整体净利润难以上岸，为实现公司净利润打正的目标，需要全面看清VIP的价值，提升VIP在利润侧的表现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行动】主R会员洞察分析报告，从用户，产品，价格，成本收入角度出发，开展产品分析，用户调研，用户画像，成本收益分析，用户用券行为分析，定价分析等内容，输出商分侧对该专项的洞察，拉齐业务、运营以达成共识，推动相关策略的落地执行，监控过程及结果指标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【结果】通过和业务、运营配合及努力，24年1月公司首次实现订单利润为正，项目主要达成</w:t>
      </w:r>
    </w:p>
    <w:p>
      <w:pPr>
        <w:spacing w:before="0" w:after="2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（1）搭建了快电会员成长体系，重点关注到了非会员用户群体，引入新人养成计划和任务体系，促进非会员转化</w:t>
      </w:r>
    </w:p>
    <w:p>
      <w:pPr>
        <w:spacing w:before="0" w:after="2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（2）权益体系丰富，通过设计分梯度权益卡型，如轻享会员，优享会员等，提供了更符合用户需求的权益</w:t>
      </w:r>
    </w:p>
    <w:p>
      <w:pPr>
        <w:spacing w:before="0" w:after="2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（3）通过权益优化，减少补贴次数和单笔折扣力度等动作，收缩会员权益，解决补贴率过高问题</w:t>
      </w:r>
    </w:p>
    <w:p>
      <w:pPr>
        <w:spacing w:before="0" w:after="2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（4）新增线下售卡机制，通过线下售卡，该渠道24Q1实现会员拉新占比18%，总拉新会员数QoQ提升11%</w:t>
      </w:r>
    </w:p>
    <w:p>
      <w:pPr>
        <w:spacing w:before="120" w:after="60" w:line="276" w:lineRule="auto"/>
      </w:pPr>
      <w:r>
        <w:rPr>
          <w:rFonts w:ascii="微软雅黑" w:hAnsi="微软雅黑" w:eastAsia="微软雅黑"/>
          <w:b/>
          <w:sz w:val="22"/>
        </w:rPr>
        <w:t>➢ 充电场站贴码项目分析（NaaS）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【背景】充电场站贴快电二维码，以提升快电订单市占，主要围绕码样式测试，扫码转化漏斗进行优化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【行动】主R拉新贴码项目整体数据策略工作，包括二维码优化测试，贴码目标电站分层选择，场站覆盖率分析，码异常预警、扫码转化率分析，目标制定及效果评估等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【结果】经过2轮迭代，日均单枪增量利润达到1.6元，较项目落地前提升18%，日均带来增量利润36万</w:t>
      </w:r>
    </w:p>
    <w:p>
      <w:pPr>
        <w:spacing w:before="120" w:after="60" w:line="276" w:lineRule="auto"/>
      </w:pPr>
      <w:r>
        <w:rPr>
          <w:rFonts w:ascii="微软雅黑" w:hAnsi="微软雅黑" w:eastAsia="微软雅黑"/>
          <w:b/>
          <w:sz w:val="22"/>
        </w:rPr>
        <w:t>➢ 京东小家App用户行为分析（JD）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【背景】京东小家APP上线后，业务对用户画像、对用户使用智能家居产品及小家 APP 的行为动机、需求等缺乏了解，需通过用户调研及用户行为分析来了解用户，为 APP 产品设计及运营提供有效策略方向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【行动】</w:t>
      </w:r>
    </w:p>
    <w:p>
      <w:pPr>
        <w:spacing w:before="0" w:after="4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（1）线下：组织用户深度访谈及问卷调研，收集用户需求及体验相关问卷及数据</w:t>
      </w:r>
    </w:p>
    <w:p>
      <w:pPr>
        <w:spacing w:before="0" w:after="4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（2）线上：后台数据分析，分析APP各功能的使用情况及用户体验问题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【结果】</w:t>
      </w:r>
    </w:p>
    <w:p>
      <w:pPr>
        <w:spacing w:before="0" w:after="4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（1）完成用户行为分析报告，包括用户画像、智能产品触达场景分析、APP使用场景分析等内容</w:t>
      </w:r>
    </w:p>
    <w:p>
      <w:pPr>
        <w:spacing w:before="0" w:after="4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（2）在用户拉新、促活、流失召回等业务环节，针对用户、渠道、场景3个方向输出业务提升建议，业务采纳率100%</w:t>
      </w:r>
    </w:p>
    <w:p>
      <w:pPr>
        <w:spacing w:before="120" w:after="60" w:line="276" w:lineRule="auto"/>
      </w:pPr>
      <w:r>
        <w:rPr>
          <w:rFonts w:ascii="微软雅黑" w:hAnsi="微软雅黑" w:eastAsia="微软雅黑"/>
          <w:b/>
          <w:sz w:val="22"/>
        </w:rPr>
        <w:t>➢ 销售过程智能化项目（58）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【背景】线索和商机是销售作业过程中重要资产，销售在作业过程中面临商机重复拨打，电话接通率低等问题，建立覆盖销售业务流程的智能营销引擎 MAI，提升商机作业效率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【行动】</w:t>
      </w:r>
    </w:p>
    <w:p>
      <w:pPr>
        <w:spacing w:before="0" w:after="4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（1）深入调研一线业务，梳理业务流程，提出商机智能化解决方案：</w:t>
      </w:r>
    </w:p>
    <w:p>
      <w:pPr>
        <w:spacing w:before="0" w:after="40" w:line="276" w:lineRule="auto"/>
        <w:ind w:left="454"/>
      </w:pPr>
      <w:r>
        <w:rPr>
          <w:rFonts w:ascii="微软雅黑" w:hAnsi="微软雅黑" w:eastAsia="微软雅黑"/>
          <w:b w:val="0"/>
          <w:sz w:val="20"/>
        </w:rPr>
        <w:t>①建立商机及销售画像体系，实现商机分层和销售管理；</w:t>
      </w:r>
    </w:p>
    <w:p>
      <w:pPr>
        <w:spacing w:before="0" w:after="40" w:line="276" w:lineRule="auto"/>
        <w:ind w:left="454"/>
      </w:pPr>
      <w:r>
        <w:rPr>
          <w:rFonts w:ascii="微软雅黑" w:hAnsi="微软雅黑" w:eastAsia="微软雅黑"/>
          <w:b w:val="0"/>
          <w:sz w:val="20"/>
        </w:rPr>
        <w:t>②设计覆盖销售工作场景下的不同算法模型，如商机评分模型、电话接通预测模型等，实现对商机要素智能识别修正，商机拨打接通率预测，对商机智能化排序和推荐，实现通过算法将合适的商机分配给合适销售进行开发目的</w:t>
      </w:r>
    </w:p>
    <w:p>
      <w:pPr>
        <w:spacing w:before="0" w:after="4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（2）建立智能营销引擎MAI，实现数据算法能力产品化，与CRM团队合作，优化销售作业流程，实现MAI落地应用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【结果】</w:t>
      </w:r>
    </w:p>
    <w:p>
      <w:pPr>
        <w:spacing w:before="0" w:after="4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（1）基于大数据，机器学习，深度学习开发了智能营销引擎MAI，与CRM系统结合使用，成为销售作业智能化工具</w:t>
      </w:r>
    </w:p>
    <w:p>
      <w:pPr>
        <w:spacing w:before="0" w:after="4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（2）线上AB测试期内月环比电话量增长39.1%，覆盖用户数增长39.9%，电话骚扰率降低45.4%，筛选商机成单总额1510w</w:t>
      </w:r>
    </w:p>
    <w:p>
      <w:pPr>
        <w:spacing w:before="120" w:after="60" w:line="276" w:lineRule="auto"/>
      </w:pPr>
      <w:r>
        <w:rPr>
          <w:rFonts w:ascii="微软雅黑" w:hAnsi="微软雅黑" w:eastAsia="微软雅黑"/>
          <w:b/>
          <w:sz w:val="22"/>
        </w:rPr>
        <w:t>➢ 国网辽宁电力运用大数据技术的反窃电分析预警（美林）</w:t>
      </w:r>
    </w:p>
    <w:p>
      <w:pPr>
        <w:spacing w:before="0" w:after="40" w:line="276" w:lineRule="auto"/>
        <w:ind w:left="113"/>
      </w:pPr>
      <w:r>
        <w:rPr>
          <w:rFonts w:ascii="微软雅黑" w:hAnsi="微软雅黑" w:eastAsia="微软雅黑"/>
          <w:b w:val="0"/>
          <w:sz w:val="20"/>
        </w:rPr>
        <w:t>【工作内容】</w:t>
      </w:r>
    </w:p>
    <w:p>
      <w:pPr>
        <w:spacing w:before="0" w:after="2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（1）参与需求调研，需求分析，编写调研报告、需求说明书</w:t>
      </w:r>
    </w:p>
    <w:p>
      <w:pPr>
        <w:spacing w:before="0" w:after="2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（2）参与分析应用场景方案设计，编写设计报告</w:t>
      </w:r>
    </w:p>
    <w:p>
      <w:pPr>
        <w:spacing w:before="0" w:after="20" w:line="276" w:lineRule="auto"/>
        <w:ind w:left="283"/>
      </w:pPr>
      <w:r>
        <w:rPr>
          <w:rFonts w:ascii="微软雅黑" w:hAnsi="微软雅黑" w:eastAsia="微软雅黑"/>
          <w:b w:val="0"/>
          <w:sz w:val="20"/>
        </w:rPr>
        <w:t>（3）XgBoost 建立用户窃电行为模型，识别潜在疑似窃电用户，编写分析报告</w:t>
      </w:r>
    </w:p>
    <w:p>
      <w:pPr>
        <w:spacing w:before="200" w:after="80"/>
        <w:pBdr>
          <w:bottom w:val="single" w:sz="12" w:space="1" w:color="003366"/>
        </w:pBdr>
      </w:pPr>
      <w:r>
        <w:rPr>
          <w:rFonts w:ascii="微软雅黑" w:hAnsi="微软雅黑" w:eastAsia="微软雅黑"/>
          <w:b/>
          <w:color w:val="003366"/>
          <w:sz w:val="24"/>
        </w:rPr>
        <w:t>教育经历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 w:val="0"/>
          <w:sz w:val="21"/>
        </w:rPr>
        <w:t>➢ 2011.9-2014.7  长江大学  地质统计学  研究生</w:t>
      </w:r>
    </w:p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21"/>
        </w:rPr>
        <w:t>➢ 2007.9-2011.7  琼州学院  数学与应用数学  本科</w:t>
      </w:r>
    </w:p>
    <w:p>
      <w:pPr>
        <w:spacing w:before="200" w:after="80"/>
        <w:pBdr>
          <w:bottom w:val="single" w:sz="12" w:space="1" w:color="003366"/>
        </w:pBdr>
      </w:pPr>
      <w:r>
        <w:rPr>
          <w:rFonts w:ascii="微软雅黑" w:hAnsi="微软雅黑" w:eastAsia="微软雅黑"/>
          <w:b/>
          <w:color w:val="003366"/>
          <w:sz w:val="24"/>
        </w:rPr>
        <w:t>自我描述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 w:val="0"/>
          <w:sz w:val="21"/>
        </w:rPr>
        <w:t>➢ 掌握以下工作相关内容：数据分析、经营分析、项目管理、机器学习、SQL、Python、Tableau</w:t>
      </w:r>
    </w:p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sz w:val="21"/>
        </w:rPr>
        <w:t>➢ 高级数据分析师证书（工信部）、CFA二级证书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