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8D5" w:rsidRDefault="00387C03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VIP</w:t>
      </w:r>
      <w:r>
        <w:rPr>
          <w:rFonts w:ascii="Arial" w:eastAsia="等线" w:hAnsi="Arial" w:cs="Arial"/>
          <w:b/>
          <w:sz w:val="52"/>
        </w:rPr>
        <w:t>画像分析</w:t>
      </w:r>
    </w:p>
    <w:p w:rsidR="003A58D5" w:rsidRDefault="00387C03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/*</w:t>
      </w:r>
      <w:proofErr w:type="gramStart"/>
      <w:r>
        <w:rPr>
          <w:rFonts w:ascii="Arial" w:eastAsia="等线" w:hAnsi="Arial" w:cs="Arial"/>
          <w:b/>
          <w:sz w:val="36"/>
        </w:rPr>
        <w:t>&lt;![</w:t>
      </w:r>
      <w:proofErr w:type="gramEnd"/>
      <w:r>
        <w:rPr>
          <w:rFonts w:ascii="Arial" w:eastAsia="等线" w:hAnsi="Arial" w:cs="Arial"/>
          <w:b/>
          <w:sz w:val="36"/>
        </w:rPr>
        <w:t>CDATA[*/</w:t>
      </w:r>
      <w:r>
        <w:rPr>
          <w:rFonts w:ascii="Arial" w:eastAsia="等线" w:hAnsi="Arial" w:cs="Arial"/>
          <w:b/>
          <w:sz w:val="36"/>
        </w:rPr>
        <w:br/>
        <w:t xml:space="preserve">          div.rbtoc1677244075191 {padding: 0px;}</w:t>
      </w:r>
      <w:r>
        <w:rPr>
          <w:rFonts w:ascii="Arial" w:eastAsia="等线" w:hAnsi="Arial" w:cs="Arial"/>
          <w:b/>
          <w:sz w:val="36"/>
        </w:rPr>
        <w:br/>
        <w:t xml:space="preserve">          div.rbtoc1677244075191 ul {list-style: </w:t>
      </w:r>
      <w:proofErr w:type="spellStart"/>
      <w:r>
        <w:rPr>
          <w:rFonts w:ascii="Arial" w:eastAsia="等线" w:hAnsi="Arial" w:cs="Arial"/>
          <w:b/>
          <w:sz w:val="36"/>
        </w:rPr>
        <w:t>disc;margin-left</w:t>
      </w:r>
      <w:proofErr w:type="spellEnd"/>
      <w:r>
        <w:rPr>
          <w:rFonts w:ascii="Arial" w:eastAsia="等线" w:hAnsi="Arial" w:cs="Arial"/>
          <w:b/>
          <w:sz w:val="36"/>
        </w:rPr>
        <w:t>: 0px;}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sz w:val="36"/>
        </w:rPr>
        <w:t xml:space="preserve">          div.rbtoc1677244075191 li {margin-left: 0px;padding-left: 0px;}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sz w:val="36"/>
        </w:rPr>
        <w:br/>
        <w:t xml:space="preserve">          /*]]&gt;*/</w:t>
      </w:r>
      <w:bookmarkEnd w:id="0"/>
    </w:p>
    <w:p w:rsidR="003A58D5" w:rsidRDefault="00387C03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一、</w:t>
      </w:r>
      <w:r>
        <w:rPr>
          <w:rFonts w:ascii="Arial" w:eastAsia="等线" w:hAnsi="Arial" w:cs="Arial"/>
          <w:b/>
          <w:sz w:val="36"/>
        </w:rPr>
        <w:t>VIP</w:t>
      </w:r>
      <w:r>
        <w:rPr>
          <w:rFonts w:ascii="Arial" w:eastAsia="等线" w:hAnsi="Arial" w:cs="Arial"/>
          <w:b/>
          <w:sz w:val="36"/>
        </w:rPr>
        <w:t>用户</w:t>
      </w:r>
      <w:r>
        <w:rPr>
          <w:rFonts w:ascii="Arial" w:eastAsia="等线" w:hAnsi="Arial" w:cs="Arial"/>
          <w:b/>
          <w:sz w:val="36"/>
        </w:rPr>
        <w:t xml:space="preserve"> vs </w:t>
      </w:r>
      <w:r>
        <w:rPr>
          <w:rFonts w:ascii="Arial" w:eastAsia="等线" w:hAnsi="Arial" w:cs="Arial"/>
          <w:b/>
          <w:sz w:val="36"/>
        </w:rPr>
        <w:t>普通用户</w:t>
      </w:r>
      <w:bookmarkEnd w:id="1"/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分析背景：</w:t>
      </w: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）基于全部用户数据（</w:t>
      </w:r>
      <w:proofErr w:type="spellStart"/>
      <w:r>
        <w:rPr>
          <w:rFonts w:ascii="Arial" w:eastAsia="等线" w:hAnsi="Arial" w:cs="Arial"/>
          <w:sz w:val="22"/>
        </w:rPr>
        <w:t>zhidian</w:t>
      </w:r>
      <w:proofErr w:type="spellEnd"/>
      <w:r>
        <w:rPr>
          <w:rFonts w:ascii="Arial" w:eastAsia="等线" w:hAnsi="Arial" w:cs="Arial"/>
          <w:sz w:val="22"/>
        </w:rPr>
        <w:t xml:space="preserve">. </w:t>
      </w:r>
      <w:proofErr w:type="spellStart"/>
      <w:r>
        <w:rPr>
          <w:rFonts w:ascii="Arial" w:eastAsia="等线" w:hAnsi="Arial" w:cs="Arial"/>
          <w:sz w:val="22"/>
        </w:rPr>
        <w:t>cdm_zd_user_info_all</w:t>
      </w:r>
      <w:proofErr w:type="spellEnd"/>
      <w:r>
        <w:rPr>
          <w:rFonts w:ascii="Arial" w:eastAsia="等线" w:hAnsi="Arial" w:cs="Arial"/>
          <w:sz w:val="22"/>
        </w:rPr>
        <w:t>表</w:t>
      </w:r>
      <w:r>
        <w:rPr>
          <w:rFonts w:ascii="Arial" w:eastAsia="等线" w:hAnsi="Arial" w:cs="Arial"/>
          <w:sz w:val="22"/>
        </w:rPr>
        <w:t xml:space="preserve"> </w:t>
      </w:r>
      <w:hyperlink r:id="rId6" w:anchor="/dataAssetDetail/4a5d1f6b-6e73-4318-a2e3-1c9c8eea3ac1">
        <w:r>
          <w:rPr>
            <w:rFonts w:ascii="Arial" w:eastAsia="等线" w:hAnsi="Arial" w:cs="Arial"/>
            <w:color w:val="3370FF"/>
            <w:sz w:val="22"/>
          </w:rPr>
          <w:t>DataArts Studio-</w:t>
        </w:r>
        <w:r>
          <w:rPr>
            <w:rFonts w:ascii="Arial" w:eastAsia="等线" w:hAnsi="Arial" w:cs="Arial"/>
            <w:color w:val="3370FF"/>
            <w:sz w:val="22"/>
          </w:rPr>
          <w:t>数据目录</w:t>
        </w:r>
        <w:r>
          <w:rPr>
            <w:rFonts w:ascii="Arial" w:eastAsia="等线" w:hAnsi="Arial" w:cs="Arial"/>
            <w:color w:val="3370FF"/>
            <w:sz w:val="22"/>
          </w:rPr>
          <w:t xml:space="preserve"> (huaweicloud.com) </w:t>
        </w:r>
      </w:hyperlink>
      <w:r>
        <w:rPr>
          <w:rFonts w:ascii="Arial" w:eastAsia="等线" w:hAnsi="Arial" w:cs="Arial"/>
          <w:sz w:val="22"/>
        </w:rPr>
        <w:t>），分析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用户和普通用户的画像区别</w:t>
      </w: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注：由于该表中，只有</w:t>
      </w:r>
      <w:proofErr w:type="gramStart"/>
      <w:r>
        <w:rPr>
          <w:rFonts w:ascii="Arial" w:eastAsia="等线" w:hAnsi="Arial" w:cs="Arial"/>
          <w:sz w:val="22"/>
        </w:rPr>
        <w:t>以下维</w:t>
      </w:r>
      <w:proofErr w:type="gramEnd"/>
      <w:r>
        <w:rPr>
          <w:rFonts w:ascii="Arial" w:eastAsia="等线" w:hAnsi="Arial" w:cs="Arial"/>
          <w:sz w:val="22"/>
        </w:rPr>
        <w:t>度的数据较全，其他维度的</w:t>
      </w:r>
      <w:r>
        <w:rPr>
          <w:rFonts w:ascii="Arial" w:eastAsia="等线" w:hAnsi="Arial" w:cs="Arial"/>
          <w:sz w:val="22"/>
        </w:rPr>
        <w:t xml:space="preserve">complete rate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20%</w:t>
      </w:r>
      <w:r>
        <w:rPr>
          <w:rFonts w:ascii="Arial" w:eastAsia="等线" w:hAnsi="Arial" w:cs="Arial"/>
          <w:sz w:val="22"/>
        </w:rPr>
        <w:t>以下，且会员的数据完整度远高于普通用户，故数值只能用于组内横向对比</w:t>
      </w:r>
    </w:p>
    <w:p w:rsidR="003A58D5" w:rsidRDefault="003A58D5">
      <w:pPr>
        <w:spacing w:before="120" w:after="120" w:line="288" w:lineRule="auto"/>
        <w:jc w:val="left"/>
      </w:pPr>
    </w:p>
    <w:p w:rsidR="003A58D5" w:rsidRDefault="00387C03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1. </w:t>
      </w:r>
      <w:r>
        <w:rPr>
          <w:rFonts w:ascii="Arial" w:eastAsia="等线" w:hAnsi="Arial" w:cs="Arial"/>
          <w:b/>
          <w:sz w:val="30"/>
        </w:rPr>
        <w:t>不同维度下的全部用户数、</w:t>
      </w:r>
      <w:r>
        <w:rPr>
          <w:rFonts w:ascii="Arial" w:eastAsia="等线" w:hAnsi="Arial" w:cs="Arial"/>
          <w:b/>
          <w:sz w:val="30"/>
        </w:rPr>
        <w:t>VIP</w:t>
      </w:r>
      <w:r>
        <w:rPr>
          <w:rFonts w:ascii="Arial" w:eastAsia="等线" w:hAnsi="Arial" w:cs="Arial"/>
          <w:b/>
          <w:sz w:val="30"/>
        </w:rPr>
        <w:t>用户数及</w:t>
      </w:r>
      <w:r>
        <w:rPr>
          <w:rFonts w:ascii="Arial" w:eastAsia="等线" w:hAnsi="Arial" w:cs="Arial"/>
          <w:b/>
          <w:sz w:val="30"/>
        </w:rPr>
        <w:t>VIP</w:t>
      </w:r>
      <w:r>
        <w:rPr>
          <w:rFonts w:ascii="Arial" w:eastAsia="等线" w:hAnsi="Arial" w:cs="Arial"/>
          <w:b/>
          <w:sz w:val="30"/>
        </w:rPr>
        <w:t>率对比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2805"/>
        <w:gridCol w:w="2805"/>
        <w:gridCol w:w="2655"/>
      </w:tblGrid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>
            <w:pPr>
              <w:spacing w:before="120" w:after="120" w:line="288" w:lineRule="auto"/>
              <w:jc w:val="left"/>
            </w:pP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全部用户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VIP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会员率</w:t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首单省份</w:t>
            </w:r>
            <w:proofErr w:type="gramEnd"/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971550"/>
                  <wp:effectExtent l="0" t="0" r="0" b="0"/>
                  <wp:docPr id="1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971550"/>
                  <wp:effectExtent l="0" t="0" r="0" b="0"/>
                  <wp:docPr id="2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914400"/>
                  <wp:effectExtent l="0" t="0" r="0" b="0"/>
                  <wp:docPr id="3" name="Drawing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注册渠道</w:t>
            </w:r>
          </w:p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（有会员的）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504825"/>
                  <wp:effectExtent l="0" t="0" r="0" b="0"/>
                  <wp:docPr id="4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514350"/>
                  <wp:effectExtent l="0" t="0" r="0" b="0"/>
                  <wp:docPr id="5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485775"/>
                  <wp:effectExtent l="0" t="0" r="0" b="0"/>
                  <wp:docPr id="6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首单渠道</w:t>
            </w:r>
            <w:proofErr w:type="gramEnd"/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447675"/>
                  <wp:effectExtent l="0" t="0" r="0" b="0"/>
                  <wp:docPr id="7" name="Drawing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533400"/>
                  <wp:effectExtent l="0" t="0" r="0" b="0"/>
                  <wp:docPr id="8" name="Drawing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523875"/>
                  <wp:effectExtent l="0" t="0" r="0" b="0"/>
                  <wp:docPr id="9" name="Drawing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RFM</w:t>
            </w:r>
            <w:r>
              <w:rPr>
                <w:rFonts w:ascii="Arial" w:eastAsia="等线" w:hAnsi="Arial" w:cs="Arial"/>
                <w:sz w:val="22"/>
              </w:rPr>
              <w:t>分类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971550"/>
                  <wp:effectExtent l="0" t="0" r="0" b="0"/>
                  <wp:docPr id="10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28775" cy="971550"/>
                  <wp:effectExtent l="0" t="0" r="0" b="0"/>
                  <wp:docPr id="11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914400"/>
                  <wp:effectExtent l="0" t="0" r="0" b="0"/>
                  <wp:docPr id="12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优质注册渠道：（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购买率高的渠道）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6420"/>
      </w:tblGrid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快电</w:t>
            </w:r>
          </w:p>
        </w:tc>
        <w:tc>
          <w:tcPr>
            <w:tcW w:w="6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>
            <w:pPr>
              <w:spacing w:before="120" w:after="120" w:line="288" w:lineRule="auto"/>
              <w:jc w:val="left"/>
            </w:pP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啰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出行</w:t>
            </w:r>
          </w:p>
        </w:tc>
        <w:tc>
          <w:tcPr>
            <w:tcW w:w="6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memrate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&lt;0.01</w:t>
            </w:r>
            <w:r>
              <w:rPr>
                <w:rFonts w:ascii="Arial" w:eastAsia="等线" w:hAnsi="Arial" w:cs="Arial"/>
                <w:sz w:val="22"/>
              </w:rPr>
              <w:t>但是</w:t>
            </w:r>
            <w:r>
              <w:rPr>
                <w:rFonts w:ascii="Arial" w:eastAsia="等线" w:hAnsi="Arial" w:cs="Arial"/>
                <w:sz w:val="22"/>
              </w:rPr>
              <w:t>user&gt;1000000</w:t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快狗打车</w:t>
            </w:r>
            <w:proofErr w:type="gramEnd"/>
          </w:p>
        </w:tc>
        <w:tc>
          <w:tcPr>
            <w:tcW w:w="64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memrate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&gt;0.01</w:t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首汽约车</w:t>
            </w:r>
            <w:proofErr w:type="gramEnd"/>
          </w:p>
        </w:tc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/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万顺叫车</w:t>
            </w:r>
          </w:p>
        </w:tc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/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美团快驴</w:t>
            </w:r>
            <w:proofErr w:type="gramEnd"/>
          </w:p>
        </w:tc>
        <w:tc>
          <w:tcPr>
            <w:tcW w:w="64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memrate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&gt;0.01</w:t>
            </w:r>
            <w:r>
              <w:rPr>
                <w:rFonts w:ascii="Arial" w:eastAsia="等线" w:hAnsi="Arial" w:cs="Arial"/>
                <w:sz w:val="22"/>
              </w:rPr>
              <w:t>但是</w:t>
            </w:r>
            <w:r>
              <w:rPr>
                <w:rFonts w:ascii="Arial" w:eastAsia="等线" w:hAnsi="Arial" w:cs="Arial"/>
                <w:sz w:val="22"/>
              </w:rPr>
              <w:t>user&lt;10000</w:t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车队</w:t>
            </w:r>
          </w:p>
        </w:tc>
        <w:tc>
          <w:tcPr>
            <w:tcW w:w="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/>
        </w:tc>
      </w:tr>
    </w:tbl>
    <w:p w:rsidR="003A58D5" w:rsidRDefault="00387C03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VIP vs </w:t>
      </w:r>
      <w:r>
        <w:rPr>
          <w:rFonts w:ascii="Arial" w:eastAsia="等线" w:hAnsi="Arial" w:cs="Arial"/>
          <w:b/>
          <w:sz w:val="30"/>
        </w:rPr>
        <w:t>普通会员</w:t>
      </w:r>
      <w:bookmarkEnd w:id="3"/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1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 VIP</w:t>
      </w:r>
      <w:r>
        <w:rPr>
          <w:rFonts w:ascii="Arial" w:eastAsia="等线" w:hAnsi="Arial" w:cs="Arial"/>
          <w:sz w:val="22"/>
        </w:rPr>
        <w:t>会员的近期</w:t>
      </w:r>
      <w:r>
        <w:rPr>
          <w:rFonts w:ascii="Arial" w:eastAsia="等线" w:hAnsi="Arial" w:cs="Arial"/>
          <w:sz w:val="22"/>
        </w:rPr>
        <w:t>orders</w:t>
      </w:r>
      <w:r>
        <w:rPr>
          <w:rFonts w:ascii="Arial" w:eastAsia="等线" w:hAnsi="Arial" w:cs="Arial"/>
          <w:sz w:val="22"/>
        </w:rPr>
        <w:t>、总充电量、总开销更大</w:t>
      </w:r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3181350"/>
            <wp:effectExtent l="0" t="0" r="0" b="0"/>
            <wp:docPr id="13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D5" w:rsidRDefault="003A58D5">
      <w:pPr>
        <w:spacing w:before="120" w:after="120" w:line="288" w:lineRule="auto"/>
        <w:jc w:val="left"/>
      </w:pP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VIP</w:t>
      </w:r>
      <w:r>
        <w:rPr>
          <w:rFonts w:ascii="Arial" w:eastAsia="等线" w:hAnsi="Arial" w:cs="Arial"/>
          <w:sz w:val="22"/>
        </w:rPr>
        <w:t>会员领取的补贴更多</w:t>
      </w:r>
      <w:r>
        <w:rPr>
          <w:rFonts w:ascii="Arial" w:eastAsia="等线" w:hAnsi="Arial" w:cs="Arial"/>
          <w:sz w:val="22"/>
        </w:rPr>
        <w:t xml:space="preserve"> VIP</w:t>
      </w:r>
      <w:r>
        <w:rPr>
          <w:rFonts w:ascii="Arial" w:eastAsia="等线" w:hAnsi="Arial" w:cs="Arial"/>
          <w:sz w:val="22"/>
        </w:rPr>
        <w:t>会员的净利润为负值</w:t>
      </w:r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5753100"/>
            <wp:effectExtent l="0" t="0" r="0" b="0"/>
            <wp:docPr id="14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）身份认证：会员率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出租车</w:t>
      </w:r>
      <w:r>
        <w:rPr>
          <w:rFonts w:ascii="Arial" w:eastAsia="等线" w:hAnsi="Arial" w:cs="Arial"/>
          <w:sz w:val="22"/>
        </w:rPr>
        <w:t>&gt;</w:t>
      </w:r>
      <w:proofErr w:type="gramStart"/>
      <w:r>
        <w:rPr>
          <w:rFonts w:ascii="Arial" w:eastAsia="等线" w:hAnsi="Arial" w:cs="Arial"/>
          <w:sz w:val="22"/>
        </w:rPr>
        <w:t>物流车</w:t>
      </w:r>
      <w:proofErr w:type="gramEnd"/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专快车</w:t>
      </w:r>
      <w:r>
        <w:rPr>
          <w:rFonts w:ascii="Arial" w:eastAsia="等线" w:hAnsi="Arial" w:cs="Arial"/>
          <w:sz w:val="22"/>
        </w:rPr>
        <w:t>&gt;</w:t>
      </w:r>
      <w:r>
        <w:rPr>
          <w:rFonts w:ascii="Arial" w:eastAsia="等线" w:hAnsi="Arial" w:cs="Arial"/>
          <w:sz w:val="22"/>
        </w:rPr>
        <w:t>私家车</w:t>
      </w:r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6172200"/>
            <wp:effectExtent l="0" t="0" r="0" b="0"/>
            <wp:docPr id="15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）客单价比较</w:t>
      </w:r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3200400"/>
            <wp:effectExtent l="0" t="0" r="0" b="0"/>
            <wp:docPr id="16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）连续消费天数</w:t>
      </w:r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3219450"/>
            <wp:effectExtent l="0" t="0" r="0" b="0"/>
            <wp:docPr id="17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D5" w:rsidRDefault="00387C03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二、</w:t>
      </w:r>
      <w:r>
        <w:rPr>
          <w:rFonts w:ascii="Arial" w:eastAsia="等线" w:hAnsi="Arial" w:cs="Arial"/>
          <w:b/>
          <w:sz w:val="36"/>
        </w:rPr>
        <w:t>VIP</w:t>
      </w:r>
      <w:r>
        <w:rPr>
          <w:rFonts w:ascii="Arial" w:eastAsia="等线" w:hAnsi="Arial" w:cs="Arial"/>
          <w:b/>
          <w:sz w:val="36"/>
        </w:rPr>
        <w:t>画像</w:t>
      </w:r>
      <w:bookmarkEnd w:id="4"/>
    </w:p>
    <w:p w:rsidR="003A58D5" w:rsidRDefault="00387C03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VIP</w:t>
      </w:r>
      <w:r>
        <w:rPr>
          <w:rFonts w:ascii="Arial" w:eastAsia="等线" w:hAnsi="Arial" w:cs="Arial"/>
          <w:b/>
          <w:sz w:val="32"/>
        </w:rPr>
        <w:t>会员大盘数据（截至到</w:t>
      </w:r>
      <w:r>
        <w:rPr>
          <w:rFonts w:ascii="Arial" w:eastAsia="等线" w:hAnsi="Arial" w:cs="Arial"/>
          <w:b/>
          <w:sz w:val="32"/>
        </w:rPr>
        <w:t>2022-09-01</w:t>
      </w:r>
      <w:r>
        <w:rPr>
          <w:rFonts w:ascii="Arial" w:eastAsia="等线" w:hAnsi="Arial" w:cs="Arial"/>
          <w:b/>
          <w:sz w:val="32"/>
        </w:rPr>
        <w:t>）</w:t>
      </w:r>
      <w:bookmarkEnd w:id="5"/>
    </w:p>
    <w:p w:rsidR="003A58D5" w:rsidRDefault="00387C03">
      <w:pPr>
        <w:spacing w:before="260" w:after="120" w:line="288" w:lineRule="auto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会员总数</w:t>
      </w:r>
      <w:bookmarkEnd w:id="6"/>
    </w:p>
    <w:p w:rsidR="003A58D5" w:rsidRDefault="00387C0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482747</w:t>
      </w:r>
    </w:p>
    <w:p w:rsidR="003A58D5" w:rsidRDefault="00387C03">
      <w:pPr>
        <w:spacing w:before="260" w:after="120" w:line="288" w:lineRule="auto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lastRenderedPageBreak/>
        <w:t>VIP</w:t>
      </w:r>
      <w:r>
        <w:rPr>
          <w:rFonts w:ascii="Arial" w:eastAsia="等线" w:hAnsi="Arial" w:cs="Arial"/>
          <w:b/>
          <w:sz w:val="28"/>
        </w:rPr>
        <w:t>用户分层（</w:t>
      </w:r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会员状态）</w:t>
      </w:r>
      <w:bookmarkEnd w:id="7"/>
    </w:p>
    <w:p w:rsidR="003A58D5" w:rsidRDefault="00387C03">
      <w:pPr>
        <w:spacing w:before="260" w:after="120" w:line="288" w:lineRule="auto"/>
        <w:jc w:val="left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地理分布</w:t>
      </w:r>
      <w:bookmarkEnd w:id="8"/>
    </w:p>
    <w:p w:rsidR="003A58D5" w:rsidRDefault="00387C03">
      <w:pPr>
        <w:spacing w:before="260" w:after="120" w:line="288" w:lineRule="auto"/>
        <w:jc w:val="left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VIP</w:t>
      </w:r>
      <w:r>
        <w:rPr>
          <w:rFonts w:ascii="Arial" w:eastAsia="等线" w:hAnsi="Arial" w:cs="Arial"/>
          <w:b/>
          <w:sz w:val="28"/>
        </w:rPr>
        <w:t>渠道分布</w:t>
      </w:r>
      <w:bookmarkEnd w:id="9"/>
    </w:p>
    <w:p w:rsidR="003A58D5" w:rsidRDefault="00387C03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会员卡情况</w:t>
      </w:r>
      <w:bookmarkEnd w:id="10"/>
    </w:p>
    <w:p w:rsidR="003A58D5" w:rsidRDefault="00387C03">
      <w:pPr>
        <w:spacing w:before="260" w:after="120" w:line="288" w:lineRule="auto"/>
        <w:jc w:val="left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>不同种类会员卡销售总数</w:t>
      </w:r>
      <w:bookmarkEnd w:id="11"/>
    </w:p>
    <w:p w:rsidR="003A58D5" w:rsidRDefault="00387C03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会员卡购买次数分布</w:t>
      </w:r>
      <w:bookmarkEnd w:id="12"/>
    </w:p>
    <w:p w:rsidR="003A58D5" w:rsidRDefault="00387C0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114550"/>
            <wp:effectExtent l="0" t="0" r="0" b="0"/>
            <wp:docPr id="18" name="Drawing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</w:tblGrid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A58D5">
            <w:pPr>
              <w:spacing w:before="120" w:after="120" w:line="288" w:lineRule="auto"/>
              <w:jc w:val="left"/>
            </w:pP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17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19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26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27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29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总计</w:t>
            </w:r>
          </w:p>
        </w:tc>
      </w:tr>
      <w:tr w:rsidR="003A58D5">
        <w:tblPrEx>
          <w:tblCellMar>
            <w:top w:w="0" w:type="dxa"/>
            <w:bottom w:w="0" w:type="dxa"/>
          </w:tblCellMar>
        </w:tblPrEx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计数项</w:t>
            </w:r>
            <w:r>
              <w:rPr>
                <w:rFonts w:ascii="Arial" w:eastAsia="等线" w:hAnsi="Arial" w:cs="Arial"/>
                <w:sz w:val="22"/>
              </w:rPr>
              <w:t>:count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263522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98007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49181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27875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17036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10728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6685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4062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2555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1382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832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421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241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125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A58D5" w:rsidRDefault="00387C0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482747</w:t>
            </w:r>
          </w:p>
        </w:tc>
      </w:tr>
    </w:tbl>
    <w:p w:rsidR="003A58D5" w:rsidRDefault="003A58D5">
      <w:pPr>
        <w:spacing w:before="120" w:after="120" w:line="288" w:lineRule="auto"/>
        <w:jc w:val="left"/>
      </w:pPr>
    </w:p>
    <w:p w:rsidR="003A58D5" w:rsidRDefault="00387C03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VIP</w:t>
      </w:r>
      <w:r>
        <w:rPr>
          <w:rFonts w:ascii="Arial" w:eastAsia="等线" w:hAnsi="Arial" w:cs="Arial"/>
          <w:b/>
          <w:sz w:val="32"/>
        </w:rPr>
        <w:t>会员消费情况</w:t>
      </w:r>
      <w:bookmarkEnd w:id="13"/>
    </w:p>
    <w:p w:rsidR="003A58D5" w:rsidRDefault="003A58D5">
      <w:pPr>
        <w:spacing w:before="120" w:after="120" w:line="288" w:lineRule="auto"/>
        <w:jc w:val="left"/>
      </w:pPr>
    </w:p>
    <w:p w:rsidR="00387C03" w:rsidRDefault="00387C03">
      <w:bookmarkStart w:id="14" w:name="_GoBack"/>
      <w:bookmarkEnd w:id="14"/>
    </w:p>
    <w:sectPr w:rsidR="00387C03">
      <w:headerReference w:type="default" r:id="rId25"/>
      <w:footerReference w:type="default" r:id="rId2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C03" w:rsidRDefault="00387C03">
      <w:r>
        <w:separator/>
      </w:r>
    </w:p>
  </w:endnote>
  <w:endnote w:type="continuationSeparator" w:id="0">
    <w:p w:rsidR="00387C03" w:rsidRDefault="00387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8D5" w:rsidRDefault="003A58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C03" w:rsidRDefault="00387C03">
      <w:r>
        <w:separator/>
      </w:r>
    </w:p>
  </w:footnote>
  <w:footnote w:type="continuationSeparator" w:id="0">
    <w:p w:rsidR="00387C03" w:rsidRDefault="00387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58D5" w:rsidRDefault="00387C03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8D5"/>
    <w:rsid w:val="00387C03"/>
    <w:rsid w:val="003A58D5"/>
    <w:rsid w:val="00B2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13BB51B1-8BFB-484E-BD20-36AE7636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console.huaweicloud.com/dayu/da/?region=cn-north-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郭 欣冉</cp:lastModifiedBy>
  <cp:revision>2</cp:revision>
  <dcterms:created xsi:type="dcterms:W3CDTF">2024-05-08T06:32:00Z</dcterms:created>
  <dcterms:modified xsi:type="dcterms:W3CDTF">2024-05-23T03:04:00Z</dcterms:modified>
</cp:coreProperties>
</file>