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Lab report</w:t>
      </w:r>
    </w:p>
    <w:p w:rsidR="00000000" w:rsidDel="00000000" w:rsidP="00000000" w:rsidRDefault="00000000" w:rsidRPr="00000000">
      <w:pPr>
        <w:contextualSpacing w:val="0"/>
      </w:pPr>
      <w:r w:rsidDel="00000000" w:rsidR="00000000" w:rsidRPr="00000000">
        <w:rPr>
          <w:rtl w:val="0"/>
        </w:rPr>
        <w:tab/>
        <w:t xml:space="preserve">We had problems completing the assignment such as trying to figure out the all the states and the actions. We solved the problem by drawing the state diagram.</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I created the states in labs 2,3,5 and my partner created the states in 2 and 4. I helped fill out the actions in labs 2,3,5 and my partner filled out the actions of the states for the rest. He did most of the transitions in exercises 1, 3,4,5 and I did the rest of the transitions for the states.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