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part 1 my drew the state machine and my partner typed up the 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part 2 I wrote both of the state machines and my partner helped debug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part 3 I wrote the general idea and my partner wrote the if statement chain to play music.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faced: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Changing the timing of the sounds was difficult to debug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