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3936C"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CSCI 5411 Milestone 2 Project Report</w:t>
      </w:r>
    </w:p>
    <w:p w14:paraId="1CBB69C8"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Name:</w:t>
      </w:r>
      <w:r w:rsidRPr="001A42DF">
        <w:rPr>
          <w:rFonts w:ascii="Times New Roman" w:eastAsia="Times New Roman" w:hAnsi="Times New Roman" w:cs="Times New Roman"/>
          <w:kern w:val="0"/>
          <w:szCs w:val="24"/>
          <w:lang w:bidi="gu-IN"/>
          <w14:ligatures w14:val="none"/>
        </w:rPr>
        <w:t xml:space="preserve"> Vaibhavkumar Patel</w:t>
      </w:r>
      <w:r w:rsidRPr="001A42DF">
        <w:rPr>
          <w:rFonts w:ascii="Times New Roman" w:eastAsia="Times New Roman" w:hAnsi="Times New Roman" w:cs="Times New Roman"/>
          <w:kern w:val="0"/>
          <w:szCs w:val="24"/>
          <w:lang w:bidi="gu-IN"/>
          <w14:ligatures w14:val="none"/>
        </w:rPr>
        <w:br/>
      </w:r>
      <w:r w:rsidRPr="001A42DF">
        <w:rPr>
          <w:rFonts w:ascii="Times New Roman" w:eastAsia="Times New Roman" w:hAnsi="Times New Roman" w:cs="Times New Roman"/>
          <w:b/>
          <w:bCs/>
          <w:kern w:val="0"/>
          <w:szCs w:val="24"/>
          <w:lang w:bidi="gu-IN"/>
          <w14:ligatures w14:val="none"/>
        </w:rPr>
        <w:t>Banner ID:</w:t>
      </w:r>
      <w:r w:rsidRPr="001A42DF">
        <w:rPr>
          <w:rFonts w:ascii="Times New Roman" w:eastAsia="Times New Roman" w:hAnsi="Times New Roman" w:cs="Times New Roman"/>
          <w:kern w:val="0"/>
          <w:szCs w:val="24"/>
          <w:lang w:bidi="gu-IN"/>
          <w14:ligatures w14:val="none"/>
        </w:rPr>
        <w:t xml:space="preserve"> B01006432</w:t>
      </w:r>
      <w:r w:rsidRPr="001A42DF">
        <w:rPr>
          <w:rFonts w:ascii="Times New Roman" w:eastAsia="Times New Roman" w:hAnsi="Times New Roman" w:cs="Times New Roman"/>
          <w:kern w:val="0"/>
          <w:szCs w:val="24"/>
          <w:lang w:bidi="gu-IN"/>
          <w14:ligatures w14:val="none"/>
        </w:rPr>
        <w:br/>
      </w:r>
      <w:r w:rsidRPr="001A42DF">
        <w:rPr>
          <w:rFonts w:ascii="Times New Roman" w:eastAsia="Times New Roman" w:hAnsi="Times New Roman" w:cs="Times New Roman"/>
          <w:b/>
          <w:bCs/>
          <w:kern w:val="0"/>
          <w:szCs w:val="24"/>
          <w:lang w:bidi="gu-IN"/>
          <w14:ligatures w14:val="none"/>
        </w:rPr>
        <w:t>Project Title:</w:t>
      </w:r>
      <w:r w:rsidRPr="001A42DF">
        <w:rPr>
          <w:rFonts w:ascii="Times New Roman" w:eastAsia="Times New Roman" w:hAnsi="Times New Roman" w:cs="Times New Roman"/>
          <w:kern w:val="0"/>
          <w:szCs w:val="24"/>
          <w:lang w:bidi="gu-IN"/>
          <w14:ligatures w14:val="none"/>
        </w:rPr>
        <w:t xml:space="preserve"> Smart Facility Environmental Monitoring Dashboard</w:t>
      </w:r>
    </w:p>
    <w:p w14:paraId="0B96A760"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3061FA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8BB2287"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AB7E4E2"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6651310"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6E509F6"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08DDCB5D"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48BB866"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2E7B3D58"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C86FA9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6CB994C"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27AE021"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0B01DE4"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9CA5C0C"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3A1D4F0E"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5DD77BA5"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8F192A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0916175F"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132F729"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5CD5E570" w14:textId="494FE22C" w:rsid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7D77D99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14CFD3FB" w14:textId="7B8339AE" w:rsidR="001A42DF" w:rsidRPr="0067674B" w:rsidRDefault="001A42DF" w:rsidP="0067674B">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67674B">
        <w:rPr>
          <w:rFonts w:ascii="Times New Roman" w:eastAsia="Times New Roman" w:hAnsi="Times New Roman" w:cs="Times New Roman"/>
          <w:b/>
          <w:bCs/>
          <w:kern w:val="0"/>
          <w:sz w:val="27"/>
          <w:szCs w:val="27"/>
          <w:lang w:bidi="gu-IN"/>
          <w14:ligatures w14:val="none"/>
        </w:rPr>
        <w:lastRenderedPageBreak/>
        <w:t>Final Architecture and System Design</w:t>
      </w:r>
    </w:p>
    <w:p w14:paraId="331DE01B" w14:textId="570247FE" w:rsidR="0067674B" w:rsidRPr="0067674B" w:rsidRDefault="0067674B" w:rsidP="006577BB">
      <w:pPr>
        <w:spacing w:before="100" w:beforeAutospacing="1" w:after="100" w:afterAutospacing="1" w:line="240" w:lineRule="auto"/>
        <w:ind w:left="360"/>
        <w:jc w:val="both"/>
        <w:outlineLvl w:val="2"/>
        <w:rPr>
          <w:rFonts w:ascii="Times New Roman" w:eastAsia="Times New Roman" w:hAnsi="Times New Roman" w:cs="Times New Roman"/>
          <w:b/>
          <w:bCs/>
          <w:kern w:val="0"/>
          <w:sz w:val="27"/>
          <w:szCs w:val="27"/>
          <w:lang w:bidi="gu-IN"/>
          <w14:ligatures w14:val="none"/>
        </w:rPr>
      </w:pPr>
      <w:r>
        <w:rPr>
          <w:rFonts w:ascii="Times New Roman" w:eastAsia="Times New Roman" w:hAnsi="Times New Roman" w:cs="Times New Roman"/>
          <w:b/>
          <w:bCs/>
          <w:noProof/>
          <w:kern w:val="0"/>
          <w:sz w:val="27"/>
          <w:szCs w:val="27"/>
          <w:lang w:bidi="gu-IN"/>
        </w:rPr>
        <w:drawing>
          <wp:inline distT="0" distB="0" distL="0" distR="0" wp14:anchorId="0D90BD35" wp14:editId="32EE58C3">
            <wp:extent cx="5943600" cy="4545965"/>
            <wp:effectExtent l="0" t="0" r="0" b="635"/>
            <wp:docPr id="150581547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5472" name="Picture 1" descr="A diagram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403F2F1"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The Smart Facility Environmental Monitoring Dashboard is a cloud-based IoT solution built on AWS to monitor temperature, humidity, CO₂, and AQI data. Simulated sensor data is ingested using MQTT, processed in real time, stored in both raw and structured formats, and visualized via a Grafana dashboard. The system is designed for secure, scalable, and cost-effective operation using services allowed in the AWS Learner Lab.</w:t>
      </w:r>
    </w:p>
    <w:p w14:paraId="64D5B340" w14:textId="672887BB" w:rsidR="001A42DF" w:rsidRDefault="001A42DF" w:rsidP="001A42DF">
      <w:pPr>
        <w:spacing w:after="0" w:line="240" w:lineRule="auto"/>
        <w:rPr>
          <w:rFonts w:ascii="Times New Roman" w:eastAsia="Times New Roman" w:hAnsi="Times New Roman" w:cs="Times New Roman"/>
          <w:b/>
          <w:bCs/>
          <w:kern w:val="0"/>
          <w:szCs w:val="24"/>
          <w:lang w:bidi="gu-IN"/>
          <w14:ligatures w14:val="none"/>
        </w:rPr>
      </w:pPr>
    </w:p>
    <w:p w14:paraId="7280D1FF"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076ABEC9"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A8753EF"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39BC605"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174AA4B"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52AC2EC9"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2670F1D"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5711ED90"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02AF09E8" w14:textId="77777777" w:rsidR="006577BB" w:rsidRPr="001A42DF" w:rsidRDefault="006577BB" w:rsidP="001A42DF">
      <w:pPr>
        <w:spacing w:after="0" w:line="240" w:lineRule="auto"/>
        <w:rPr>
          <w:rFonts w:ascii="Times New Roman" w:eastAsia="Times New Roman" w:hAnsi="Times New Roman" w:cs="Times New Roman"/>
          <w:kern w:val="0"/>
          <w:szCs w:val="24"/>
          <w:lang w:bidi="gu-IN"/>
          <w14:ligatures w14:val="none"/>
        </w:rPr>
      </w:pPr>
    </w:p>
    <w:p w14:paraId="754A89B2"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lastRenderedPageBreak/>
        <w:t>2. Service Selection and Configuration</w:t>
      </w:r>
    </w:p>
    <w:tbl>
      <w:tblPr>
        <w:tblStyle w:val="TableGrid"/>
        <w:tblW w:w="0" w:type="auto"/>
        <w:tblLook w:val="04A0" w:firstRow="1" w:lastRow="0" w:firstColumn="1" w:lastColumn="0" w:noHBand="0" w:noVBand="1"/>
      </w:tblPr>
      <w:tblGrid>
        <w:gridCol w:w="1759"/>
        <w:gridCol w:w="2157"/>
        <w:gridCol w:w="5434"/>
      </w:tblGrid>
      <w:tr w:rsidR="00183140" w:rsidRPr="00183140" w14:paraId="5FF9780A" w14:textId="77777777" w:rsidTr="00183140">
        <w:tc>
          <w:tcPr>
            <w:tcW w:w="0" w:type="auto"/>
            <w:hideMark/>
          </w:tcPr>
          <w:p w14:paraId="56FB37EA"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AWS Service</w:t>
            </w:r>
          </w:p>
        </w:tc>
        <w:tc>
          <w:tcPr>
            <w:tcW w:w="0" w:type="auto"/>
            <w:hideMark/>
          </w:tcPr>
          <w:p w14:paraId="7E9CF461"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Function</w:t>
            </w:r>
          </w:p>
        </w:tc>
        <w:tc>
          <w:tcPr>
            <w:tcW w:w="0" w:type="auto"/>
            <w:hideMark/>
          </w:tcPr>
          <w:p w14:paraId="66582E6A"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Justification</w:t>
            </w:r>
          </w:p>
        </w:tc>
      </w:tr>
      <w:tr w:rsidR="00183140" w:rsidRPr="00183140" w14:paraId="1F5C73E8" w14:textId="77777777" w:rsidTr="00183140">
        <w:tc>
          <w:tcPr>
            <w:tcW w:w="0" w:type="auto"/>
            <w:hideMark/>
          </w:tcPr>
          <w:p w14:paraId="007F082E"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AWS IoT Core</w:t>
            </w:r>
          </w:p>
        </w:tc>
        <w:tc>
          <w:tcPr>
            <w:tcW w:w="0" w:type="auto"/>
            <w:hideMark/>
          </w:tcPr>
          <w:p w14:paraId="24697972"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MQTT-based IoT data ingestion</w:t>
            </w:r>
          </w:p>
        </w:tc>
        <w:tc>
          <w:tcPr>
            <w:tcW w:w="0" w:type="auto"/>
            <w:hideMark/>
          </w:tcPr>
          <w:p w14:paraId="7D64CEB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Provides native MQTT broker and device message routing. Enables secure, scalable communication between IoT simulator and backend infrastructure.</w:t>
            </w:r>
          </w:p>
        </w:tc>
      </w:tr>
      <w:tr w:rsidR="00183140" w:rsidRPr="00183140" w14:paraId="3DB6FA12" w14:textId="77777777" w:rsidTr="00183140">
        <w:tc>
          <w:tcPr>
            <w:tcW w:w="0" w:type="auto"/>
            <w:hideMark/>
          </w:tcPr>
          <w:p w14:paraId="38D74667"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AWS Lambda</w:t>
            </w:r>
          </w:p>
        </w:tc>
        <w:tc>
          <w:tcPr>
            <w:tcW w:w="0" w:type="auto"/>
            <w:hideMark/>
          </w:tcPr>
          <w:p w14:paraId="35B49CF5"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Data transformation, routing</w:t>
            </w:r>
          </w:p>
        </w:tc>
        <w:tc>
          <w:tcPr>
            <w:tcW w:w="0" w:type="auto"/>
            <w:hideMark/>
          </w:tcPr>
          <w:p w14:paraId="6CF63E0A"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Event-driven compute service perfect for processing real-time IoT streams without provisioning infrastructure. Ensures elasticity and low cost.</w:t>
            </w:r>
          </w:p>
        </w:tc>
      </w:tr>
      <w:tr w:rsidR="00183140" w:rsidRPr="00183140" w14:paraId="4B35177A" w14:textId="77777777" w:rsidTr="00183140">
        <w:tc>
          <w:tcPr>
            <w:tcW w:w="0" w:type="auto"/>
            <w:hideMark/>
          </w:tcPr>
          <w:p w14:paraId="2FA468B8"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S3</w:t>
            </w:r>
          </w:p>
        </w:tc>
        <w:tc>
          <w:tcPr>
            <w:tcW w:w="0" w:type="auto"/>
            <w:hideMark/>
          </w:tcPr>
          <w:p w14:paraId="51522F10"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Archive raw sensor data</w:t>
            </w:r>
          </w:p>
        </w:tc>
        <w:tc>
          <w:tcPr>
            <w:tcW w:w="0" w:type="auto"/>
            <w:hideMark/>
          </w:tcPr>
          <w:p w14:paraId="58E458F2"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Durable object storage with lifecycle management. Ideal for storing time-series sensor payloads with auto-deletion to optimize costs.</w:t>
            </w:r>
          </w:p>
        </w:tc>
      </w:tr>
      <w:tr w:rsidR="00183140" w:rsidRPr="00183140" w14:paraId="2B7F11D4" w14:textId="77777777" w:rsidTr="00183140">
        <w:tc>
          <w:tcPr>
            <w:tcW w:w="0" w:type="auto"/>
            <w:hideMark/>
          </w:tcPr>
          <w:p w14:paraId="4ED27BC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DynamoDB</w:t>
            </w:r>
          </w:p>
        </w:tc>
        <w:tc>
          <w:tcPr>
            <w:tcW w:w="0" w:type="auto"/>
            <w:hideMark/>
          </w:tcPr>
          <w:p w14:paraId="7BE4A1E4"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Store processed data</w:t>
            </w:r>
          </w:p>
        </w:tc>
        <w:tc>
          <w:tcPr>
            <w:tcW w:w="0" w:type="auto"/>
            <w:hideMark/>
          </w:tcPr>
          <w:p w14:paraId="0D23A50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Fully managed NoSQL service supporting real-time reads/writes for dashboard use. On-demand capacity mode scales with incoming data rate.</w:t>
            </w:r>
          </w:p>
        </w:tc>
      </w:tr>
      <w:tr w:rsidR="00183140" w:rsidRPr="00183140" w14:paraId="2ADAC786" w14:textId="77777777" w:rsidTr="00183140">
        <w:tc>
          <w:tcPr>
            <w:tcW w:w="0" w:type="auto"/>
            <w:hideMark/>
          </w:tcPr>
          <w:p w14:paraId="44DBB766"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SNS</w:t>
            </w:r>
          </w:p>
        </w:tc>
        <w:tc>
          <w:tcPr>
            <w:tcW w:w="0" w:type="auto"/>
            <w:hideMark/>
          </w:tcPr>
          <w:p w14:paraId="3C17A58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Alert developers</w:t>
            </w:r>
          </w:p>
        </w:tc>
        <w:tc>
          <w:tcPr>
            <w:tcW w:w="0" w:type="auto"/>
            <w:hideMark/>
          </w:tcPr>
          <w:p w14:paraId="72365EAB"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Lightweight pub/sub service used to notify admins of system faults or data threshold breaches. Ensures proactive intervention.</w:t>
            </w:r>
          </w:p>
        </w:tc>
      </w:tr>
      <w:tr w:rsidR="00183140" w:rsidRPr="00183140" w14:paraId="505167AE" w14:textId="77777777" w:rsidTr="00183140">
        <w:tc>
          <w:tcPr>
            <w:tcW w:w="0" w:type="auto"/>
            <w:hideMark/>
          </w:tcPr>
          <w:p w14:paraId="1FFC6997"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CloudWatch</w:t>
            </w:r>
          </w:p>
        </w:tc>
        <w:tc>
          <w:tcPr>
            <w:tcW w:w="0" w:type="auto"/>
            <w:hideMark/>
          </w:tcPr>
          <w:p w14:paraId="316B859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Logging, alarms, metrics</w:t>
            </w:r>
          </w:p>
        </w:tc>
        <w:tc>
          <w:tcPr>
            <w:tcW w:w="0" w:type="auto"/>
            <w:hideMark/>
          </w:tcPr>
          <w:p w14:paraId="04F1EE58"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Enables end-to-end observability by collecting Lambda logs, defining alarms, and tracking custom system metrics.</w:t>
            </w:r>
          </w:p>
        </w:tc>
      </w:tr>
      <w:tr w:rsidR="00183140" w:rsidRPr="00183140" w14:paraId="705B0AE0" w14:textId="77777777" w:rsidTr="00183140">
        <w:tc>
          <w:tcPr>
            <w:tcW w:w="0" w:type="auto"/>
            <w:hideMark/>
          </w:tcPr>
          <w:p w14:paraId="5E036383"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VPC/Subnets</w:t>
            </w:r>
          </w:p>
        </w:tc>
        <w:tc>
          <w:tcPr>
            <w:tcW w:w="0" w:type="auto"/>
            <w:hideMark/>
          </w:tcPr>
          <w:p w14:paraId="430D889C"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Network isolation</w:t>
            </w:r>
          </w:p>
        </w:tc>
        <w:tc>
          <w:tcPr>
            <w:tcW w:w="0" w:type="auto"/>
            <w:hideMark/>
          </w:tcPr>
          <w:p w14:paraId="793E915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Ensures all services operate within isolated environments, supporting secure routing and inter-service communication across private subnets.</w:t>
            </w:r>
          </w:p>
        </w:tc>
      </w:tr>
      <w:tr w:rsidR="00C04C35" w:rsidRPr="00183140" w14:paraId="0A07AA3F" w14:textId="77777777" w:rsidTr="00183140">
        <w:tc>
          <w:tcPr>
            <w:tcW w:w="0" w:type="auto"/>
            <w:hideMark/>
          </w:tcPr>
          <w:p w14:paraId="6FBD23D7"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VPC Endpoints</w:t>
            </w:r>
          </w:p>
        </w:tc>
        <w:tc>
          <w:tcPr>
            <w:tcW w:w="0" w:type="auto"/>
            <w:hideMark/>
          </w:tcPr>
          <w:p w14:paraId="4614E1AC"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Private AWS service access</w:t>
            </w:r>
          </w:p>
        </w:tc>
        <w:tc>
          <w:tcPr>
            <w:tcW w:w="0" w:type="auto"/>
            <w:hideMark/>
          </w:tcPr>
          <w:p w14:paraId="2A2252FC"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Allows Lambda and EC2 to access S3 and DynamoDB securely over AWS backbone without traversing the public internet.</w:t>
            </w:r>
          </w:p>
        </w:tc>
      </w:tr>
    </w:tbl>
    <w:p w14:paraId="35C091D8" w14:textId="20E40244" w:rsid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03CC8210" w14:textId="5377DAFE" w:rsidR="001D1817" w:rsidRDefault="001D1817" w:rsidP="001A42DF">
      <w:pPr>
        <w:spacing w:after="0"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Removed:</w:t>
      </w:r>
    </w:p>
    <w:p w14:paraId="37DC64C0" w14:textId="272544A3" w:rsidR="001D1817" w:rsidRPr="001D1817" w:rsidRDefault="001D1817" w:rsidP="001D1817">
      <w:pPr>
        <w:pStyle w:val="ListParagraph"/>
        <w:numPr>
          <w:ilvl w:val="0"/>
          <w:numId w:val="10"/>
        </w:numPr>
        <w:spacing w:after="0" w:line="240" w:lineRule="auto"/>
        <w:rPr>
          <w:rFonts w:ascii="Times New Roman" w:eastAsia="Times New Roman" w:hAnsi="Times New Roman" w:cs="Times New Roman"/>
          <w:kern w:val="0"/>
          <w:szCs w:val="24"/>
          <w:lang w:bidi="gu-IN"/>
          <w14:ligatures w14:val="none"/>
        </w:rPr>
      </w:pPr>
      <w:r w:rsidRPr="001D1817">
        <w:rPr>
          <w:rFonts w:ascii="Times New Roman" w:eastAsia="Times New Roman" w:hAnsi="Times New Roman" w:cs="Times New Roman"/>
          <w:kern w:val="0"/>
          <w:szCs w:val="24"/>
          <w:lang w:bidi="gu-IN"/>
          <w14:ligatures w14:val="none"/>
        </w:rPr>
        <w:t xml:space="preserve">AWS </w:t>
      </w:r>
      <w:proofErr w:type="gramStart"/>
      <w:r w:rsidRPr="001D1817">
        <w:rPr>
          <w:rFonts w:ascii="Times New Roman" w:eastAsia="Times New Roman" w:hAnsi="Times New Roman" w:cs="Times New Roman"/>
          <w:kern w:val="0"/>
          <w:szCs w:val="24"/>
          <w:lang w:bidi="gu-IN"/>
          <w14:ligatures w14:val="none"/>
        </w:rPr>
        <w:t>kinesis :</w:t>
      </w:r>
      <w:proofErr w:type="gramEnd"/>
      <w:r w:rsidRPr="001D1817">
        <w:rPr>
          <w:rFonts w:ascii="Times New Roman" w:eastAsia="Times New Roman" w:hAnsi="Times New Roman" w:cs="Times New Roman"/>
          <w:kern w:val="0"/>
          <w:szCs w:val="24"/>
          <w:lang w:bidi="gu-IN"/>
          <w14:ligatures w14:val="none"/>
        </w:rPr>
        <w:t xml:space="preserve"> Not available in AWS free tier account.</w:t>
      </w:r>
    </w:p>
    <w:p w14:paraId="6F764440" w14:textId="74E6A5F1" w:rsidR="001D1817" w:rsidRPr="001D1817" w:rsidRDefault="00CC54D6" w:rsidP="001D1817">
      <w:pPr>
        <w:pStyle w:val="ListParagraph"/>
        <w:numPr>
          <w:ilvl w:val="0"/>
          <w:numId w:val="10"/>
        </w:numPr>
        <w:spacing w:after="0"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 xml:space="preserve">GRAFANA: Integrating the Grafana based custom dashboard with the one click automation file using the terraform was more </w:t>
      </w:r>
      <w:r w:rsidR="00392634">
        <w:rPr>
          <w:rFonts w:ascii="Times New Roman" w:eastAsia="Times New Roman" w:hAnsi="Times New Roman" w:cs="Times New Roman"/>
          <w:kern w:val="0"/>
          <w:szCs w:val="24"/>
          <w:lang w:bidi="gu-IN"/>
          <w14:ligatures w14:val="none"/>
        </w:rPr>
        <w:t>time consuming</w:t>
      </w:r>
      <w:r>
        <w:rPr>
          <w:rFonts w:ascii="Times New Roman" w:eastAsia="Times New Roman" w:hAnsi="Times New Roman" w:cs="Times New Roman"/>
          <w:kern w:val="0"/>
          <w:szCs w:val="24"/>
          <w:lang w:bidi="gu-IN"/>
          <w14:ligatures w14:val="none"/>
        </w:rPr>
        <w:t xml:space="preserve">. For this simple use case, I replaced it with the </w:t>
      </w:r>
      <w:r w:rsidR="006A6D43">
        <w:rPr>
          <w:rFonts w:ascii="Times New Roman" w:eastAsia="Times New Roman" w:hAnsi="Times New Roman" w:cs="Times New Roman"/>
          <w:kern w:val="0"/>
          <w:szCs w:val="24"/>
          <w:lang w:bidi="gu-IN"/>
          <w14:ligatures w14:val="none"/>
        </w:rPr>
        <w:t>CloudWatch</w:t>
      </w:r>
      <w:r>
        <w:rPr>
          <w:rFonts w:ascii="Times New Roman" w:eastAsia="Times New Roman" w:hAnsi="Times New Roman" w:cs="Times New Roman"/>
          <w:kern w:val="0"/>
          <w:szCs w:val="24"/>
          <w:lang w:bidi="gu-IN"/>
          <w14:ligatures w14:val="none"/>
        </w:rPr>
        <w:t xml:space="preserve"> based dashboard for the insights from the data.</w:t>
      </w:r>
    </w:p>
    <w:p w14:paraId="37A7ED67"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3. Requirements Fulfillment</w:t>
      </w:r>
    </w:p>
    <w:p w14:paraId="48EF9E2D" w14:textId="77777777" w:rsidR="00B12384" w:rsidRDefault="001A42DF" w:rsidP="001A42DF">
      <w:pPr>
        <w:spacing w:before="100" w:beforeAutospacing="1" w:after="100" w:afterAutospacing="1" w:line="240" w:lineRule="auto"/>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Functional:</w:t>
      </w:r>
    </w:p>
    <w:p w14:paraId="6E516C4F" w14:textId="06FB6688" w:rsidR="00B12384" w:rsidRPr="008E6FB1" w:rsidRDefault="008E6FB1" w:rsidP="008E6FB1">
      <w:pPr>
        <w:pStyle w:val="p1"/>
      </w:pPr>
      <w:r>
        <w:t>Simulate IoT sensors producing temperature, humidity, AQI, CO₂.</w:t>
      </w:r>
    </w:p>
    <w:p w14:paraId="404B4B67" w14:textId="2BF4EDBE" w:rsidR="001A42DF" w:rsidRDefault="00B12384" w:rsidP="001A42DF">
      <w:pPr>
        <w:spacing w:before="100" w:beforeAutospacing="1" w:after="100" w:afterAutospacing="1" w:line="240" w:lineRule="auto"/>
        <w:rPr>
          <w:rFonts w:ascii="Times New Roman" w:eastAsia="Times New Roman" w:hAnsi="Times New Roman" w:cs="Times New Roman"/>
          <w:b/>
          <w:bCs/>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5C4BBAA3" wp14:editId="12F8D624">
            <wp:extent cx="5943600" cy="1080770"/>
            <wp:effectExtent l="0" t="0" r="0" b="0"/>
            <wp:docPr id="1820450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5004"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1A0E0732" w14:textId="77777777" w:rsidR="00CF143A" w:rsidRDefault="00CF143A" w:rsidP="00CF143A">
      <w:pPr>
        <w:pStyle w:val="p1"/>
      </w:pPr>
      <w:r>
        <w:rPr>
          <w:rStyle w:val="s1"/>
          <w:rFonts w:eastAsiaTheme="majorEastAsia"/>
        </w:rPr>
        <w:lastRenderedPageBreak/>
        <w:t>•</w:t>
      </w:r>
      <w:r>
        <w:rPr>
          <w:rStyle w:val="s2"/>
          <w:rFonts w:eastAsiaTheme="majorEastAsia"/>
        </w:rPr>
        <w:t xml:space="preserve"> </w:t>
      </w:r>
      <w:r>
        <w:t>Ingest sensor data via MQTT through AWS IoT Core.</w:t>
      </w:r>
    </w:p>
    <w:p w14:paraId="386D0E67" w14:textId="6C1892B0" w:rsidR="001D1817" w:rsidRDefault="00CF143A"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05C06127" wp14:editId="1AE54F5F">
            <wp:extent cx="5943600" cy="1989455"/>
            <wp:effectExtent l="0" t="0" r="0" b="4445"/>
            <wp:docPr id="852177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724"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4375B463" w14:textId="77777777" w:rsidR="00E50AF6" w:rsidRDefault="00E50AF6" w:rsidP="00E50AF6">
      <w:pPr>
        <w:pStyle w:val="p1"/>
      </w:pPr>
      <w:r>
        <w:rPr>
          <w:rStyle w:val="s1"/>
          <w:rFonts w:eastAsiaTheme="majorEastAsia"/>
        </w:rPr>
        <w:t>•</w:t>
      </w:r>
      <w:r>
        <w:rPr>
          <w:rStyle w:val="s2"/>
          <w:rFonts w:eastAsiaTheme="majorEastAsia"/>
        </w:rPr>
        <w:t xml:space="preserve"> </w:t>
      </w:r>
      <w:r>
        <w:t>Use AWS Lambda to process, enrich, and route data.</w:t>
      </w:r>
    </w:p>
    <w:p w14:paraId="0C390729" w14:textId="1EBAAF34" w:rsidR="002151F4" w:rsidRDefault="00E50AF6"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1CF35570" wp14:editId="018AFB2E">
            <wp:extent cx="5943600" cy="2990215"/>
            <wp:effectExtent l="0" t="0" r="0" b="0"/>
            <wp:docPr id="2862449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4931"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2C480C93" w14:textId="77777777" w:rsidR="003044EF" w:rsidRDefault="003044EF" w:rsidP="003044EF">
      <w:pPr>
        <w:pStyle w:val="p1"/>
      </w:pPr>
      <w:r>
        <w:t>Store raw sensor data in S3 with a 34-hour lifecycle deletion policy.</w:t>
      </w:r>
    </w:p>
    <w:p w14:paraId="46D776AF" w14:textId="50E692E3" w:rsidR="003044EF" w:rsidRDefault="00685749"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lastRenderedPageBreak/>
        <w:drawing>
          <wp:inline distT="0" distB="0" distL="0" distR="0" wp14:anchorId="2852B21C" wp14:editId="1C06DEEF">
            <wp:extent cx="5943600" cy="1904365"/>
            <wp:effectExtent l="0" t="0" r="0" b="635"/>
            <wp:docPr id="2984764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6431"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r w:rsidR="00A267FD">
        <w:rPr>
          <w:rFonts w:ascii="Times New Roman" w:eastAsia="Times New Roman" w:hAnsi="Times New Roman" w:cs="Times New Roman"/>
          <w:noProof/>
          <w:kern w:val="0"/>
          <w:szCs w:val="24"/>
          <w:lang w:bidi="gu-IN"/>
        </w:rPr>
        <w:drawing>
          <wp:inline distT="0" distB="0" distL="0" distR="0" wp14:anchorId="389DE89B" wp14:editId="0727BE04">
            <wp:extent cx="5943600" cy="1215390"/>
            <wp:effectExtent l="0" t="0" r="0" b="3810"/>
            <wp:docPr id="21488574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5744"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7241EBD8" w14:textId="77777777" w:rsidR="00A267FD" w:rsidRDefault="00A267FD" w:rsidP="00A267FD">
      <w:pPr>
        <w:pStyle w:val="p1"/>
      </w:pPr>
      <w:r>
        <w:t>Store processed sensor data in DynamoDB for efficient dashboard querying.</w:t>
      </w:r>
    </w:p>
    <w:p w14:paraId="35E6D457" w14:textId="78D13D4E" w:rsidR="00A267FD" w:rsidRDefault="00A267FD"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0E29C0D1" wp14:editId="12C258EB">
            <wp:extent cx="5943600" cy="3258820"/>
            <wp:effectExtent l="0" t="0" r="0" b="5080"/>
            <wp:docPr id="9805250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50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4F94909" w14:textId="77777777" w:rsidR="00A267FD" w:rsidRDefault="00A267FD"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A45B5AB" w14:textId="77777777" w:rsidR="00B11FBB" w:rsidRDefault="00B11FBB" w:rsidP="00B11FBB">
      <w:pPr>
        <w:pStyle w:val="p1"/>
      </w:pPr>
      <w:r>
        <w:rPr>
          <w:rStyle w:val="s1"/>
          <w:rFonts w:eastAsiaTheme="majorEastAsia"/>
        </w:rPr>
        <w:t>•</w:t>
      </w:r>
      <w:r>
        <w:rPr>
          <w:rStyle w:val="s2"/>
          <w:rFonts w:eastAsiaTheme="majorEastAsia"/>
        </w:rPr>
        <w:t xml:space="preserve"> </w:t>
      </w:r>
      <w:r>
        <w:t>Generate SNS alerts on critical AWS resource events.</w:t>
      </w:r>
    </w:p>
    <w:p w14:paraId="45920E20" w14:textId="4375B63D" w:rsidR="00634EBF" w:rsidRDefault="00634EBF" w:rsidP="00B11FBB">
      <w:pPr>
        <w:pStyle w:val="p1"/>
      </w:pPr>
      <w:r>
        <w:rPr>
          <w:noProof/>
          <w14:ligatures w14:val="standardContextual"/>
        </w:rPr>
        <w:lastRenderedPageBreak/>
        <w:drawing>
          <wp:inline distT="0" distB="0" distL="0" distR="0" wp14:anchorId="15DD0BAB" wp14:editId="6EC4AA4B">
            <wp:extent cx="5943600" cy="3032125"/>
            <wp:effectExtent l="0" t="0" r="0" b="3175"/>
            <wp:docPr id="186171760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7608"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1B2AAD07" w14:textId="77777777" w:rsidR="00C50C7D" w:rsidRDefault="00C50C7D" w:rsidP="00C50C7D">
      <w:pPr>
        <w:pStyle w:val="p1"/>
      </w:pPr>
      <w:r>
        <w:t>Visualize trends and real-time conditions</w:t>
      </w:r>
    </w:p>
    <w:p w14:paraId="5532AB98" w14:textId="77777777" w:rsidR="00C50C7D" w:rsidRDefault="00C50C7D" w:rsidP="00B11FBB">
      <w:pPr>
        <w:pStyle w:val="p1"/>
      </w:pPr>
    </w:p>
    <w:p w14:paraId="08D0FDEC" w14:textId="32020C45" w:rsidR="00C50C7D" w:rsidRDefault="00C50C7D" w:rsidP="00B11FBB">
      <w:pPr>
        <w:pStyle w:val="p1"/>
      </w:pPr>
      <w:r>
        <w:rPr>
          <w:noProof/>
          <w14:ligatures w14:val="standardContextual"/>
        </w:rPr>
        <w:drawing>
          <wp:inline distT="0" distB="0" distL="0" distR="0" wp14:anchorId="11F600F1" wp14:editId="16236CF1">
            <wp:extent cx="5943600" cy="2748915"/>
            <wp:effectExtent l="0" t="0" r="0" b="0"/>
            <wp:docPr id="182667134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71344"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r>
        <w:rPr>
          <w:rFonts w:ascii="Times New Roman" w:hAnsi="Times New Roman"/>
          <w:noProof/>
          <w:szCs w:val="24"/>
        </w:rPr>
        <w:drawing>
          <wp:inline distT="0" distB="0" distL="0" distR="0" wp14:anchorId="139D7708" wp14:editId="35E378F3">
            <wp:extent cx="5943600" cy="1605915"/>
            <wp:effectExtent l="0" t="0" r="0" b="0"/>
            <wp:docPr id="86538174"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174" name="Picture 10"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p>
    <w:p w14:paraId="4AD4C97C" w14:textId="77777777" w:rsidR="00A2104C" w:rsidRDefault="00A2104C" w:rsidP="00A2104C">
      <w:pPr>
        <w:pStyle w:val="p1"/>
      </w:pPr>
      <w:r>
        <w:t>Monitor application health and data pipeline via AWS CloudWatch dashboards</w:t>
      </w:r>
    </w:p>
    <w:p w14:paraId="6042833F" w14:textId="77777777" w:rsidR="00A2104C" w:rsidRDefault="00A2104C" w:rsidP="00A2104C">
      <w:pPr>
        <w:pStyle w:val="p1"/>
      </w:pPr>
      <w:r>
        <w:t>and alarms.</w:t>
      </w:r>
    </w:p>
    <w:p w14:paraId="08AE72BC" w14:textId="002C38B2" w:rsidR="00A2104C" w:rsidRDefault="00A2104C" w:rsidP="00B11FBB">
      <w:pPr>
        <w:pStyle w:val="p1"/>
      </w:pPr>
      <w:r>
        <w:rPr>
          <w:noProof/>
          <w14:ligatures w14:val="standardContextual"/>
        </w:rPr>
        <w:lastRenderedPageBreak/>
        <w:drawing>
          <wp:inline distT="0" distB="0" distL="0" distR="0" wp14:anchorId="3B87C34E" wp14:editId="1FFE02EC">
            <wp:extent cx="5943600" cy="1520791"/>
            <wp:effectExtent l="0" t="0" r="0" b="3810"/>
            <wp:docPr id="64733092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0920" name="Picture 11"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b="47317"/>
                    <a:stretch/>
                  </pic:blipFill>
                  <pic:spPr bwMode="auto">
                    <a:xfrm>
                      <a:off x="0" y="0"/>
                      <a:ext cx="5943600" cy="1520791"/>
                    </a:xfrm>
                    <a:prstGeom prst="rect">
                      <a:avLst/>
                    </a:prstGeom>
                    <a:ln>
                      <a:noFill/>
                    </a:ln>
                    <a:extLst>
                      <a:ext uri="{53640926-AAD7-44D8-BBD7-CCE9431645EC}">
                        <a14:shadowObscured xmlns:a14="http://schemas.microsoft.com/office/drawing/2010/main"/>
                      </a:ext>
                    </a:extLst>
                  </pic:spPr>
                </pic:pic>
              </a:graphicData>
            </a:graphic>
          </wp:inline>
        </w:drawing>
      </w:r>
    </w:p>
    <w:p w14:paraId="236BAE09" w14:textId="77777777" w:rsidR="00A2104C" w:rsidRDefault="00A2104C" w:rsidP="00B11FBB">
      <w:pPr>
        <w:pStyle w:val="p1"/>
      </w:pPr>
    </w:p>
    <w:p w14:paraId="22E4290C" w14:textId="0242B5E4"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Non-Functional:</w:t>
      </w:r>
    </w:p>
    <w:p w14:paraId="26077D0A" w14:textId="79B08B23" w:rsid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Security</w:t>
      </w:r>
      <w:r w:rsidRPr="001A42DF">
        <w:rPr>
          <w:rFonts w:ascii="Times New Roman" w:eastAsia="Times New Roman" w:hAnsi="Times New Roman" w:cs="Times New Roman"/>
          <w:kern w:val="0"/>
          <w:szCs w:val="24"/>
          <w:lang w:bidi="gu-IN"/>
          <w14:ligatures w14:val="none"/>
        </w:rPr>
        <w:t>: IAM roles, VPC isolation</w:t>
      </w:r>
      <w:r w:rsidR="00A659F1">
        <w:rPr>
          <w:rFonts w:ascii="Times New Roman" w:eastAsia="Times New Roman" w:hAnsi="Times New Roman" w:cs="Times New Roman"/>
          <w:kern w:val="0"/>
          <w:szCs w:val="24"/>
          <w:lang w:bidi="gu-IN"/>
          <w14:ligatures w14:val="none"/>
        </w:rPr>
        <w:t xml:space="preserve">, Policies with least </w:t>
      </w:r>
      <w:r w:rsidR="00EF1090">
        <w:rPr>
          <w:rFonts w:ascii="Times New Roman" w:eastAsia="Times New Roman" w:hAnsi="Times New Roman" w:cs="Times New Roman"/>
          <w:kern w:val="0"/>
          <w:szCs w:val="24"/>
          <w:lang w:bidi="gu-IN"/>
          <w14:ligatures w14:val="none"/>
        </w:rPr>
        <w:t>privileges</w:t>
      </w:r>
    </w:p>
    <w:p w14:paraId="79605DBF" w14:textId="61E63C0B" w:rsidR="004E22F1" w:rsidRPr="001A42DF" w:rsidRDefault="004E22F1" w:rsidP="004E22F1">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589A59B2" wp14:editId="673FABD0">
            <wp:extent cx="5943600" cy="556895"/>
            <wp:effectExtent l="0" t="0" r="0" b="1905"/>
            <wp:docPr id="1175277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77946" name="Picture 11752779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14:paraId="0854ADA5" w14:textId="7777777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Scalability</w:t>
      </w:r>
      <w:r w:rsidRPr="001A42DF">
        <w:rPr>
          <w:rFonts w:ascii="Times New Roman" w:eastAsia="Times New Roman" w:hAnsi="Times New Roman" w:cs="Times New Roman"/>
          <w:kern w:val="0"/>
          <w:szCs w:val="24"/>
          <w:lang w:bidi="gu-IN"/>
          <w14:ligatures w14:val="none"/>
        </w:rPr>
        <w:t>: Serverless design, managed services.</w:t>
      </w:r>
    </w:p>
    <w:p w14:paraId="33965195" w14:textId="7777777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Performance</w:t>
      </w:r>
      <w:r w:rsidRPr="001A42DF">
        <w:rPr>
          <w:rFonts w:ascii="Times New Roman" w:eastAsia="Times New Roman" w:hAnsi="Times New Roman" w:cs="Times New Roman"/>
          <w:kern w:val="0"/>
          <w:szCs w:val="24"/>
          <w:lang w:bidi="gu-IN"/>
          <w14:ligatures w14:val="none"/>
        </w:rPr>
        <w:t>: Low-latency dashboard (&lt;2s).</w:t>
      </w:r>
    </w:p>
    <w:p w14:paraId="28C49546" w14:textId="4B1E799F"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Reliability</w:t>
      </w:r>
      <w:r w:rsidRPr="001A42DF">
        <w:rPr>
          <w:rFonts w:ascii="Times New Roman" w:eastAsia="Times New Roman" w:hAnsi="Times New Roman" w:cs="Times New Roman"/>
          <w:kern w:val="0"/>
          <w:szCs w:val="24"/>
          <w:lang w:bidi="gu-IN"/>
          <w14:ligatures w14:val="none"/>
        </w:rPr>
        <w:t>: CloudWatch alarms</w:t>
      </w:r>
      <w:r w:rsidR="007C6665">
        <w:rPr>
          <w:rFonts w:ascii="Times New Roman" w:eastAsia="Times New Roman" w:hAnsi="Times New Roman" w:cs="Times New Roman"/>
          <w:kern w:val="0"/>
          <w:szCs w:val="24"/>
          <w:lang w:bidi="gu-IN"/>
          <w14:ligatures w14:val="none"/>
        </w:rPr>
        <w:t>, Central logging for the logs, SNS based alerts for the critical failures in the system.</w:t>
      </w:r>
    </w:p>
    <w:p w14:paraId="189F7799" w14:textId="4AC1983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Cost</w:t>
      </w:r>
      <w:r w:rsidRPr="001A42DF">
        <w:rPr>
          <w:rFonts w:ascii="Times New Roman" w:eastAsia="Times New Roman" w:hAnsi="Times New Roman" w:cs="Times New Roman"/>
          <w:kern w:val="0"/>
          <w:szCs w:val="24"/>
          <w:lang w:bidi="gu-IN"/>
          <w14:ligatures w14:val="none"/>
        </w:rPr>
        <w:t>: on-demand usage</w:t>
      </w:r>
      <w:r w:rsidR="004F6203">
        <w:rPr>
          <w:rFonts w:ascii="Times New Roman" w:eastAsia="Times New Roman" w:hAnsi="Times New Roman" w:cs="Times New Roman"/>
          <w:kern w:val="0"/>
          <w:szCs w:val="24"/>
          <w:lang w:bidi="gu-IN"/>
          <w14:ligatures w14:val="none"/>
        </w:rPr>
        <w:t>, Event-driven architecture</w:t>
      </w:r>
      <w:r w:rsidRPr="001A42DF">
        <w:rPr>
          <w:rFonts w:ascii="Times New Roman" w:eastAsia="Times New Roman" w:hAnsi="Times New Roman" w:cs="Times New Roman"/>
          <w:kern w:val="0"/>
          <w:szCs w:val="24"/>
          <w:lang w:bidi="gu-IN"/>
          <w14:ligatures w14:val="none"/>
        </w:rPr>
        <w:t>.</w:t>
      </w:r>
    </w:p>
    <w:p w14:paraId="1AD63309" w14:textId="13758D10" w:rsidR="001A42DF" w:rsidRPr="001A42DF" w:rsidRDefault="001A42DF" w:rsidP="00C66189">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Disaster Recovery</w:t>
      </w:r>
      <w:r w:rsidRPr="001A42DF">
        <w:rPr>
          <w:rFonts w:ascii="Times New Roman" w:eastAsia="Times New Roman" w:hAnsi="Times New Roman" w:cs="Times New Roman"/>
          <w:kern w:val="0"/>
          <w:szCs w:val="24"/>
          <w:lang w:bidi="gu-IN"/>
          <w14:ligatures w14:val="none"/>
        </w:rPr>
        <w:t>: Stateless processing + Terraform redeployment.</w:t>
      </w:r>
    </w:p>
    <w:p w14:paraId="2670AB20"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4. Monitoring and Logging</w:t>
      </w:r>
    </w:p>
    <w:p w14:paraId="4B61AFB5" w14:textId="3AFAB21C" w:rsidR="001A42DF" w:rsidRDefault="00CB20AA"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Configured the CloudWatch based logs from the lambda functions.</w:t>
      </w:r>
    </w:p>
    <w:p w14:paraId="4EB4A3B6" w14:textId="0B72607F" w:rsidR="00CB20AA" w:rsidRDefault="00CB20AA"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 xml:space="preserve">Also, exported custom critical matrices to get the </w:t>
      </w:r>
      <w:proofErr w:type="gramStart"/>
      <w:r>
        <w:rPr>
          <w:rFonts w:ascii="Times New Roman" w:eastAsia="Times New Roman" w:hAnsi="Times New Roman" w:cs="Times New Roman"/>
          <w:kern w:val="0"/>
          <w:szCs w:val="24"/>
          <w:lang w:bidi="gu-IN"/>
          <w14:ligatures w14:val="none"/>
        </w:rPr>
        <w:t>pin point</w:t>
      </w:r>
      <w:proofErr w:type="gramEnd"/>
      <w:r>
        <w:rPr>
          <w:rFonts w:ascii="Times New Roman" w:eastAsia="Times New Roman" w:hAnsi="Times New Roman" w:cs="Times New Roman"/>
          <w:kern w:val="0"/>
          <w:szCs w:val="24"/>
          <w:lang w:bidi="gu-IN"/>
          <w14:ligatures w14:val="none"/>
        </w:rPr>
        <w:t xml:space="preserve"> in the system failure.</w:t>
      </w:r>
    </w:p>
    <w:p w14:paraId="066ECF07" w14:textId="473D84F9" w:rsidR="006B03BF" w:rsidRPr="001A42DF" w:rsidRDefault="006B03BF"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Crafted a System health dashboard to see the events at one central place</w:t>
      </w:r>
    </w:p>
    <w:p w14:paraId="7D9E9EB9" w14:textId="77777777" w:rsidR="001A42DF" w:rsidRPr="001A42DF" w:rsidRDefault="001A42DF"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Alarms notify via SNS on errors or abnormal conditions.</w:t>
      </w:r>
    </w:p>
    <w:p w14:paraId="211541C3" w14:textId="7C667ED7" w:rsidR="001A42DF" w:rsidRPr="001A42DF" w:rsidRDefault="001A42DF" w:rsidP="005E58D5">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Centralized logs improve observability and traceability.</w:t>
      </w:r>
    </w:p>
    <w:p w14:paraId="47888BA3"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5. Security Controls</w:t>
      </w:r>
    </w:p>
    <w:p w14:paraId="5C61D616"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IAM roles per service, least privilege applied.</w:t>
      </w:r>
    </w:p>
    <w:p w14:paraId="305EFD15"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TLS used for MQTT and HTTPS traffic.</w:t>
      </w:r>
    </w:p>
    <w:p w14:paraId="471FE878"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S3 and DynamoDB encrypted at rest.</w:t>
      </w:r>
    </w:p>
    <w:p w14:paraId="2E261544"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Grafana IP-restricted; future support for Cognito considered.</w:t>
      </w:r>
    </w:p>
    <w:p w14:paraId="060AAB19" w14:textId="77777777" w:rsidR="001A42DF" w:rsidRPr="001A42DF" w:rsidRDefault="00A74BE5" w:rsidP="001A42DF">
      <w:pPr>
        <w:spacing w:after="0" w:line="240" w:lineRule="auto"/>
        <w:rPr>
          <w:rFonts w:ascii="Times New Roman" w:eastAsia="Times New Roman" w:hAnsi="Times New Roman" w:cs="Times New Roman"/>
          <w:kern w:val="0"/>
          <w:szCs w:val="24"/>
          <w:lang w:bidi="gu-IN"/>
          <w14:ligatures w14:val="none"/>
        </w:rPr>
      </w:pPr>
      <w:r w:rsidRPr="00A74BE5">
        <w:rPr>
          <w:rFonts w:ascii="Times New Roman" w:eastAsia="Times New Roman" w:hAnsi="Times New Roman" w:cs="Times New Roman"/>
          <w:noProof/>
          <w:kern w:val="0"/>
          <w:szCs w:val="24"/>
          <w:lang w:bidi="gu-IN"/>
        </w:rPr>
        <w:pict w14:anchorId="65CAD8A5">
          <v:rect id="_x0000_i1028" alt="" style="width:468pt;height:.05pt;mso-width-percent:0;mso-height-percent:0;mso-width-percent:0;mso-height-percent:0" o:hralign="center" o:hrstd="t" o:hr="t" fillcolor="#a0a0a0" stroked="f"/>
        </w:pict>
      </w:r>
    </w:p>
    <w:p w14:paraId="625285F1"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6. Cost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1394"/>
        <w:gridCol w:w="3248"/>
      </w:tblGrid>
      <w:tr w:rsidR="001A42DF" w:rsidRPr="001A42DF" w14:paraId="7C4B473F" w14:textId="77777777" w:rsidTr="001A42DF">
        <w:trPr>
          <w:tblHeader/>
          <w:tblCellSpacing w:w="15" w:type="dxa"/>
        </w:trPr>
        <w:tc>
          <w:tcPr>
            <w:tcW w:w="0" w:type="auto"/>
            <w:vAlign w:val="center"/>
            <w:hideMark/>
          </w:tcPr>
          <w:p w14:paraId="12E960AB"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lastRenderedPageBreak/>
              <w:t>Component</w:t>
            </w:r>
          </w:p>
        </w:tc>
        <w:tc>
          <w:tcPr>
            <w:tcW w:w="0" w:type="auto"/>
            <w:vAlign w:val="center"/>
            <w:hideMark/>
          </w:tcPr>
          <w:p w14:paraId="1E2E4C1A"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Monthly Est.</w:t>
            </w:r>
          </w:p>
        </w:tc>
        <w:tc>
          <w:tcPr>
            <w:tcW w:w="0" w:type="auto"/>
            <w:vAlign w:val="center"/>
            <w:hideMark/>
          </w:tcPr>
          <w:p w14:paraId="712A3BF6"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Strategy</w:t>
            </w:r>
          </w:p>
        </w:tc>
      </w:tr>
      <w:tr w:rsidR="001A42DF" w:rsidRPr="001A42DF" w14:paraId="088A1E76" w14:textId="77777777" w:rsidTr="001A42DF">
        <w:trPr>
          <w:tblCellSpacing w:w="15" w:type="dxa"/>
        </w:trPr>
        <w:tc>
          <w:tcPr>
            <w:tcW w:w="0" w:type="auto"/>
            <w:vAlign w:val="center"/>
            <w:hideMark/>
          </w:tcPr>
          <w:p w14:paraId="6EF937E4"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EC2 (Grafana)</w:t>
            </w:r>
          </w:p>
        </w:tc>
        <w:tc>
          <w:tcPr>
            <w:tcW w:w="0" w:type="auto"/>
            <w:vAlign w:val="center"/>
            <w:hideMark/>
          </w:tcPr>
          <w:p w14:paraId="69E2175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$10–15</w:t>
            </w:r>
          </w:p>
        </w:tc>
        <w:tc>
          <w:tcPr>
            <w:tcW w:w="0" w:type="auto"/>
            <w:vAlign w:val="center"/>
            <w:hideMark/>
          </w:tcPr>
          <w:p w14:paraId="21A66C01"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w:t>
            </w:r>
            <w:proofErr w:type="gramStart"/>
            <w:r w:rsidRPr="001A42DF">
              <w:rPr>
                <w:rFonts w:ascii="Times New Roman" w:eastAsia="Times New Roman" w:hAnsi="Times New Roman" w:cs="Times New Roman"/>
                <w:kern w:val="0"/>
                <w:szCs w:val="24"/>
                <w:lang w:bidi="gu-IN"/>
                <w14:ligatures w14:val="none"/>
              </w:rPr>
              <w:t>3.small</w:t>
            </w:r>
            <w:proofErr w:type="gramEnd"/>
            <w:r w:rsidRPr="001A42DF">
              <w:rPr>
                <w:rFonts w:ascii="Times New Roman" w:eastAsia="Times New Roman" w:hAnsi="Times New Roman" w:cs="Times New Roman"/>
                <w:kern w:val="0"/>
                <w:szCs w:val="24"/>
                <w:lang w:bidi="gu-IN"/>
                <w14:ligatures w14:val="none"/>
              </w:rPr>
              <w:t>, minimal uptime</w:t>
            </w:r>
          </w:p>
        </w:tc>
      </w:tr>
      <w:tr w:rsidR="001A42DF" w:rsidRPr="001A42DF" w14:paraId="707A63A8" w14:textId="77777777" w:rsidTr="001A42DF">
        <w:trPr>
          <w:tblCellSpacing w:w="15" w:type="dxa"/>
        </w:trPr>
        <w:tc>
          <w:tcPr>
            <w:tcW w:w="0" w:type="auto"/>
            <w:vAlign w:val="center"/>
            <w:hideMark/>
          </w:tcPr>
          <w:p w14:paraId="35BF3BE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Lambda</w:t>
            </w:r>
          </w:p>
        </w:tc>
        <w:tc>
          <w:tcPr>
            <w:tcW w:w="0" w:type="auto"/>
            <w:vAlign w:val="center"/>
            <w:hideMark/>
          </w:tcPr>
          <w:p w14:paraId="0469FF1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&lt;$1</w:t>
            </w:r>
          </w:p>
        </w:tc>
        <w:tc>
          <w:tcPr>
            <w:tcW w:w="0" w:type="auto"/>
            <w:vAlign w:val="center"/>
            <w:hideMark/>
          </w:tcPr>
          <w:p w14:paraId="716CA81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Serverless, under free tier</w:t>
            </w:r>
          </w:p>
        </w:tc>
      </w:tr>
      <w:tr w:rsidR="001A42DF" w:rsidRPr="001A42DF" w14:paraId="50108D48" w14:textId="77777777" w:rsidTr="001A42DF">
        <w:trPr>
          <w:tblCellSpacing w:w="15" w:type="dxa"/>
        </w:trPr>
        <w:tc>
          <w:tcPr>
            <w:tcW w:w="0" w:type="auto"/>
            <w:vAlign w:val="center"/>
            <w:hideMark/>
          </w:tcPr>
          <w:p w14:paraId="224E1F4A"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S3</w:t>
            </w:r>
          </w:p>
        </w:tc>
        <w:tc>
          <w:tcPr>
            <w:tcW w:w="0" w:type="auto"/>
            <w:vAlign w:val="center"/>
            <w:hideMark/>
          </w:tcPr>
          <w:p w14:paraId="2A132C1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&lt;$0.25</w:t>
            </w:r>
          </w:p>
        </w:tc>
        <w:tc>
          <w:tcPr>
            <w:tcW w:w="0" w:type="auto"/>
            <w:vAlign w:val="center"/>
            <w:hideMark/>
          </w:tcPr>
          <w:p w14:paraId="3C8EDF12"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Lifecycle deletes after 34 hours</w:t>
            </w:r>
          </w:p>
        </w:tc>
      </w:tr>
      <w:tr w:rsidR="001A42DF" w:rsidRPr="001A42DF" w14:paraId="2291D58F" w14:textId="77777777" w:rsidTr="001A42DF">
        <w:trPr>
          <w:tblCellSpacing w:w="15" w:type="dxa"/>
        </w:trPr>
        <w:tc>
          <w:tcPr>
            <w:tcW w:w="0" w:type="auto"/>
            <w:vAlign w:val="center"/>
            <w:hideMark/>
          </w:tcPr>
          <w:p w14:paraId="2608D18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DynamoDB</w:t>
            </w:r>
          </w:p>
        </w:tc>
        <w:tc>
          <w:tcPr>
            <w:tcW w:w="0" w:type="auto"/>
            <w:vAlign w:val="center"/>
            <w:hideMark/>
          </w:tcPr>
          <w:p w14:paraId="3B5B2819"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&lt;$2</w:t>
            </w:r>
          </w:p>
        </w:tc>
        <w:tc>
          <w:tcPr>
            <w:tcW w:w="0" w:type="auto"/>
            <w:vAlign w:val="center"/>
            <w:hideMark/>
          </w:tcPr>
          <w:p w14:paraId="331E0AD1"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On-demand pricing</w:t>
            </w:r>
          </w:p>
        </w:tc>
      </w:tr>
      <w:tr w:rsidR="001A42DF" w:rsidRPr="001A42DF" w14:paraId="2EFEA617" w14:textId="77777777" w:rsidTr="001A42DF">
        <w:trPr>
          <w:tblCellSpacing w:w="15" w:type="dxa"/>
        </w:trPr>
        <w:tc>
          <w:tcPr>
            <w:tcW w:w="0" w:type="auto"/>
            <w:vAlign w:val="center"/>
            <w:hideMark/>
          </w:tcPr>
          <w:p w14:paraId="4FBA9C6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Monitoring</w:t>
            </w:r>
          </w:p>
        </w:tc>
        <w:tc>
          <w:tcPr>
            <w:tcW w:w="0" w:type="auto"/>
            <w:vAlign w:val="center"/>
            <w:hideMark/>
          </w:tcPr>
          <w:p w14:paraId="450FD46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&lt;$2</w:t>
            </w:r>
          </w:p>
        </w:tc>
        <w:tc>
          <w:tcPr>
            <w:tcW w:w="0" w:type="auto"/>
            <w:vAlign w:val="center"/>
            <w:hideMark/>
          </w:tcPr>
          <w:p w14:paraId="0B53F58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Controlled metrics, minimal logs</w:t>
            </w:r>
          </w:p>
        </w:tc>
      </w:tr>
      <w:tr w:rsidR="001A42DF" w:rsidRPr="001A42DF" w14:paraId="5C3EC789" w14:textId="77777777" w:rsidTr="001A42DF">
        <w:trPr>
          <w:tblCellSpacing w:w="15" w:type="dxa"/>
        </w:trPr>
        <w:tc>
          <w:tcPr>
            <w:tcW w:w="0" w:type="auto"/>
            <w:vAlign w:val="center"/>
            <w:hideMark/>
          </w:tcPr>
          <w:p w14:paraId="7A3691B9"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Total</w:t>
            </w:r>
          </w:p>
        </w:tc>
        <w:tc>
          <w:tcPr>
            <w:tcW w:w="0" w:type="auto"/>
            <w:vAlign w:val="center"/>
            <w:hideMark/>
          </w:tcPr>
          <w:p w14:paraId="1A817074"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~$20</w:t>
            </w:r>
          </w:p>
        </w:tc>
        <w:tc>
          <w:tcPr>
            <w:tcW w:w="0" w:type="auto"/>
            <w:vAlign w:val="center"/>
            <w:hideMark/>
          </w:tcPr>
          <w:p w14:paraId="72C3CA8F"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Well under Learner Lab budget</w:t>
            </w:r>
          </w:p>
        </w:tc>
      </w:tr>
    </w:tbl>
    <w:p w14:paraId="6F79A8B6" w14:textId="77777777" w:rsidR="001A42DF" w:rsidRPr="001A42DF" w:rsidRDefault="00A74BE5" w:rsidP="001A42DF">
      <w:pPr>
        <w:spacing w:after="0" w:line="240" w:lineRule="auto"/>
        <w:rPr>
          <w:rFonts w:ascii="Times New Roman" w:eastAsia="Times New Roman" w:hAnsi="Times New Roman" w:cs="Times New Roman"/>
          <w:kern w:val="0"/>
          <w:szCs w:val="24"/>
          <w:lang w:bidi="gu-IN"/>
          <w14:ligatures w14:val="none"/>
        </w:rPr>
      </w:pPr>
      <w:r w:rsidRPr="00A74BE5">
        <w:rPr>
          <w:rFonts w:ascii="Times New Roman" w:eastAsia="Times New Roman" w:hAnsi="Times New Roman" w:cs="Times New Roman"/>
          <w:noProof/>
          <w:kern w:val="0"/>
          <w:szCs w:val="24"/>
          <w:lang w:bidi="gu-IN"/>
        </w:rPr>
        <w:pict w14:anchorId="31E62867">
          <v:rect id="_x0000_i1027" alt="" style="width:468pt;height:.05pt;mso-width-percent:0;mso-height-percent:0;mso-width-percent:0;mso-height-percent:0" o:hralign="center" o:hrstd="t" o:hr="t" fillcolor="#a0a0a0" stroked="f"/>
        </w:pict>
      </w:r>
    </w:p>
    <w:p w14:paraId="294A3512"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7. Lessons Learned &amp; Future Scope</w:t>
      </w:r>
    </w:p>
    <w:p w14:paraId="1EE2BD0C"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Challenges:</w:t>
      </w:r>
    </w:p>
    <w:p w14:paraId="7B7B301A" w14:textId="77777777" w:rsidR="001A42DF" w:rsidRPr="001A42DF" w:rsidRDefault="001A42DF" w:rsidP="001A42DF">
      <w:pPr>
        <w:numPr>
          <w:ilvl w:val="0"/>
          <w:numId w:val="6"/>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Learner Lab restrictions on IAM/Cognito.</w:t>
      </w:r>
    </w:p>
    <w:p w14:paraId="3FF13EDF" w14:textId="77777777" w:rsidR="001A42DF" w:rsidRPr="001A42DF" w:rsidRDefault="001A42DF" w:rsidP="001A42DF">
      <w:pPr>
        <w:numPr>
          <w:ilvl w:val="0"/>
          <w:numId w:val="6"/>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Persistent storage configuration for Grafana.</w:t>
      </w:r>
    </w:p>
    <w:p w14:paraId="2505BA5E"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Future Improvements:</w:t>
      </w:r>
    </w:p>
    <w:p w14:paraId="67CB7B51"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Use Cognito for secure dashboard access.</w:t>
      </w:r>
    </w:p>
    <w:p w14:paraId="0446C419"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Integrate Amazon Timestream for long-term trends.</w:t>
      </w:r>
    </w:p>
    <w:p w14:paraId="29DD9540"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 xml:space="preserve">ML-based anomaly detection with </w:t>
      </w:r>
      <w:proofErr w:type="spellStart"/>
      <w:r w:rsidRPr="001A42DF">
        <w:rPr>
          <w:rFonts w:ascii="Times New Roman" w:eastAsia="Times New Roman" w:hAnsi="Times New Roman" w:cs="Times New Roman"/>
          <w:kern w:val="0"/>
          <w:szCs w:val="24"/>
          <w:lang w:bidi="gu-IN"/>
          <w14:ligatures w14:val="none"/>
        </w:rPr>
        <w:t>SageMaker</w:t>
      </w:r>
      <w:proofErr w:type="spellEnd"/>
      <w:r w:rsidRPr="001A42DF">
        <w:rPr>
          <w:rFonts w:ascii="Times New Roman" w:eastAsia="Times New Roman" w:hAnsi="Times New Roman" w:cs="Times New Roman"/>
          <w:kern w:val="0"/>
          <w:szCs w:val="24"/>
          <w:lang w:bidi="gu-IN"/>
          <w14:ligatures w14:val="none"/>
        </w:rPr>
        <w:t xml:space="preserve"> or Lookout.</w:t>
      </w:r>
    </w:p>
    <w:p w14:paraId="34B38B7F" w14:textId="77777777" w:rsidR="001A42DF" w:rsidRPr="001A42DF" w:rsidRDefault="00A74BE5" w:rsidP="001A42DF">
      <w:pPr>
        <w:spacing w:after="0" w:line="240" w:lineRule="auto"/>
        <w:rPr>
          <w:rFonts w:ascii="Times New Roman" w:eastAsia="Times New Roman" w:hAnsi="Times New Roman" w:cs="Times New Roman"/>
          <w:kern w:val="0"/>
          <w:szCs w:val="24"/>
          <w:lang w:bidi="gu-IN"/>
          <w14:ligatures w14:val="none"/>
        </w:rPr>
      </w:pPr>
      <w:r w:rsidRPr="00A74BE5">
        <w:rPr>
          <w:rFonts w:ascii="Times New Roman" w:eastAsia="Times New Roman" w:hAnsi="Times New Roman" w:cs="Times New Roman"/>
          <w:noProof/>
          <w:kern w:val="0"/>
          <w:szCs w:val="24"/>
          <w:lang w:bidi="gu-IN"/>
        </w:rPr>
        <w:pict w14:anchorId="65A8D7EC">
          <v:rect id="_x0000_i1026" alt="" style="width:468pt;height:.05pt;mso-width-percent:0;mso-height-percent:0;mso-width-percent:0;mso-height-percent:0" o:hralign="center" o:hrstd="t" o:hr="t" fillcolor="#a0a0a0" stroked="f"/>
        </w:pict>
      </w:r>
    </w:p>
    <w:p w14:paraId="66FB5968"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8. Infrastructure as Code (Terraform)</w:t>
      </w:r>
    </w:p>
    <w:p w14:paraId="53A1D58E"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proofErr w:type="spellStart"/>
      <w:r w:rsidRPr="001A42DF">
        <w:rPr>
          <w:rFonts w:ascii="Times New Roman" w:eastAsia="Times New Roman" w:hAnsi="Times New Roman" w:cs="Times New Roman"/>
          <w:kern w:val="0"/>
          <w:szCs w:val="24"/>
          <w:lang w:bidi="gu-IN"/>
          <w14:ligatures w14:val="none"/>
        </w:rPr>
        <w:t>IaC</w:t>
      </w:r>
      <w:proofErr w:type="spellEnd"/>
      <w:r w:rsidRPr="001A42DF">
        <w:rPr>
          <w:rFonts w:ascii="Times New Roman" w:eastAsia="Times New Roman" w:hAnsi="Times New Roman" w:cs="Times New Roman"/>
          <w:kern w:val="0"/>
          <w:szCs w:val="24"/>
          <w:lang w:bidi="gu-IN"/>
          <w14:ligatures w14:val="none"/>
        </w:rPr>
        <w:t xml:space="preserve"> used to provision all components.</w:t>
      </w:r>
    </w:p>
    <w:p w14:paraId="028A7C36"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Modules defined for IoT, Lambda, S3, DynamoDB, EC2, VPC.</w:t>
      </w:r>
    </w:p>
    <w:p w14:paraId="15CBCC02"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 xml:space="preserve">One-step deployment via </w:t>
      </w:r>
      <w:r w:rsidRPr="001A42DF">
        <w:rPr>
          <w:rFonts w:ascii="Courier New" w:eastAsia="Times New Roman" w:hAnsi="Courier New" w:cs="Courier New"/>
          <w:kern w:val="0"/>
          <w:sz w:val="20"/>
          <w:szCs w:val="20"/>
          <w:lang w:bidi="gu-IN"/>
          <w14:ligatures w14:val="none"/>
        </w:rPr>
        <w:t>terraform apply</w:t>
      </w:r>
      <w:r w:rsidRPr="001A42DF">
        <w:rPr>
          <w:rFonts w:ascii="Times New Roman" w:eastAsia="Times New Roman" w:hAnsi="Times New Roman" w:cs="Times New Roman"/>
          <w:kern w:val="0"/>
          <w:szCs w:val="24"/>
          <w:lang w:bidi="gu-IN"/>
          <w14:ligatures w14:val="none"/>
        </w:rPr>
        <w:t>.</w:t>
      </w:r>
    </w:p>
    <w:p w14:paraId="465E1888"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Screenshots and TF files provided in appendix.</w:t>
      </w:r>
    </w:p>
    <w:p w14:paraId="22E005E8" w14:textId="77777777" w:rsidR="001A42DF" w:rsidRPr="001A42DF" w:rsidRDefault="00A74BE5" w:rsidP="001A42DF">
      <w:pPr>
        <w:spacing w:after="0" w:line="240" w:lineRule="auto"/>
        <w:rPr>
          <w:rFonts w:ascii="Times New Roman" w:eastAsia="Times New Roman" w:hAnsi="Times New Roman" w:cs="Times New Roman"/>
          <w:kern w:val="0"/>
          <w:szCs w:val="24"/>
          <w:lang w:bidi="gu-IN"/>
          <w14:ligatures w14:val="none"/>
        </w:rPr>
      </w:pPr>
      <w:r w:rsidRPr="00A74BE5">
        <w:rPr>
          <w:rFonts w:ascii="Times New Roman" w:eastAsia="Times New Roman" w:hAnsi="Times New Roman" w:cs="Times New Roman"/>
          <w:noProof/>
          <w:kern w:val="0"/>
          <w:szCs w:val="24"/>
          <w:lang w:bidi="gu-IN"/>
        </w:rPr>
        <w:pict w14:anchorId="19707724">
          <v:rect id="_x0000_i1025" alt="" style="width:468pt;height:.05pt;mso-width-percent:0;mso-height-percent:0;mso-width-percent:0;mso-height-percent:0" o:hralign="center" o:hrstd="t" o:hr="t" fillcolor="#a0a0a0" stroked="f"/>
        </w:pict>
      </w:r>
    </w:p>
    <w:p w14:paraId="074F495C"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9. AWS Well-Architected Framework Alignment</w:t>
      </w:r>
    </w:p>
    <w:p w14:paraId="6D0DEAD9" w14:textId="77777777" w:rsidR="00543438" w:rsidRPr="00543438" w:rsidRDefault="00543438" w:rsidP="00543438">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t>Operational Excellence:</w:t>
      </w:r>
      <w:r w:rsidRPr="00543438">
        <w:rPr>
          <w:rFonts w:ascii="Times New Roman" w:eastAsia="Times New Roman" w:hAnsi="Times New Roman" w:cs="Times New Roman"/>
          <w:kern w:val="0"/>
          <w:szCs w:val="24"/>
          <w:lang w:bidi="gu-IN"/>
          <w14:ligatures w14:val="none"/>
        </w:rPr>
        <w:br/>
        <w:t xml:space="preserve">The application is built with observability and operability in mind. CloudWatch aggregates logs and performance metrics from all Lambda functions. Alerts are configured via CloudWatch alarms and delivered through SNS, notifying developers about failures or threshold breaches. </w:t>
      </w:r>
      <w:proofErr w:type="spellStart"/>
      <w:r w:rsidRPr="00543438">
        <w:rPr>
          <w:rFonts w:ascii="Times New Roman" w:eastAsia="Times New Roman" w:hAnsi="Times New Roman" w:cs="Times New Roman"/>
          <w:kern w:val="0"/>
          <w:szCs w:val="24"/>
          <w:lang w:bidi="gu-IN"/>
          <w14:ligatures w14:val="none"/>
        </w:rPr>
        <w:t>IaC</w:t>
      </w:r>
      <w:proofErr w:type="spellEnd"/>
      <w:r w:rsidRPr="00543438">
        <w:rPr>
          <w:rFonts w:ascii="Times New Roman" w:eastAsia="Times New Roman" w:hAnsi="Times New Roman" w:cs="Times New Roman"/>
          <w:kern w:val="0"/>
          <w:szCs w:val="24"/>
          <w:lang w:bidi="gu-IN"/>
          <w14:ligatures w14:val="none"/>
        </w:rPr>
        <w:t xml:space="preserve"> using Terraform promotes consistent, repeatable deployments and facilitates rapid disaster recovery. The modular deployment structure allows operational improvements without service downtime.</w:t>
      </w:r>
    </w:p>
    <w:p w14:paraId="49F76FBB" w14:textId="77777777" w:rsidR="00543438" w:rsidRPr="00543438" w:rsidRDefault="00543438" w:rsidP="00543438">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lastRenderedPageBreak/>
        <w:t>Security:</w:t>
      </w:r>
      <w:r w:rsidRPr="00543438">
        <w:rPr>
          <w:rFonts w:ascii="Times New Roman" w:eastAsia="Times New Roman" w:hAnsi="Times New Roman" w:cs="Times New Roman"/>
          <w:kern w:val="0"/>
          <w:szCs w:val="24"/>
          <w:lang w:bidi="gu-IN"/>
          <w14:ligatures w14:val="none"/>
        </w:rPr>
        <w:br/>
        <w:t>Security was incorporated from the initial design. All services operate within a VPC, segregated across public and private subnets. Sensitive services like Lambda, S3, and DynamoDB reside in private subnets. IAM roles enforce the principle of least privilege across all components. Communication between services is encrypted in transit (MQTT over TLS and HTTPS) and at rest (S3 and DynamoDB encryption). VPC endpoints are used for S3 and DynamoDB, eliminating the need for public access.</w:t>
      </w:r>
    </w:p>
    <w:p w14:paraId="34863E2A" w14:textId="658ADA25" w:rsidR="00543438" w:rsidRPr="00543438" w:rsidRDefault="00543438" w:rsidP="00543438">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t>Reliability:</w:t>
      </w:r>
      <w:r w:rsidRPr="00543438">
        <w:rPr>
          <w:rFonts w:ascii="Times New Roman" w:eastAsia="Times New Roman" w:hAnsi="Times New Roman" w:cs="Times New Roman"/>
          <w:kern w:val="0"/>
          <w:szCs w:val="24"/>
          <w:lang w:bidi="gu-IN"/>
          <w14:ligatures w14:val="none"/>
        </w:rPr>
        <w:br/>
        <w:t>The application achieves reliability through decoupling, redundancy, and failover awareness. IoT Core buffers incoming messages, while Lambda processes them asynchronously, allowing retry on failure. DynamoDB and S3 provide durable, highly available storage. CloudWatch alarms are configured to detect failures early, and alerts help in quick remediation. Resources can be re-deployed reliably using Terraform scripts.</w:t>
      </w:r>
    </w:p>
    <w:p w14:paraId="1D0B93F2" w14:textId="77777777" w:rsidR="00543438" w:rsidRPr="00543438" w:rsidRDefault="00543438" w:rsidP="00543438">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t>Performance Efficiency:</w:t>
      </w:r>
      <w:r w:rsidRPr="00543438">
        <w:rPr>
          <w:rFonts w:ascii="Times New Roman" w:eastAsia="Times New Roman" w:hAnsi="Times New Roman" w:cs="Times New Roman"/>
          <w:kern w:val="0"/>
          <w:szCs w:val="24"/>
          <w:lang w:bidi="gu-IN"/>
          <w14:ligatures w14:val="none"/>
        </w:rPr>
        <w:br/>
        <w:t>Performance is ensured using lightweight, event-driven Lambda functions optimized for sub-second execution. IoT Core efficiently routes MQTT traffic with minimal latency. DynamoDB, configured with on-demand capacity, supports high-speed lookups for dashboard queries. CloudWatch dashboards monitor processing latency and throughput. Unnecessary computation is avoided by filtering and enriching data close to ingestion points.</w:t>
      </w:r>
    </w:p>
    <w:p w14:paraId="603777B7" w14:textId="11E6125D" w:rsidR="00543438" w:rsidRPr="00543438" w:rsidRDefault="00543438" w:rsidP="00543438">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t>Cost Optimization:</w:t>
      </w:r>
      <w:r w:rsidRPr="00543438">
        <w:rPr>
          <w:rFonts w:ascii="Times New Roman" w:eastAsia="Times New Roman" w:hAnsi="Times New Roman" w:cs="Times New Roman"/>
          <w:kern w:val="0"/>
          <w:szCs w:val="24"/>
          <w:lang w:bidi="gu-IN"/>
          <w14:ligatures w14:val="none"/>
        </w:rPr>
        <w:br/>
        <w:t>Serverless services (Lambda, DynamoDB) minimize costs during idle periods. S3 lifecycle policies automatically delete raw data after 34 hours, reducing long-term storage expenses. Logs and metrics are scoped to avoid excessive CloudWatch charges. On-demand billing models ensure spending aligns with usage.</w:t>
      </w:r>
    </w:p>
    <w:p w14:paraId="3B914C6F" w14:textId="32748DB1" w:rsidR="00543438" w:rsidRPr="00543438" w:rsidRDefault="00543438" w:rsidP="00903C37">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543438">
        <w:rPr>
          <w:rFonts w:ascii="Times New Roman" w:eastAsia="Times New Roman" w:hAnsi="Times New Roman" w:cs="Times New Roman"/>
          <w:b/>
          <w:bCs/>
          <w:kern w:val="0"/>
          <w:szCs w:val="24"/>
          <w:lang w:bidi="gu-IN"/>
          <w14:ligatures w14:val="none"/>
        </w:rPr>
        <w:t>Sustainability:</w:t>
      </w:r>
      <w:r w:rsidRPr="00543438">
        <w:rPr>
          <w:rFonts w:ascii="Times New Roman" w:eastAsia="Times New Roman" w:hAnsi="Times New Roman" w:cs="Times New Roman"/>
          <w:kern w:val="0"/>
          <w:szCs w:val="24"/>
          <w:lang w:bidi="gu-IN"/>
          <w14:ligatures w14:val="none"/>
        </w:rPr>
        <w:br/>
        <w:t>By adopting serverless and managed services, the architecture minimizes energy consumption and carbon footprint. Stateless Lambda functions and DynamoDB reduce the need for overprovisioned resources. S3 storage is kept efficient using TTL via lifecycle policies.</w:t>
      </w:r>
    </w:p>
    <w:p w14:paraId="36626AB5" w14:textId="767BE6CF"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55BC6F34" w14:textId="7559884D"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0A935575" w14:textId="77777777" w:rsidR="003C2FD3" w:rsidRDefault="003C2FD3"/>
    <w:sectPr w:rsidR="003C2F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FEC43" w14:textId="77777777" w:rsidR="00A74BE5" w:rsidRDefault="00A74BE5" w:rsidP="006577BB">
      <w:pPr>
        <w:spacing w:after="0" w:line="240" w:lineRule="auto"/>
      </w:pPr>
      <w:r>
        <w:separator/>
      </w:r>
    </w:p>
  </w:endnote>
  <w:endnote w:type="continuationSeparator" w:id="0">
    <w:p w14:paraId="24B5B633" w14:textId="77777777" w:rsidR="00A74BE5" w:rsidRDefault="00A74BE5" w:rsidP="00657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4D363" w14:textId="77777777" w:rsidR="00A74BE5" w:rsidRDefault="00A74BE5" w:rsidP="006577BB">
      <w:pPr>
        <w:spacing w:after="0" w:line="240" w:lineRule="auto"/>
      </w:pPr>
      <w:r>
        <w:separator/>
      </w:r>
    </w:p>
  </w:footnote>
  <w:footnote w:type="continuationSeparator" w:id="0">
    <w:p w14:paraId="212A10C4" w14:textId="77777777" w:rsidR="00A74BE5" w:rsidRDefault="00A74BE5" w:rsidP="00657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7717"/>
    <w:multiLevelType w:val="hybridMultilevel"/>
    <w:tmpl w:val="D08E6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B164C"/>
    <w:multiLevelType w:val="multilevel"/>
    <w:tmpl w:val="4B8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7B17"/>
    <w:multiLevelType w:val="multilevel"/>
    <w:tmpl w:val="CBE4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C62E6"/>
    <w:multiLevelType w:val="multilevel"/>
    <w:tmpl w:val="CB9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9338E"/>
    <w:multiLevelType w:val="multilevel"/>
    <w:tmpl w:val="22BE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44372A"/>
    <w:multiLevelType w:val="multilevel"/>
    <w:tmpl w:val="11E0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9D5D82"/>
    <w:multiLevelType w:val="multilevel"/>
    <w:tmpl w:val="1452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AC07A4"/>
    <w:multiLevelType w:val="multilevel"/>
    <w:tmpl w:val="7A8E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BB38E2"/>
    <w:multiLevelType w:val="multilevel"/>
    <w:tmpl w:val="D9EE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4C4C85"/>
    <w:multiLevelType w:val="hybridMultilevel"/>
    <w:tmpl w:val="E4B4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87B5C"/>
    <w:multiLevelType w:val="hybridMultilevel"/>
    <w:tmpl w:val="6C4E8A5A"/>
    <w:lvl w:ilvl="0" w:tplc="E074450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504215">
    <w:abstractNumId w:val="5"/>
  </w:num>
  <w:num w:numId="2" w16cid:durableId="204293176">
    <w:abstractNumId w:val="3"/>
  </w:num>
  <w:num w:numId="3" w16cid:durableId="1495146484">
    <w:abstractNumId w:val="4"/>
  </w:num>
  <w:num w:numId="4" w16cid:durableId="1192691524">
    <w:abstractNumId w:val="2"/>
  </w:num>
  <w:num w:numId="5" w16cid:durableId="495849056">
    <w:abstractNumId w:val="7"/>
  </w:num>
  <w:num w:numId="6" w16cid:durableId="1298147433">
    <w:abstractNumId w:val="8"/>
  </w:num>
  <w:num w:numId="7" w16cid:durableId="1441072797">
    <w:abstractNumId w:val="1"/>
  </w:num>
  <w:num w:numId="8" w16cid:durableId="1372221129">
    <w:abstractNumId w:val="6"/>
  </w:num>
  <w:num w:numId="9" w16cid:durableId="228539932">
    <w:abstractNumId w:val="9"/>
  </w:num>
  <w:num w:numId="10" w16cid:durableId="1185434898">
    <w:abstractNumId w:val="0"/>
  </w:num>
  <w:num w:numId="11" w16cid:durableId="1973516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2DF"/>
    <w:rsid w:val="00071E1B"/>
    <w:rsid w:val="00183140"/>
    <w:rsid w:val="001A42DF"/>
    <w:rsid w:val="001D1817"/>
    <w:rsid w:val="002151F4"/>
    <w:rsid w:val="003044EF"/>
    <w:rsid w:val="003047A4"/>
    <w:rsid w:val="00353B49"/>
    <w:rsid w:val="00392634"/>
    <w:rsid w:val="003C2FD3"/>
    <w:rsid w:val="004E22F1"/>
    <w:rsid w:val="004F6203"/>
    <w:rsid w:val="00543438"/>
    <w:rsid w:val="005E58D5"/>
    <w:rsid w:val="00634EBF"/>
    <w:rsid w:val="006577BB"/>
    <w:rsid w:val="0067674B"/>
    <w:rsid w:val="00685749"/>
    <w:rsid w:val="006A6D43"/>
    <w:rsid w:val="006B03BF"/>
    <w:rsid w:val="006C622C"/>
    <w:rsid w:val="00721A14"/>
    <w:rsid w:val="007A3139"/>
    <w:rsid w:val="007C6665"/>
    <w:rsid w:val="008E6FB1"/>
    <w:rsid w:val="00903C37"/>
    <w:rsid w:val="0097641F"/>
    <w:rsid w:val="00A2104C"/>
    <w:rsid w:val="00A267FD"/>
    <w:rsid w:val="00A659F1"/>
    <w:rsid w:val="00A74BE5"/>
    <w:rsid w:val="00B11FBB"/>
    <w:rsid w:val="00B12384"/>
    <w:rsid w:val="00B24470"/>
    <w:rsid w:val="00C04C35"/>
    <w:rsid w:val="00C50C7D"/>
    <w:rsid w:val="00C66189"/>
    <w:rsid w:val="00CB20AA"/>
    <w:rsid w:val="00CC54D6"/>
    <w:rsid w:val="00CF143A"/>
    <w:rsid w:val="00D41A58"/>
    <w:rsid w:val="00E50AF6"/>
    <w:rsid w:val="00EF1090"/>
    <w:rsid w:val="00FB0B76"/>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C2F99"/>
  <w15:chartTrackingRefBased/>
  <w15:docId w15:val="{E0C309F5-AF66-6E4D-B2F0-EEC4568B1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CA"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A42DF"/>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1A42DF"/>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1A42DF"/>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A42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42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42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42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42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42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2D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1A42D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1A42D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A42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42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42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42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42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42DF"/>
    <w:rPr>
      <w:rFonts w:eastAsiaTheme="majorEastAsia" w:cstheme="majorBidi"/>
      <w:color w:val="272727" w:themeColor="text1" w:themeTint="D8"/>
    </w:rPr>
  </w:style>
  <w:style w:type="paragraph" w:styleId="Title">
    <w:name w:val="Title"/>
    <w:basedOn w:val="Normal"/>
    <w:next w:val="Normal"/>
    <w:link w:val="TitleChar"/>
    <w:uiPriority w:val="10"/>
    <w:qFormat/>
    <w:rsid w:val="001A42D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A42D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A42D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A42D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A42DF"/>
    <w:pPr>
      <w:spacing w:before="160"/>
      <w:jc w:val="center"/>
    </w:pPr>
    <w:rPr>
      <w:i/>
      <w:iCs/>
      <w:color w:val="404040" w:themeColor="text1" w:themeTint="BF"/>
    </w:rPr>
  </w:style>
  <w:style w:type="character" w:customStyle="1" w:styleId="QuoteChar">
    <w:name w:val="Quote Char"/>
    <w:basedOn w:val="DefaultParagraphFont"/>
    <w:link w:val="Quote"/>
    <w:uiPriority w:val="29"/>
    <w:rsid w:val="001A42DF"/>
    <w:rPr>
      <w:rFonts w:cs="Mangal"/>
      <w:i/>
      <w:iCs/>
      <w:color w:val="404040" w:themeColor="text1" w:themeTint="BF"/>
    </w:rPr>
  </w:style>
  <w:style w:type="paragraph" w:styleId="ListParagraph">
    <w:name w:val="List Paragraph"/>
    <w:basedOn w:val="Normal"/>
    <w:uiPriority w:val="34"/>
    <w:qFormat/>
    <w:rsid w:val="001A42DF"/>
    <w:pPr>
      <w:ind w:left="720"/>
      <w:contextualSpacing/>
    </w:pPr>
  </w:style>
  <w:style w:type="character" w:styleId="IntenseEmphasis">
    <w:name w:val="Intense Emphasis"/>
    <w:basedOn w:val="DefaultParagraphFont"/>
    <w:uiPriority w:val="21"/>
    <w:qFormat/>
    <w:rsid w:val="001A42DF"/>
    <w:rPr>
      <w:i/>
      <w:iCs/>
      <w:color w:val="0F4761" w:themeColor="accent1" w:themeShade="BF"/>
    </w:rPr>
  </w:style>
  <w:style w:type="paragraph" w:styleId="IntenseQuote">
    <w:name w:val="Intense Quote"/>
    <w:basedOn w:val="Normal"/>
    <w:next w:val="Normal"/>
    <w:link w:val="IntenseQuoteChar"/>
    <w:uiPriority w:val="30"/>
    <w:qFormat/>
    <w:rsid w:val="001A42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42DF"/>
    <w:rPr>
      <w:rFonts w:cs="Mangal"/>
      <w:i/>
      <w:iCs/>
      <w:color w:val="0F4761" w:themeColor="accent1" w:themeShade="BF"/>
    </w:rPr>
  </w:style>
  <w:style w:type="character" w:styleId="IntenseReference">
    <w:name w:val="Intense Reference"/>
    <w:basedOn w:val="DefaultParagraphFont"/>
    <w:uiPriority w:val="32"/>
    <w:qFormat/>
    <w:rsid w:val="001A42DF"/>
    <w:rPr>
      <w:b/>
      <w:bCs/>
      <w:smallCaps/>
      <w:color w:val="0F4761" w:themeColor="accent1" w:themeShade="BF"/>
      <w:spacing w:val="5"/>
    </w:rPr>
  </w:style>
  <w:style w:type="paragraph" w:styleId="NormalWeb">
    <w:name w:val="Normal (Web)"/>
    <w:basedOn w:val="Normal"/>
    <w:uiPriority w:val="99"/>
    <w:semiHidden/>
    <w:unhideWhenUsed/>
    <w:rsid w:val="001A42DF"/>
    <w:pPr>
      <w:spacing w:before="100" w:beforeAutospacing="1" w:after="100" w:afterAutospacing="1" w:line="240" w:lineRule="auto"/>
    </w:pPr>
    <w:rPr>
      <w:rFonts w:ascii="Times New Roman" w:eastAsia="Times New Roman" w:hAnsi="Times New Roman" w:cs="Times New Roman"/>
      <w:kern w:val="0"/>
      <w:szCs w:val="24"/>
      <w:lang w:bidi="gu-IN"/>
      <w14:ligatures w14:val="none"/>
    </w:rPr>
  </w:style>
  <w:style w:type="character" w:styleId="Strong">
    <w:name w:val="Strong"/>
    <w:basedOn w:val="DefaultParagraphFont"/>
    <w:uiPriority w:val="22"/>
    <w:qFormat/>
    <w:rsid w:val="001A42DF"/>
    <w:rPr>
      <w:b/>
      <w:bCs/>
    </w:rPr>
  </w:style>
  <w:style w:type="character" w:styleId="HTMLCode">
    <w:name w:val="HTML Code"/>
    <w:basedOn w:val="DefaultParagraphFont"/>
    <w:uiPriority w:val="99"/>
    <w:semiHidden/>
    <w:unhideWhenUsed/>
    <w:rsid w:val="001A42DF"/>
    <w:rPr>
      <w:rFonts w:ascii="Courier New" w:eastAsia="Times New Roman" w:hAnsi="Courier New" w:cs="Courier New"/>
      <w:sz w:val="20"/>
      <w:szCs w:val="20"/>
    </w:rPr>
  </w:style>
  <w:style w:type="table" w:styleId="PlainTable3">
    <w:name w:val="Plain Table 3"/>
    <w:basedOn w:val="TableNormal"/>
    <w:uiPriority w:val="43"/>
    <w:rsid w:val="006577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57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7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7BB"/>
    <w:rPr>
      <w:rFonts w:cs="Mangal"/>
    </w:rPr>
  </w:style>
  <w:style w:type="paragraph" w:styleId="Footer">
    <w:name w:val="footer"/>
    <w:basedOn w:val="Normal"/>
    <w:link w:val="FooterChar"/>
    <w:uiPriority w:val="99"/>
    <w:unhideWhenUsed/>
    <w:rsid w:val="00657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7BB"/>
    <w:rPr>
      <w:rFonts w:cs="Mangal"/>
    </w:rPr>
  </w:style>
  <w:style w:type="paragraph" w:customStyle="1" w:styleId="p1">
    <w:name w:val="p1"/>
    <w:basedOn w:val="Normal"/>
    <w:rsid w:val="008E6FB1"/>
    <w:pPr>
      <w:spacing w:after="0" w:line="240" w:lineRule="auto"/>
    </w:pPr>
    <w:rPr>
      <w:rFonts w:ascii="Helvetica" w:eastAsia="Times New Roman" w:hAnsi="Helvetica" w:cs="Times New Roman"/>
      <w:color w:val="000000"/>
      <w:kern w:val="0"/>
      <w:sz w:val="18"/>
      <w:szCs w:val="18"/>
      <w:lang w:bidi="gu-IN"/>
      <w14:ligatures w14:val="none"/>
    </w:rPr>
  </w:style>
  <w:style w:type="character" w:customStyle="1" w:styleId="s1">
    <w:name w:val="s1"/>
    <w:basedOn w:val="DefaultParagraphFont"/>
    <w:rsid w:val="00CF143A"/>
    <w:rPr>
      <w:rFonts w:ascii="Helvetica" w:hAnsi="Helvetica" w:hint="default"/>
      <w:sz w:val="15"/>
      <w:szCs w:val="15"/>
    </w:rPr>
  </w:style>
  <w:style w:type="character" w:customStyle="1" w:styleId="s2">
    <w:name w:val="s2"/>
    <w:basedOn w:val="DefaultParagraphFont"/>
    <w:rsid w:val="00CF143A"/>
    <w:rPr>
      <w:rFonts w:ascii="Arial" w:hAnsi="Arial" w:cs="Arial"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75189">
      <w:bodyDiv w:val="1"/>
      <w:marLeft w:val="0"/>
      <w:marRight w:val="0"/>
      <w:marTop w:val="0"/>
      <w:marBottom w:val="0"/>
      <w:divBdr>
        <w:top w:val="none" w:sz="0" w:space="0" w:color="auto"/>
        <w:left w:val="none" w:sz="0" w:space="0" w:color="auto"/>
        <w:bottom w:val="none" w:sz="0" w:space="0" w:color="auto"/>
        <w:right w:val="none" w:sz="0" w:space="0" w:color="auto"/>
      </w:divBdr>
    </w:div>
    <w:div w:id="415591293">
      <w:bodyDiv w:val="1"/>
      <w:marLeft w:val="0"/>
      <w:marRight w:val="0"/>
      <w:marTop w:val="0"/>
      <w:marBottom w:val="0"/>
      <w:divBdr>
        <w:top w:val="none" w:sz="0" w:space="0" w:color="auto"/>
        <w:left w:val="none" w:sz="0" w:space="0" w:color="auto"/>
        <w:bottom w:val="none" w:sz="0" w:space="0" w:color="auto"/>
        <w:right w:val="none" w:sz="0" w:space="0" w:color="auto"/>
      </w:divBdr>
      <w:divsChild>
        <w:div w:id="1001199108">
          <w:marLeft w:val="0"/>
          <w:marRight w:val="0"/>
          <w:marTop w:val="0"/>
          <w:marBottom w:val="0"/>
          <w:divBdr>
            <w:top w:val="none" w:sz="0" w:space="0" w:color="auto"/>
            <w:left w:val="none" w:sz="0" w:space="0" w:color="auto"/>
            <w:bottom w:val="none" w:sz="0" w:space="0" w:color="auto"/>
            <w:right w:val="none" w:sz="0" w:space="0" w:color="auto"/>
          </w:divBdr>
        </w:div>
      </w:divsChild>
    </w:div>
    <w:div w:id="430048662">
      <w:bodyDiv w:val="1"/>
      <w:marLeft w:val="0"/>
      <w:marRight w:val="0"/>
      <w:marTop w:val="0"/>
      <w:marBottom w:val="0"/>
      <w:divBdr>
        <w:top w:val="none" w:sz="0" w:space="0" w:color="auto"/>
        <w:left w:val="none" w:sz="0" w:space="0" w:color="auto"/>
        <w:bottom w:val="none" w:sz="0" w:space="0" w:color="auto"/>
        <w:right w:val="none" w:sz="0" w:space="0" w:color="auto"/>
      </w:divBdr>
    </w:div>
    <w:div w:id="507791548">
      <w:bodyDiv w:val="1"/>
      <w:marLeft w:val="0"/>
      <w:marRight w:val="0"/>
      <w:marTop w:val="0"/>
      <w:marBottom w:val="0"/>
      <w:divBdr>
        <w:top w:val="none" w:sz="0" w:space="0" w:color="auto"/>
        <w:left w:val="none" w:sz="0" w:space="0" w:color="auto"/>
        <w:bottom w:val="none" w:sz="0" w:space="0" w:color="auto"/>
        <w:right w:val="none" w:sz="0" w:space="0" w:color="auto"/>
      </w:divBdr>
    </w:div>
    <w:div w:id="621497877">
      <w:bodyDiv w:val="1"/>
      <w:marLeft w:val="0"/>
      <w:marRight w:val="0"/>
      <w:marTop w:val="0"/>
      <w:marBottom w:val="0"/>
      <w:divBdr>
        <w:top w:val="none" w:sz="0" w:space="0" w:color="auto"/>
        <w:left w:val="none" w:sz="0" w:space="0" w:color="auto"/>
        <w:bottom w:val="none" w:sz="0" w:space="0" w:color="auto"/>
        <w:right w:val="none" w:sz="0" w:space="0" w:color="auto"/>
      </w:divBdr>
    </w:div>
    <w:div w:id="746922167">
      <w:bodyDiv w:val="1"/>
      <w:marLeft w:val="0"/>
      <w:marRight w:val="0"/>
      <w:marTop w:val="0"/>
      <w:marBottom w:val="0"/>
      <w:divBdr>
        <w:top w:val="none" w:sz="0" w:space="0" w:color="auto"/>
        <w:left w:val="none" w:sz="0" w:space="0" w:color="auto"/>
        <w:bottom w:val="none" w:sz="0" w:space="0" w:color="auto"/>
        <w:right w:val="none" w:sz="0" w:space="0" w:color="auto"/>
      </w:divBdr>
    </w:div>
    <w:div w:id="1303541399">
      <w:bodyDiv w:val="1"/>
      <w:marLeft w:val="0"/>
      <w:marRight w:val="0"/>
      <w:marTop w:val="0"/>
      <w:marBottom w:val="0"/>
      <w:divBdr>
        <w:top w:val="none" w:sz="0" w:space="0" w:color="auto"/>
        <w:left w:val="none" w:sz="0" w:space="0" w:color="auto"/>
        <w:bottom w:val="none" w:sz="0" w:space="0" w:color="auto"/>
        <w:right w:val="none" w:sz="0" w:space="0" w:color="auto"/>
      </w:divBdr>
    </w:div>
    <w:div w:id="1318142912">
      <w:bodyDiv w:val="1"/>
      <w:marLeft w:val="0"/>
      <w:marRight w:val="0"/>
      <w:marTop w:val="0"/>
      <w:marBottom w:val="0"/>
      <w:divBdr>
        <w:top w:val="none" w:sz="0" w:space="0" w:color="auto"/>
        <w:left w:val="none" w:sz="0" w:space="0" w:color="auto"/>
        <w:bottom w:val="none" w:sz="0" w:space="0" w:color="auto"/>
        <w:right w:val="none" w:sz="0" w:space="0" w:color="auto"/>
      </w:divBdr>
    </w:div>
    <w:div w:id="1438674881">
      <w:bodyDiv w:val="1"/>
      <w:marLeft w:val="0"/>
      <w:marRight w:val="0"/>
      <w:marTop w:val="0"/>
      <w:marBottom w:val="0"/>
      <w:divBdr>
        <w:top w:val="none" w:sz="0" w:space="0" w:color="auto"/>
        <w:left w:val="none" w:sz="0" w:space="0" w:color="auto"/>
        <w:bottom w:val="none" w:sz="0" w:space="0" w:color="auto"/>
        <w:right w:val="none" w:sz="0" w:space="0" w:color="auto"/>
      </w:divBdr>
    </w:div>
    <w:div w:id="1517814935">
      <w:bodyDiv w:val="1"/>
      <w:marLeft w:val="0"/>
      <w:marRight w:val="0"/>
      <w:marTop w:val="0"/>
      <w:marBottom w:val="0"/>
      <w:divBdr>
        <w:top w:val="none" w:sz="0" w:space="0" w:color="auto"/>
        <w:left w:val="none" w:sz="0" w:space="0" w:color="auto"/>
        <w:bottom w:val="none" w:sz="0" w:space="0" w:color="auto"/>
        <w:right w:val="none" w:sz="0" w:space="0" w:color="auto"/>
      </w:divBdr>
    </w:div>
    <w:div w:id="1692805404">
      <w:bodyDiv w:val="1"/>
      <w:marLeft w:val="0"/>
      <w:marRight w:val="0"/>
      <w:marTop w:val="0"/>
      <w:marBottom w:val="0"/>
      <w:divBdr>
        <w:top w:val="none" w:sz="0" w:space="0" w:color="auto"/>
        <w:left w:val="none" w:sz="0" w:space="0" w:color="auto"/>
        <w:bottom w:val="none" w:sz="0" w:space="0" w:color="auto"/>
        <w:right w:val="none" w:sz="0" w:space="0" w:color="auto"/>
      </w:divBdr>
    </w:div>
    <w:div w:id="1709331974">
      <w:bodyDiv w:val="1"/>
      <w:marLeft w:val="0"/>
      <w:marRight w:val="0"/>
      <w:marTop w:val="0"/>
      <w:marBottom w:val="0"/>
      <w:divBdr>
        <w:top w:val="none" w:sz="0" w:space="0" w:color="auto"/>
        <w:left w:val="none" w:sz="0" w:space="0" w:color="auto"/>
        <w:bottom w:val="none" w:sz="0" w:space="0" w:color="auto"/>
        <w:right w:val="none" w:sz="0" w:space="0" w:color="auto"/>
      </w:divBdr>
    </w:div>
    <w:div w:id="19563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1088</Words>
  <Characters>6205</Characters>
  <Application>Microsoft Office Word</Application>
  <DocSecurity>0</DocSecurity>
  <Lines>51</Lines>
  <Paragraphs>14</Paragraphs>
  <ScaleCrop>false</ScaleCrop>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Vaibhavkumar Patel</dc:creator>
  <cp:keywords/>
  <dc:description/>
  <cp:lastModifiedBy>Vaibhavkumar Patel</cp:lastModifiedBy>
  <cp:revision>41</cp:revision>
  <dcterms:created xsi:type="dcterms:W3CDTF">2025-06-29T06:07:00Z</dcterms:created>
  <dcterms:modified xsi:type="dcterms:W3CDTF">2025-06-29T06:37:00Z</dcterms:modified>
</cp:coreProperties>
</file>