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/////Zejiang Zeng University of </w:t>
      </w:r>
      <w:r w:rsidDel="00000000" w:rsidR="00000000" w:rsidRPr="00000000">
        <w:rPr>
          <w:rtl w:val="0"/>
        </w:rPr>
        <w:t xml:space="preserve">Minnesota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12/1/2015</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images </w:t>
      </w:r>
      <w:r w:rsidDel="00000000" w:rsidR="00000000" w:rsidRPr="00000000">
        <w:rPr>
          <w:rtl w:val="0"/>
        </w:rPr>
        <w:t xml:space="preserve">are resized in to 640*480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calibrated using matlab camera </w:t>
      </w:r>
      <w:r w:rsidDel="00000000" w:rsidR="00000000" w:rsidRPr="00000000">
        <w:rPr>
          <w:rtl w:val="0"/>
        </w:rPr>
        <w:t xml:space="preserve">calibration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toolbox</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the undistort image for future </w:t>
      </w:r>
      <w:r w:rsidDel="00000000" w:rsidR="00000000" w:rsidRPr="00000000">
        <w:rPr>
          <w:rtl w:val="0"/>
        </w:rPr>
        <w:t xml:space="preserv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Three objects with red, green, blue respectively are displaced on the table. The center of mass will be calculated and the location in real world will be calibrated by the code.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