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Teleoperation of Robotic Arm Using Leap motion Controller and Webcam</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Jonathon Burleson, Ishaan Gupta, Zejiang Zeng</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Abstract</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field of robotics has undergone tremendous advancement in recent times. Today, robots are not only expected to be precise and durable but their capabilities are expected to resemble those of humans as closely as possible. In our project, we plan to implement a novel and intuitive human-robot interaction system based on a Leap Motion sensor and a robotic arm. Leap Motion is an example of groundbreaking technology that has the potential to change the way we control machines and therefore, how we control our world! Leap Motion is a sensor that is currently used to navigate through a personal computer with just hand gestures. The Leap Motion sensor will capture human hand gestures and will translate them into movement of the robotic arm. Also, computer vision will be employed to enable intelligent recognition of objects in the sensor’s view. This will enable a more natural human-robot interaction of the robotic arm and will also ensure smooth and efficient manipulation. Hence, our study will discuss and demonstrate how a human can interact with a robot through simple hand gestures. We intend to build a working prototype of the system by the end of the project. We also plan to use Webcam to capture the location or motion of objects by image processing and manipulate the arm to grasp objects. The robot could be used for virtually any application, including research or service in the medical or military fields.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Introduction and Motivation</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project selected is based on today’s growing market for smart robotic applications. There is a pressing need to incorporate a wide variety of sensors in a robotic system in order to enable robots to perform in a diverse array of applications. For e.g., computer vision can be exploited to help the robot to “see” and recognize objects in the same way as a human would.</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Many world accomplishments have been made possible through the use of remote controlled technology. These robotic jobs are sometimes tasks that are too dangerous for humans. An example is a newer branch of robotics that allows human control from a distance ranging from a few feet to hundreds of miles away. Scientists have been able to successfully explore the Earth’s moon and even Mars! Doctors have the ability to operate medically on humans with greater precision. Also, military geared scientists are working on a new type of infantry designed to help save soldier’s lives. The research and the robotic possibilities are endless.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Our project mainly focuses on controlling a robotic arm which would imitate the actions of a human hand. This will be achieved using a Leap Motion sensor device which would help us to map human actions into the movement of the joints of the robotic arm. Using the data from the Leap Motion device and calculating inverse kinematics for the data using a program, we will make a robotic arm to mimic the action of a person’s arm in real‐time.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Sensor technologies are discussed in order to determine the most appropriate means of detecting the environment, considering the intended operation environment of the robot, and the space, weight, and power constraints in effect. The robot is intended to operate indoors, on stable, stationery and flat table tops. The obstacles encountered will primarily be either furniture, architectural feature such as walls, and people. The first two types can be assumed to be stationary, whereas people are likely to move around, and may provide fluctuating sensor returns. We will be using the LeapMotion sensor after having researched the pros and cons of all possible sensor technologies such as infrared, RADAR, SONAR, magnetic / inductive / capacitive sensors and laser range finders.</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Literature Survey</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Problem Statement</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w:t>
        <w:tab/>
        <w:t xml:space="preserve">System Description</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system consists of the hand tracking device (Leap Motion controller) and a robot with dual arms. Hand tracking is done with Leap motion device and processing software will be used to retrieve the position data from the tracking sensor. The hand (finger) position data will be translated into joint angles by inverse kinematics (mapping algorithm). The robot arm will be operated by the known joint angles in real-time. We are yet to finalize the robot, however, we have shortlisted a few and will be taking the decision on the robot soon.</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        </w:t>
        <w:tab/>
        <w:t xml:space="preserve">System principle</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Many software are capable of interfacing the Leap motion with a PC, e.g. Node, Processing. In our project, the software will be used to extract skeleton data of hand which will then be analyzed and filtered using computer vision/object recognition algorithms and classifiers. The filtered data will be fed into the movement algorithms to calculate the each joint angle. The structure and the flow of the system are shown in the block diagram.</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r w:rsidDel="00000000" w:rsidR="00000000" w:rsidRPr="00000000">
        <w:rPr/>
        <w:drawing>
          <wp:inline distB="114300" distT="114300" distL="114300" distR="114300">
            <wp:extent cx="3467100" cy="1724025"/>
            <wp:effectExtent b="0" l="0" r="0" t="0"/>
            <wp:docPr id="8"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4671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Figure 1: Principle of teleoperation control with leap motion</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        </w:t>
        <w:tab/>
        <w:t xml:space="preserve">Leap Motion Controller</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262313" cy="1294051"/>
            <wp:effectExtent b="0" l="0" r="0" t="0"/>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262313" cy="129405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Leap Motion sensor is an advanced motion sensor that will be used to capture the movement of the human hand. It uses a combination of two cameras and three infrared LEDs to observe an area roughly the shape of a hemisphere with a radius of 1 meter. The LEDs generate pattern-less IR light and the cameras generate almost 300 frames per second of reflected data, which is then sent through a USB cable to the host computer. The sensors are directed along the y-axis – upward when the controller is in its standard operating position – and have a field of view of about 150 degrees. The effective range of the Leap Motion Controller extends from approximately 25 to 600 millimeters above the device (1 inch to 2 feet). There, it is analyzed by the Leap Motion controller software using mathematical algorithms to synthesize 3D position data by comparing the 2D frames generated by the two cameras.</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038600" cy="226695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0386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Leap Motion sensor’s view of the hands (Image courtesy: LeapMotion developer community)</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Coordinate system</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Leap Motion system employs a right-handed Cartesian coordinate system. The origin is centered at the top of the Leap Motion Controller. The x- and z-axes lie in the horizontal plane, with the x-axis running parallel to the long edge of the device. The y-axis is vertical, with positive values increasing upwards (in contrast to the downward orientation of most computer graphics coordinate systems). The z-axis has positive values increasing toward the user.</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390900" cy="2095500"/>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3909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Fig: The Leap Motion right-handed coordinate system. (Image courtesy: LeapMotion developer community)</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238750" cy="2790825"/>
            <wp:effectExtent b="0" l="0" r="0" t="0"/>
            <wp:docPr id="5" name="image13.png"/>
            <a:graphic>
              <a:graphicData uri="http://schemas.openxmlformats.org/drawingml/2006/picture">
                <pic:pic>
                  <pic:nvPicPr>
                    <pic:cNvPr id="0" name="image13.png"/>
                    <pic:cNvPicPr preferRelativeResize="0"/>
                  </pic:nvPicPr>
                  <pic:blipFill>
                    <a:blip r:embed="rId10"/>
                    <a:srcRect b="0" l="0" r="0" t="2006"/>
                    <a:stretch>
                      <a:fillRect/>
                    </a:stretch>
                  </pic:blipFill>
                  <pic:spPr>
                    <a:xfrm>
                      <a:off x="0" y="0"/>
                      <a:ext cx="52387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Fig: The Leap Motion view of a human hand holding a ball.</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Leap Motion sensor’s field of view is an inverted pyramid, limiting the range of motion more as the hand approaches the sensor. As the hand rises, the wider the range of motion becomes. The field view is of 150 degrees and can sense from 25 mm to 600mm directly above the device. The red box shown in figure 2.8, is called the interaction box. As long as the hand remains within that box, Leap Motion will be able to accurately read detect its position. The user</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can also scale the coordinate system to make the device more or less sensitive, depending on the chosen application. </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948113" cy="2505075"/>
            <wp:effectExtent b="0" l="0" r="0" t="0"/>
            <wp:docPr id="1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948113"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048250" cy="2466975"/>
            <wp:effectExtent b="0" l="0" r="0" t="0"/>
            <wp:docPr id="10"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0482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Fig: Field of view</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It is considered to be a breakthrough in the field of human-computer interaction through hand gestures as it is the first consumer grade controller that introduces novel gesture recognition and position tracking with sub-millimeter accuracy. Using this Leap Motion sensor, a set of relevant hand points (e.g. Hand palm position, Finger tips, Roll, Pitch, Yaw) and some hand pose features will be gathered through the human hand present in the frame of the sensor.</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 uArm</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uArm is a 4-axis parallel-mechanism robot arm and is made up of laser cut acrylic parts, powered by standard RC hobby servos, and controlled by an Arduino-compatible board. In parallel-mechanism robot arms, most of the masses concentrate on the base, making the robot much more stable and allows the upper Arm to react speedily.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300" w:line="392.72727272727275" w:lineRule="auto"/>
        <w:contextualSpacing w:val="0"/>
        <w:rPr>
          <w:color w:val="0f2105"/>
          <w:sz w:val="24"/>
          <w:szCs w:val="24"/>
          <w:highlight w:val="white"/>
        </w:rPr>
      </w:pPr>
      <w:r w:rsidDel="00000000" w:rsidR="00000000" w:rsidRPr="00000000">
        <w:rPr>
          <w:color w:val="0f2105"/>
          <w:sz w:val="24"/>
          <w:szCs w:val="24"/>
          <w:highlight w:val="white"/>
        </w:rPr>
        <w:drawing>
          <wp:inline distB="114300" distT="114300" distL="114300" distR="114300">
            <wp:extent cx="5943600" cy="2032000"/>
            <wp:effectExtent b="0" l="0" r="0" t="0"/>
            <wp:docPr id="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657475" cy="2533650"/>
            <wp:effectExtent b="0" l="0" r="0" t="0"/>
            <wp:docPr id="2" name="image10.png"/>
            <a:graphic>
              <a:graphicData uri="http://schemas.openxmlformats.org/drawingml/2006/picture">
                <pic:pic>
                  <pic:nvPicPr>
                    <pic:cNvPr id="0" name="image10.png"/>
                    <pic:cNvPicPr preferRelativeResize="0"/>
                  </pic:nvPicPr>
                  <pic:blipFill>
                    <a:blip r:embed="rId14"/>
                    <a:srcRect b="12250" l="44871" r="10416" t="11965"/>
                    <a:stretch>
                      <a:fillRect/>
                    </a:stretch>
                  </pic:blipFill>
                  <pic:spPr>
                    <a:xfrm>
                      <a:off x="0" y="0"/>
                      <a:ext cx="26574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Work Distribution</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91190" cy="1862138"/>
            <wp:effectExtent b="0" l="0" r="0" t="0"/>
            <wp:docPr id="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491190"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729163" cy="2066023"/>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729163" cy="2066023"/>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2.png"/><Relationship Id="rId10" Type="http://schemas.openxmlformats.org/officeDocument/2006/relationships/image" Target="media/image13.png"/><Relationship Id="rId13" Type="http://schemas.openxmlformats.org/officeDocument/2006/relationships/image" Target="media/image18.png"/><Relationship Id="rId12"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0.png"/><Relationship Id="rId14"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