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AI、DI模块函数说明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（一）AI部分：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A. ADC工作原理：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ADC1与ADC3通过TIM2定时器上升沿触发，1ms采集一次所有通道值。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ADC1与ADC3分别在相应DMA中断服务函数中进行滤波处理，求值10次取平均值后放入ADC_FINAL[20]中。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ADC诊断：认为测量值大于满量程95%对电源短路，小于满量程5%认为对地短接。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相关函数及变量定义：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Void ADC_SMOOTH(Void):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ADC单位转换在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函数中完成。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oid AI_Diagnose_State_Get(void)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 对AI输入通道，设计有端口诊断函数，诊断端口对地或者电源短路。函数t实现获取诊断状态的功能，并将诊断值保存在数组AI_Diagnosis_State[6]中。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对应关系如下图所示：</w:t>
      </w:r>
    </w:p>
    <w:tbl>
      <w:tblPr>
        <w:tblStyle w:val="2"/>
        <w:tblW w:w="46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40"/>
        <w:gridCol w:w="31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PIN脚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端口名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对应的变量名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AI_Diagnosis_State[0]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AI_Diagnosis_State[3]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AI_Diagnosis_State[4]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AI_Diagnosis_State[5]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AI_Diagnosis_State的值：0-正常电压;1-对电源短路;2-对地短路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ADC_FINAL[20]：ADC采集的初始值，范围为0-4095.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REALBUFFER[20]:ADC采集后单位转换后的值，有各自相应单位。具体见端口映射表。</w:t>
      </w:r>
    </w:p>
    <w:p>
      <w:pPr>
        <w:numPr>
          <w:ilvl w:val="0"/>
          <w:numId w:val="2"/>
        </w:numPr>
        <w:spacing w:before="156" w:after="156" w:line="360" w:lineRule="auto"/>
        <w:jc w:val="left"/>
        <w:rPr>
          <w:rFonts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AI输入端口的诊断电压配置：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05"/>
        <w:gridCol w:w="5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函数名称</w:t>
            </w:r>
          </w:p>
        </w:tc>
        <w:tc>
          <w:tcPr>
            <w:tcW w:w="7521" w:type="dxa"/>
            <w:gridSpan w:val="2"/>
          </w:tcPr>
          <w:p>
            <w:r>
              <w:rPr>
                <w:rFonts w:hint="eastAsia"/>
              </w:rPr>
              <w:t>AI_Diag_Threshold_Set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语法格式</w:t>
            </w:r>
          </w:p>
        </w:tc>
        <w:tc>
          <w:tcPr>
            <w:tcW w:w="7521" w:type="dxa"/>
            <w:gridSpan w:val="2"/>
          </w:tcPr>
          <w:p>
            <w:r>
              <w:rPr>
                <w:rFonts w:hint="eastAsia"/>
              </w:rPr>
              <w:t>uint8_t AI_Diag_Threshold_Set(uint8_t chan_u8,uint8_t diag_u8,uint16_t threshold_u16)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7521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chan_u8</w:t>
            </w:r>
            <w:r>
              <w:rPr>
                <w:rFonts w:hint="eastAsia"/>
                <w:lang w:eastAsia="zh-CN"/>
              </w:rPr>
              <w:t>：通道编号，数字0-5分别表示接插件端口AI1-AI6。同时在.h文件中，定义有端口枚举变量，枚举值AIN1=0，AIN2=1，AIN3=2，AIN4=3，AIN5=4，AIN6=5，可以使用枚举值作为通道值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diag_u8:  1-配置对电源短路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2-配置对地短路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threshold_u16：电压值，单位mV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80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uint8_t</w:t>
            </w:r>
          </w:p>
        </w:tc>
        <w:tc>
          <w:tcPr>
            <w:tcW w:w="571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1:输入参数错误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功能描述</w:t>
            </w:r>
          </w:p>
        </w:tc>
        <w:tc>
          <w:tcPr>
            <w:tcW w:w="7521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调用函数，</w:t>
            </w:r>
            <w:r>
              <w:rPr>
                <w:rFonts w:hint="eastAsia"/>
                <w:lang w:eastAsia="zh-CN"/>
              </w:rPr>
              <w:t>用于配置AI电压输入端口对电源短路，对地短路的电压门槛值。如果不调用函数进行配置，程序中上电初始化阶段默认为&gt;4500mV对电源短路，&lt;500mV对地短路。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通道状态通过变量AI_Diagnosis_State[]中读取。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521" w:type="dxa"/>
            <w:gridSpan w:val="2"/>
          </w:tcPr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用户需要</w: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AI2通道</w:t>
            </w:r>
            <w:r>
              <w:rPr>
                <w:rFonts w:hint="eastAsia"/>
                <w:lang w:eastAsia="zh-CN"/>
              </w:rPr>
              <w:t>大于4800mV对电源短路,小于400mV对地短路</w:t>
            </w:r>
            <w:r>
              <w:rPr>
                <w:lang w:eastAsia="zh-CN"/>
              </w:rPr>
              <w:t>：</w:t>
            </w:r>
          </w:p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2.配置对电源短路阈值：</w:t>
            </w:r>
            <w:r>
              <w:rPr>
                <w:rFonts w:hint="eastAsia"/>
              </w:rPr>
              <w:t>AI_Diag_Threshold_Set</w:t>
            </w:r>
            <w:r>
              <w:rPr>
                <w:rFonts w:hint="eastAsia"/>
                <w:lang w:eastAsia="zh-CN"/>
              </w:rPr>
              <w:t>(1,1,4800);</w:t>
            </w:r>
          </w:p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3.配置对地短路阈值：</w:t>
            </w:r>
            <w:r>
              <w:rPr>
                <w:rFonts w:hint="eastAsia"/>
              </w:rPr>
              <w:t>AI_Diag_Threshold_Set</w:t>
            </w:r>
            <w:r>
              <w:rPr>
                <w:rFonts w:hint="eastAsia"/>
                <w:lang w:eastAsia="zh-CN"/>
              </w:rPr>
              <w:t>(1,2,400);</w:t>
            </w:r>
          </w:p>
        </w:tc>
      </w:tr>
    </w:tbl>
    <w:p>
      <w:pPr>
        <w:numPr>
          <w:ilvl w:val="0"/>
          <w:numId w:val="2"/>
        </w:numPr>
        <w:spacing w:before="156" w:after="156" w:line="360" w:lineRule="auto"/>
        <w:jc w:val="left"/>
        <w:rPr>
          <w:rFonts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AI输入端口的诊断电压滞环配置：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05"/>
        <w:gridCol w:w="5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函数名称</w:t>
            </w:r>
          </w:p>
        </w:tc>
        <w:tc>
          <w:tcPr>
            <w:tcW w:w="7521" w:type="dxa"/>
            <w:gridSpan w:val="2"/>
          </w:tcPr>
          <w:p>
            <w:r>
              <w:rPr>
                <w:rFonts w:hint="eastAsia"/>
              </w:rPr>
              <w:t>AI_Diag_Hysteresis_Set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语法格式</w:t>
            </w:r>
          </w:p>
        </w:tc>
        <w:tc>
          <w:tcPr>
            <w:tcW w:w="7521" w:type="dxa"/>
            <w:gridSpan w:val="2"/>
          </w:tcPr>
          <w:p>
            <w:r>
              <w:rPr>
                <w:rFonts w:hint="eastAsia"/>
              </w:rPr>
              <w:t>uint8_t AI_Diag_Hysteresis_Set(uint8_t chan_u8,uint8_t diag_u8,uint16_t threshold_u16)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输入参数</w:t>
            </w:r>
          </w:p>
        </w:tc>
        <w:tc>
          <w:tcPr>
            <w:tcW w:w="7521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chan_u8</w:t>
            </w:r>
            <w:r>
              <w:rPr>
                <w:rFonts w:hint="eastAsia"/>
                <w:lang w:eastAsia="zh-CN"/>
              </w:rPr>
              <w:t>：通道编号，数字0-5分别表示接插件端口AI1-AI6。同时在.h文件中，定义有端口枚举变量，枚举值AIN1=0，AIN2=1，AIN3=2，AIN4=3，AIN5=4，AIN6=5，可以使用枚举值作为通道值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diag_u8:  1-配置对电源短路恢复滞环值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2-配置对地短路恢复滞环值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threshold_u16：电压值，单位mV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80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uint8_t</w:t>
            </w:r>
          </w:p>
        </w:tc>
        <w:tc>
          <w:tcPr>
            <w:tcW w:w="571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1:输入参数错误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功能描述</w:t>
            </w:r>
          </w:p>
        </w:tc>
        <w:tc>
          <w:tcPr>
            <w:tcW w:w="7521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调用函数，</w:t>
            </w:r>
            <w:r>
              <w:rPr>
                <w:rFonts w:hint="eastAsia"/>
                <w:lang w:eastAsia="zh-CN"/>
              </w:rPr>
              <w:t>用于配置AI电压输入端口对电源短路，对地短路的电压门槛值的滞环电压值。如果不调用函数进行配置，程序中上电初始化阶段默认滞环电压为对电源短路20mV，对地短路20mV。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对电源短路和对地短路的电压都存在一个阈值，在阈值范围外，则上报故障。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故障恢复条件，即当电压&gt;(对地短路电压+设定电压值)时，对地短路故障清除。当电压&lt;(对电源短路电压-设定电压值)时，对电源短路故障清除。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参数配置时需要考虑相应的阈值设定，滞环值不能设定过大造成超过实际电压范围等问题。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521" w:type="dxa"/>
            <w:gridSpan w:val="2"/>
          </w:tcPr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用户需要</w: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AI2通道</w:t>
            </w:r>
            <w:r>
              <w:rPr>
                <w:rFonts w:hint="eastAsia"/>
                <w:lang w:eastAsia="zh-CN"/>
              </w:rPr>
              <w:t>对电源短路恢复滞环阈值30mV,对地短路恢复滞环阈值40mV</w:t>
            </w:r>
            <w:r>
              <w:rPr>
                <w:lang w:eastAsia="zh-CN"/>
              </w:rPr>
              <w:t>：</w:t>
            </w:r>
          </w:p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2.配置对电源短路滞环阈值：</w:t>
            </w:r>
            <w:r>
              <w:rPr>
                <w:rFonts w:hint="eastAsia"/>
              </w:rPr>
              <w:t>AI_Diag_Hysteresis_Set</w:t>
            </w:r>
            <w:r>
              <w:rPr>
                <w:rFonts w:hint="eastAsia"/>
                <w:lang w:eastAsia="zh-CN"/>
              </w:rPr>
              <w:t>(AIN2,1,30);</w:t>
            </w:r>
          </w:p>
          <w:p>
            <w:pPr>
              <w:widowControl w:val="0"/>
              <w:tabs>
                <w:tab w:val="left" w:pos="31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3.配置对地短路阈值：</w:t>
            </w:r>
            <w:r>
              <w:rPr>
                <w:rFonts w:hint="eastAsia"/>
              </w:rPr>
              <w:t>AI_Diag_Hysteresis_Set</w:t>
            </w:r>
            <w:r>
              <w:rPr>
                <w:rFonts w:hint="eastAsia"/>
                <w:lang w:eastAsia="zh-CN"/>
              </w:rPr>
              <w:t>(AIN2,2,40);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（二）DI部分：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相关函数：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DI_SCREEN(void)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DI各个管脚采集信号后状态写入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变量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TCU＿ＤＩ１～ＴＣＵ＿ＤＩ２１中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Uint8_t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API_DI_Cfg（U8 channel_u8, U8 signalType_u8）：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channel_u8：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通道编号，数字0-20分别表示接插件端口DI1-DI21。同时在.h文件中，定义有端口枚举变量，枚举值DI1=1，DI2=2，DIN3=3，DIN4=4......，DIN20=20，DIN21=21可以使用枚举值作为通道值。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signalType_u8：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0：高有效输入(默认状态)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1：低有效输入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相关变量：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TCU_DI1~TCU_DI21 ，DI的采集信号放入TCU_DI1~TCU_DI21中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DI1-DI21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，表示端口通道号。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Reset_DI_Chara(uint8_t channel_u8, uint8_t signalType_u8)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channel_u8：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通道编号，数字0-20分别表示接插件端口DI1-DI21。同时在.h文件中，定义有端口枚举变量，枚举值DI1=1，DI2=2，DIN3=3，DIN4=4......，DIN20=20，DIN21=21可以使用枚举值作为通道值。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这里可以复用的端口为DI1，DI3，DI4，DI11，DI15，DI20。1</w:t>
      </w:r>
      <w: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DI+</w:t>
      </w:r>
      <w: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  <w:t>(默认状态)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 xml:space="preserve"> 0</w:t>
      </w:r>
      <w: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DI-，输入低电平为1；悬空或高电平为0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端口映射表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388"/>
        <w:gridCol w:w="2148"/>
        <w:gridCol w:w="2188"/>
        <w:gridCol w:w="2050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ind w:firstLine="660" w:firstLineChars="300"/>
              <w:jc w:val="both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变量名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变量名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变量对应信号名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信号功能描述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ADC3_IN9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ADC_FINAL[0]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REAL_BUF[0]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AI1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AI1端口通道的电压值，单位mV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eastAsia="zh-CN"/>
              </w:rPr>
              <w:t>ADC3_IN14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ADC_FINAL[1]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AI2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AI2端口通道的电压值，单位mv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eastAsia="zh-CN"/>
              </w:rPr>
              <w:t>ADC3_IN15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ADC_FINAL[2]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REAL_BUF[2]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AI3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AI3端口通道的电压值，单位mv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ADC3_IN4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ADC_FINAL[3]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REAL_BUF[3]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AI4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AI4端口通道的电压值，单位mv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eastAsia="zh-CN"/>
              </w:rPr>
              <w:t>ADC3_IN5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ADC_FINAL[4]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REAL_BUF[4]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AI5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AI5端口通道的电压值，单位mv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eastAsia="zh-CN"/>
              </w:rPr>
              <w:t>ADC3_IN6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ADC_FINAL[5]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REAL_BUF[5]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AI6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AI6端口通道的电压值，单位mv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ADC3_IN7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REAL_BUF[6]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RI1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RI1端口通道的电阻值，单位Ω</w:t>
            </w:r>
          </w:p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最大电阻值限制在37606Ω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ADC3_IN8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REAL_BUF[7]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RI2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RI2端口通道的电阻值，单位Ω</w:t>
            </w:r>
          </w:p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最大电阻值限制在37606Ω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eastAsia="zh-CN"/>
              </w:rPr>
              <w:t>ADC1_IN10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REAL_BUF[8]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RI3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RI3端口通道的电阻值，单位Ω</w:t>
            </w:r>
          </w:p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最大电阻值限制在37606Ω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DC1_IN7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REAL_BUF[9]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AO1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AO1端口通道的电压值，单位mv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DC1_IN5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REAL_BUF[10]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VREF_3.3V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ADC参考电压值，单位mv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eastAsia="zh-CN"/>
              </w:rPr>
              <w:t>A</w:t>
            </w:r>
            <w:r>
              <w:rPr>
                <w:highlight w:val="none"/>
                <w:lang w:eastAsia="zh-CN"/>
              </w:rPr>
              <w:t>DC1_IN11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highlight w:val="none"/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REAL_BUF[11]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val="en-US" w:eastAsia="zh-CN"/>
              </w:rPr>
              <w:t>BATs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电路内部电压监控，单位mv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ADC1_IN</w:t>
            </w:r>
            <w:r>
              <w:rPr>
                <w:highlight w:val="none"/>
                <w:lang w:eastAsia="zh-CN"/>
              </w:rPr>
              <w:t>2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highlight w:val="none"/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REAL_BUF[12]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UBP1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UBP1端口通道的电压值，单位mV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A</w:t>
            </w:r>
            <w:r>
              <w:rPr>
                <w:highlight w:val="none"/>
                <w:lang w:eastAsia="zh-CN"/>
              </w:rPr>
              <w:t>DC1_IN3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highlight w:val="none"/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REAL_BUF[13]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+12VOUT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电路内部电压监控，单位mv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不需要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REAL_BUF[14]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DC1_IN14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REAL_BUF[15]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none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none"/>
                <w:lang w:eastAsia="zh-CN"/>
              </w:rPr>
              <w:t>+5VOUT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电路内部电压监控，单位mv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不需要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REAL_BUF[16]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不需要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REAL_BUF[17]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不需要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REAL_BUF[18]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highlight w:val="yellow"/>
                <w:vertAlign w:val="baseline"/>
              </w:rPr>
            </w:pP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388" w:type="dxa"/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ADC1_IN15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ADC_FINAL[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REAL_BUF[19]</w:t>
            </w:r>
          </w:p>
        </w:tc>
        <w:tc>
          <w:tcPr>
            <w:tcW w:w="2050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+3.3V</w:t>
            </w:r>
          </w:p>
        </w:tc>
        <w:tc>
          <w:tcPr>
            <w:tcW w:w="3675" w:type="dxa"/>
            <w:vAlign w:val="center"/>
          </w:tcPr>
          <w:p>
            <w:pPr>
              <w:widowControl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电路内部电压监控，单位mv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388"/>
        <w:gridCol w:w="2148"/>
        <w:gridCol w:w="2188"/>
        <w:gridCol w:w="5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PIN端口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宏定义名称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变量对应信号名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信号值描述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PF11</w:t>
            </w:r>
          </w:p>
        </w:tc>
        <w:tc>
          <w:tcPr>
            <w:tcW w:w="2148" w:type="dxa"/>
            <w:vAlign w:val="center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DI1输入端口的电平值(默认高有效)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1：DI1输入端口为高电平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0：DI1输入端口为低电平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如果配置为低有效模式，则逻辑相反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PF12</w:t>
            </w:r>
          </w:p>
        </w:tc>
        <w:tc>
          <w:tcPr>
            <w:tcW w:w="21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DI2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DI2输入端口的电平值(同DI1)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PF13</w:t>
            </w:r>
          </w:p>
        </w:tc>
        <w:tc>
          <w:tcPr>
            <w:tcW w:w="21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DI3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DI3输入端口的电平值(同DI1)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PF14</w:t>
            </w:r>
          </w:p>
        </w:tc>
        <w:tc>
          <w:tcPr>
            <w:tcW w:w="21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DI4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DI4输入端口的电平值(同DI1)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highlight w:val="yellow"/>
                <w:vertAlign w:val="baseline"/>
                <w:lang w:val="en-US" w:eastAsia="zh-CN"/>
              </w:rPr>
              <w:t>PG2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jc w:val="left"/>
              <w:rPr>
                <w:rFonts w:hint="default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highlight w:val="yellow"/>
                <w:vertAlign w:val="baseline"/>
                <w:lang w:val="en-US" w:eastAsia="zh-CN"/>
              </w:rPr>
              <w:t>DI5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KL15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88" w:type="dxa"/>
          </w:tcPr>
          <w:p>
            <w:pPr>
              <w:widowControl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PG0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DI6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DI6输入端口的电平值(同DI1)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PG1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DI7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DI7输入端口的电平值(同DI1)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PE7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DI8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DI8输入端口的电平值(同DI1)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PE8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DI9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DI9输入端口的电平值(同DI1)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PE10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DI10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DI10输入端口的电平值(同DI1)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PE12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DI11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DI11输入端口的电平值(同DI1)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PE13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DI12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DI12输入端口的电平值(同DI1)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PE14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DI13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DI13输入端口的电平值(同DI1)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PE15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DI14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DI14输入端口的电平值(同DI1)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PD8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DI15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DI15输入端口的电平值(同DI1)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PD9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DI16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DI16输入端口的电平值(同DI1)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PD10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DI17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DI17输入端口的电平值(同DI1)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PD11</w:t>
            </w:r>
          </w:p>
        </w:tc>
        <w:tc>
          <w:tcPr>
            <w:tcW w:w="2148" w:type="dxa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DI18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DI18输入端口的电平值(同DI1)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PD13</w:t>
            </w:r>
          </w:p>
        </w:tc>
        <w:tc>
          <w:tcPr>
            <w:tcW w:w="2148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DI19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DI19输入端口的电平值(同DI1)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PD14</w:t>
            </w:r>
          </w:p>
        </w:tc>
        <w:tc>
          <w:tcPr>
            <w:tcW w:w="2148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DI20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DI20输入端口的电平值(同DI1)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</w:tcPr>
          <w:p>
            <w:pPr>
              <w:widowControl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38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PD15</w:t>
            </w:r>
          </w:p>
        </w:tc>
        <w:tc>
          <w:tcPr>
            <w:tcW w:w="2148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TCU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_DI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2188" w:type="dxa"/>
            <w:vAlign w:val="center"/>
          </w:tcPr>
          <w:p>
            <w:pPr>
              <w:widowControl w:val="0"/>
              <w:jc w:val="left"/>
              <w:textAlignment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DI21</w:t>
            </w:r>
          </w:p>
        </w:tc>
        <w:tc>
          <w:tcPr>
            <w:tcW w:w="5740" w:type="dxa"/>
            <w:vAlign w:val="center"/>
          </w:tcPr>
          <w:p>
            <w:pPr>
              <w:widowControl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DI21输入端口的电平值(同DI1)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ABDC9"/>
    <w:multiLevelType w:val="singleLevel"/>
    <w:tmpl w:val="BDDABDC9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FA553788"/>
    <w:multiLevelType w:val="singleLevel"/>
    <w:tmpl w:val="FA5537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NDMxNGFhNTZhZmUxMDVkYzQwYzdmYjI3NmQ5NmYifQ=="/>
  </w:docVars>
  <w:rsids>
    <w:rsidRoot w:val="00000000"/>
    <w:rsid w:val="08F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2023-06-08T03:50:08Z</dcterms:created>
  <dc:creator>LXF</dc:creator>
  <cp:lastModifiedBy>LXF</cp:lastModifiedBy>
  <dcterms:modified xsi:type="dcterms:W3CDTF">2023-06-08T03:50:17Z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A9D09573067C4F4C80A6460D2112D345_12</vt:lpwstr>
  </property>
</Properties>
</file>