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403" w14:textId="33278CAE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4411A"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ppendix</w:t>
      </w:r>
      <w:r>
        <w:rPr>
          <w:rFonts w:ascii="Times New Roman" w:hAnsi="Times New Roman" w:cs="Times New Roman"/>
          <w:b/>
          <w:color w:val="000000"/>
          <w:sz w:val="20"/>
          <w:szCs w:val="20"/>
          <w:lang w:eastAsia="zh-CN"/>
        </w:rPr>
        <w:t xml:space="preserve">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>Figures and Tables</w:t>
      </w:r>
    </w:p>
    <w:p w14:paraId="0F4CAF34" w14:textId="77777777" w:rsidR="00EA173D" w:rsidRPr="00D07604" w:rsidRDefault="00EA173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552848F" w14:textId="77777777" w:rsidR="00E860FD" w:rsidRPr="00D07604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dix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Figure 1. 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Data source description. (a) shows the same or similar posts may be published by different authors, (b) shows the same post may be published in both groups, (c) shows a real post in the full size (c-1) and in brief (c-2) that was crawled and processed through a data cleaning step (c-3), and (d) and (e) are the descriptions of the two groups as of December 2019.</w:t>
      </w:r>
    </w:p>
    <w:p w14:paraId="0736AB00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29B44A40" w14:textId="74AC0B33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FBCCE1" wp14:editId="08746750">
            <wp:extent cx="5209200" cy="2854800"/>
            <wp:effectExtent l="0" t="0" r="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verch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EF5B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04914D19" w14:textId="223A3CF8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Appendix Figure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2.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Understanding of methods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(a) is a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n illustration of the force-directed layout network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(b) illustrates a 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stream graph (</w:t>
      </w:r>
      <w:r w:rsidRPr="0024411A">
        <w:rPr>
          <w:rFonts w:ascii="Times New Roman" w:hAnsi="Times New Roman" w:cs="Times New Roman"/>
          <w:i/>
          <w:iCs/>
          <w:color w:val="000000"/>
          <w:sz w:val="20"/>
          <w:szCs w:val="20"/>
        </w:rPr>
        <w:t>x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 xml:space="preserve">-axis = time, </w:t>
      </w:r>
      <w:r w:rsidRPr="0024411A">
        <w:rPr>
          <w:rFonts w:ascii="Times New Roman" w:hAnsi="Times New Roman" w:cs="Times New Roman"/>
          <w:i/>
          <w:iCs/>
          <w:color w:val="000000"/>
          <w:sz w:val="20"/>
          <w:szCs w:val="20"/>
        </w:rPr>
        <w:t>y</w:t>
      </w:r>
      <w:r w:rsidRPr="0024411A">
        <w:rPr>
          <w:rFonts w:ascii="Times New Roman" w:hAnsi="Times New Roman" w:cs="Times New Roman"/>
          <w:color w:val="000000"/>
          <w:sz w:val="20"/>
          <w:szCs w:val="20"/>
        </w:rPr>
        <w:t>-axis = number of identified topics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F41C60B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5547755F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 w:rsidRPr="00D246B8">
        <w:rPr>
          <w:noProof/>
        </w:rPr>
        <w:drawing>
          <wp:inline distT="0" distB="0" distL="0" distR="0" wp14:anchorId="16ACE8F0" wp14:editId="0270FD15">
            <wp:extent cx="1360800" cy="1065600"/>
            <wp:effectExtent l="0" t="0" r="0" b="127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Ramsey number R(3,3)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            </w:t>
      </w:r>
      <w:r w:rsidRPr="004454EB">
        <w:rPr>
          <w:noProof/>
        </w:rPr>
        <w:drawing>
          <wp:inline distT="0" distB="0" distL="0" distR="0" wp14:anchorId="43A9C374" wp14:editId="62BC1527">
            <wp:extent cx="2725200" cy="1252800"/>
            <wp:effectExtent l="0" t="0" r="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0" cy="12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DAE" w14:textId="4CAD9649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lang w:eastAsia="zh-CN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a)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  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b)</w:t>
      </w:r>
    </w:p>
    <w:p w14:paraId="7E09C2D3" w14:textId="7906A8F5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578417F4" w14:textId="77777777" w:rsidR="00E860FD" w:rsidRDefault="00E860FD" w:rsidP="00E860F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lang w:eastAsia="zh-CN"/>
        </w:rPr>
        <w:t>ppendix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1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86EFC">
        <w:rPr>
          <w:rFonts w:ascii="Times New Roman" w:hAnsi="Times New Roman" w:cs="Times New Roman"/>
          <w:color w:val="000000"/>
          <w:sz w:val="20"/>
          <w:szCs w:val="20"/>
        </w:rPr>
        <w:t>Moderator information for the two groups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 indicate </w:t>
      </w:r>
      <w:r w:rsidRPr="006C69FD">
        <w:rPr>
          <w:rFonts w:ascii="Times New Roman" w:hAnsi="Times New Roman" w:cs="Times New Roman"/>
          <w:color w:val="000000"/>
          <w:sz w:val="20"/>
          <w:szCs w:val="20"/>
        </w:rPr>
        <w:t xml:space="preserve">the sparsity of raw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post </w:t>
      </w:r>
      <w:r w:rsidRPr="006C69FD">
        <w:rPr>
          <w:rFonts w:ascii="Times New Roman" w:hAnsi="Times New Roman" w:cs="Times New Roman"/>
          <w:color w:val="000000"/>
          <w:sz w:val="20"/>
          <w:szCs w:val="20"/>
        </w:rPr>
        <w:t>data</w:t>
      </w:r>
    </w:p>
    <w:p w14:paraId="0197DCDD" w14:textId="77777777" w:rsidR="00E860FD" w:rsidRDefault="00E860F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865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709"/>
        <w:gridCol w:w="709"/>
        <w:gridCol w:w="992"/>
        <w:gridCol w:w="784"/>
        <w:gridCol w:w="1201"/>
        <w:gridCol w:w="708"/>
        <w:gridCol w:w="709"/>
        <w:gridCol w:w="992"/>
        <w:gridCol w:w="716"/>
      </w:tblGrid>
      <w:tr w:rsidR="00E860FD" w:rsidRPr="00235BF0" w14:paraId="7DCEF9BA" w14:textId="77777777" w:rsidTr="00670010">
        <w:trPr>
          <w:trHeight w:val="320"/>
          <w:jc w:val="center"/>
        </w:trPr>
        <w:tc>
          <w:tcPr>
            <w:tcW w:w="4325" w:type="dxa"/>
            <w:gridSpan w:val="5"/>
            <w:vAlign w:val="center"/>
          </w:tcPr>
          <w:p w14:paraId="3A00A90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Private group</w:t>
            </w:r>
          </w:p>
        </w:tc>
        <w:tc>
          <w:tcPr>
            <w:tcW w:w="4326" w:type="dxa"/>
            <w:gridSpan w:val="5"/>
            <w:vAlign w:val="center"/>
          </w:tcPr>
          <w:p w14:paraId="4660775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Public group</w:t>
            </w:r>
          </w:p>
        </w:tc>
      </w:tr>
      <w:tr w:rsidR="00E860FD" w:rsidRPr="004777C4" w14:paraId="6C2D915F" w14:textId="77777777" w:rsidTr="00670010">
        <w:trPr>
          <w:trHeight w:val="320"/>
          <w:jc w:val="center"/>
        </w:trPr>
        <w:tc>
          <w:tcPr>
            <w:tcW w:w="1131" w:type="dxa"/>
            <w:vAlign w:val="center"/>
          </w:tcPr>
          <w:p w14:paraId="084F4C76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Moderators</w:t>
            </w:r>
          </w:p>
        </w:tc>
        <w:tc>
          <w:tcPr>
            <w:tcW w:w="709" w:type="dxa"/>
            <w:vAlign w:val="center"/>
          </w:tcPr>
          <w:p w14:paraId="6534EFF4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As an </w:t>
            </w:r>
            <w:r w:rsidRPr="004777C4"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i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nviter</w:t>
            </w:r>
          </w:p>
        </w:tc>
        <w:tc>
          <w:tcPr>
            <w:tcW w:w="709" w:type="dxa"/>
            <w:vAlign w:val="center"/>
          </w:tcPr>
          <w:p w14:paraId="3AE66079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Posts</w:t>
            </w:r>
          </w:p>
        </w:tc>
        <w:tc>
          <w:tcPr>
            <w:tcW w:w="992" w:type="dxa"/>
            <w:vAlign w:val="center"/>
          </w:tcPr>
          <w:p w14:paraId="330FCCF6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Followers</w:t>
            </w:r>
          </w:p>
        </w:tc>
        <w:tc>
          <w:tcPr>
            <w:tcW w:w="784" w:type="dxa"/>
            <w:vAlign w:val="center"/>
          </w:tcPr>
          <w:p w14:paraId="0036CC64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ot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eastAsia="zh-CN"/>
              </w:rPr>
              <w:t xml:space="preserve"> 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Likes</w:t>
            </w:r>
          </w:p>
        </w:tc>
        <w:tc>
          <w:tcPr>
            <w:tcW w:w="1201" w:type="dxa"/>
            <w:vAlign w:val="center"/>
          </w:tcPr>
          <w:p w14:paraId="514BD5B2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Moderators</w:t>
            </w:r>
          </w:p>
        </w:tc>
        <w:tc>
          <w:tcPr>
            <w:tcW w:w="708" w:type="dxa"/>
            <w:vAlign w:val="center"/>
          </w:tcPr>
          <w:p w14:paraId="6551DE70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As an Inviter</w:t>
            </w:r>
          </w:p>
        </w:tc>
        <w:tc>
          <w:tcPr>
            <w:tcW w:w="709" w:type="dxa"/>
            <w:vAlign w:val="center"/>
          </w:tcPr>
          <w:p w14:paraId="10CF4F93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Posts</w:t>
            </w:r>
          </w:p>
        </w:tc>
        <w:tc>
          <w:tcPr>
            <w:tcW w:w="992" w:type="dxa"/>
            <w:vAlign w:val="center"/>
          </w:tcPr>
          <w:p w14:paraId="7C2C688E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Followers</w:t>
            </w:r>
          </w:p>
        </w:tc>
        <w:tc>
          <w:tcPr>
            <w:tcW w:w="716" w:type="dxa"/>
            <w:vAlign w:val="center"/>
          </w:tcPr>
          <w:p w14:paraId="4EB40B97" w14:textId="77777777" w:rsidR="00E860FD" w:rsidRPr="004777C4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i/>
                <w:iCs/>
                <w:sz w:val="18"/>
                <w:szCs w:val="18"/>
                <w:lang w:eastAsia="zh-CN"/>
              </w:rPr>
              <w:t>ot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eastAsia="zh-CN"/>
              </w:rPr>
              <w:t xml:space="preserve"> </w:t>
            </w:r>
            <w:r w:rsidRPr="004777C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Likes</w:t>
            </w:r>
          </w:p>
        </w:tc>
      </w:tr>
      <w:tr w:rsidR="00E860FD" w:rsidRPr="006C69FD" w14:paraId="1D75795D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B2ECA7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Brian</w:t>
            </w:r>
          </w:p>
        </w:tc>
        <w:tc>
          <w:tcPr>
            <w:tcW w:w="709" w:type="dxa"/>
            <w:vAlign w:val="center"/>
          </w:tcPr>
          <w:p w14:paraId="3D1A393B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2126BE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C1F36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6A38DA3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B7D6A2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3Si </w:t>
            </w:r>
            <w:proofErr w:type="spellStart"/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MicroVentures</w:t>
            </w:r>
            <w:proofErr w:type="spellEnd"/>
          </w:p>
        </w:tc>
        <w:tc>
          <w:tcPr>
            <w:tcW w:w="708" w:type="dxa"/>
            <w:vAlign w:val="center"/>
          </w:tcPr>
          <w:p w14:paraId="555F108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204 </w:t>
            </w:r>
          </w:p>
        </w:tc>
        <w:tc>
          <w:tcPr>
            <w:tcW w:w="709" w:type="dxa"/>
            <w:vAlign w:val="center"/>
          </w:tcPr>
          <w:p w14:paraId="3B09A5CB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C2A30AA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1,370 </w:t>
            </w:r>
          </w:p>
        </w:tc>
        <w:tc>
          <w:tcPr>
            <w:tcW w:w="716" w:type="dxa"/>
            <w:vAlign w:val="center"/>
          </w:tcPr>
          <w:p w14:paraId="7999D46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1,331</w:t>
            </w:r>
          </w:p>
        </w:tc>
      </w:tr>
      <w:tr w:rsidR="00E860FD" w:rsidRPr="006C69FD" w14:paraId="6FF1CFA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EBD9C7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T. W.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Byrd</w:t>
            </w:r>
          </w:p>
        </w:tc>
        <w:tc>
          <w:tcPr>
            <w:tcW w:w="709" w:type="dxa"/>
            <w:vAlign w:val="center"/>
          </w:tcPr>
          <w:p w14:paraId="0B280CC6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7EBA5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C01844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066FAF1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59BC1C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C. </w:t>
            </w: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Fernandes</w:t>
            </w:r>
          </w:p>
        </w:tc>
        <w:tc>
          <w:tcPr>
            <w:tcW w:w="708" w:type="dxa"/>
            <w:vAlign w:val="center"/>
          </w:tcPr>
          <w:p w14:paraId="43665F7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6,188 </w:t>
            </w:r>
          </w:p>
        </w:tc>
        <w:tc>
          <w:tcPr>
            <w:tcW w:w="709" w:type="dxa"/>
            <w:vAlign w:val="center"/>
          </w:tcPr>
          <w:p w14:paraId="49682B98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5D533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34F3003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6C69FD" w14:paraId="75B1EF10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AB867CE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 H.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Chew </w:t>
            </w:r>
          </w:p>
        </w:tc>
        <w:tc>
          <w:tcPr>
            <w:tcW w:w="709" w:type="dxa"/>
            <w:vAlign w:val="center"/>
          </w:tcPr>
          <w:p w14:paraId="7F730267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A302EF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85A167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128DBBC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26935C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J. </w:t>
            </w:r>
            <w:proofErr w:type="spellStart"/>
            <w:r w:rsidRPr="006C69FD">
              <w:rPr>
                <w:rFonts w:ascii="Times New Roman" w:hAnsi="Times New Roman" w:cs="Times New Roman"/>
                <w:sz w:val="18"/>
                <w:szCs w:val="18"/>
              </w:rPr>
              <w:t>Feimster</w:t>
            </w:r>
            <w:proofErr w:type="spellEnd"/>
          </w:p>
        </w:tc>
        <w:tc>
          <w:tcPr>
            <w:tcW w:w="708" w:type="dxa"/>
            <w:vAlign w:val="center"/>
          </w:tcPr>
          <w:p w14:paraId="79400800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2,567 </w:t>
            </w:r>
          </w:p>
        </w:tc>
        <w:tc>
          <w:tcPr>
            <w:tcW w:w="709" w:type="dxa"/>
            <w:vAlign w:val="center"/>
          </w:tcPr>
          <w:p w14:paraId="287FCE8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512 </w:t>
            </w:r>
          </w:p>
        </w:tc>
        <w:tc>
          <w:tcPr>
            <w:tcW w:w="992" w:type="dxa"/>
            <w:vAlign w:val="center"/>
          </w:tcPr>
          <w:p w14:paraId="4A21F0E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9FD">
              <w:rPr>
                <w:rFonts w:ascii="Times New Roman" w:hAnsi="Times New Roman" w:cs="Times New Roman"/>
                <w:sz w:val="18"/>
                <w:szCs w:val="18"/>
              </w:rPr>
              <w:t xml:space="preserve">1,239 </w:t>
            </w:r>
          </w:p>
        </w:tc>
        <w:tc>
          <w:tcPr>
            <w:tcW w:w="716" w:type="dxa"/>
            <w:vAlign w:val="center"/>
          </w:tcPr>
          <w:p w14:paraId="13246135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6C69FD" w14:paraId="507F070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462D3D96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Chu </w:t>
            </w:r>
          </w:p>
        </w:tc>
        <w:tc>
          <w:tcPr>
            <w:tcW w:w="709" w:type="dxa"/>
            <w:vAlign w:val="center"/>
          </w:tcPr>
          <w:p w14:paraId="50A0783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7318059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15950D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403C879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02E9F0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796AE8F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B38732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563FDC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BDCCBB1" w14:textId="77777777" w:rsidR="00E860FD" w:rsidRPr="006C69FD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60FD" w:rsidRPr="00235BF0" w14:paraId="19AAD1D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43CE36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Dada</w:t>
            </w:r>
          </w:p>
        </w:tc>
        <w:tc>
          <w:tcPr>
            <w:tcW w:w="709" w:type="dxa"/>
            <w:vAlign w:val="center"/>
          </w:tcPr>
          <w:p w14:paraId="1EEC635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DAC160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D5524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204 </w:t>
            </w:r>
          </w:p>
        </w:tc>
        <w:tc>
          <w:tcPr>
            <w:tcW w:w="784" w:type="dxa"/>
            <w:vAlign w:val="center"/>
          </w:tcPr>
          <w:p w14:paraId="7BC2118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F2780F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98B9FF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84492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F649A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873B31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787C1C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49405C4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Y.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Engelhard </w:t>
            </w:r>
          </w:p>
        </w:tc>
        <w:tc>
          <w:tcPr>
            <w:tcW w:w="709" w:type="dxa"/>
            <w:vAlign w:val="center"/>
          </w:tcPr>
          <w:p w14:paraId="4520D45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77F624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CE91E2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635622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9044D2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510FE8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8024D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B587F8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7D2174B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1A7A161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7E2126A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Feimster</w:t>
            </w:r>
            <w:proofErr w:type="spellEnd"/>
          </w:p>
        </w:tc>
        <w:tc>
          <w:tcPr>
            <w:tcW w:w="709" w:type="dxa"/>
            <w:vAlign w:val="center"/>
          </w:tcPr>
          <w:p w14:paraId="58D6076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2,453 </w:t>
            </w:r>
          </w:p>
        </w:tc>
        <w:tc>
          <w:tcPr>
            <w:tcW w:w="709" w:type="dxa"/>
            <w:vAlign w:val="center"/>
          </w:tcPr>
          <w:p w14:paraId="25E6CF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2BD416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1,239 </w:t>
            </w:r>
          </w:p>
        </w:tc>
        <w:tc>
          <w:tcPr>
            <w:tcW w:w="784" w:type="dxa"/>
            <w:vAlign w:val="center"/>
          </w:tcPr>
          <w:p w14:paraId="51831D4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2,453 </w:t>
            </w:r>
          </w:p>
        </w:tc>
        <w:tc>
          <w:tcPr>
            <w:tcW w:w="1201" w:type="dxa"/>
            <w:vAlign w:val="center"/>
          </w:tcPr>
          <w:p w14:paraId="2E0624B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CBBAC7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D33FB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140596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CB36D6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1597079A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8AD3C6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Garg</w:t>
            </w:r>
          </w:p>
        </w:tc>
        <w:tc>
          <w:tcPr>
            <w:tcW w:w="709" w:type="dxa"/>
            <w:vAlign w:val="center"/>
          </w:tcPr>
          <w:p w14:paraId="08F2238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C4A37D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64D946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62 </w:t>
            </w:r>
          </w:p>
        </w:tc>
        <w:tc>
          <w:tcPr>
            <w:tcW w:w="784" w:type="dxa"/>
            <w:vAlign w:val="center"/>
          </w:tcPr>
          <w:p w14:paraId="794387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EBC3B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37FB0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CA5294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2D99C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B71535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FEE739E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E0B4E0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Grill</w:t>
            </w:r>
          </w:p>
        </w:tc>
        <w:tc>
          <w:tcPr>
            <w:tcW w:w="709" w:type="dxa"/>
            <w:vAlign w:val="center"/>
          </w:tcPr>
          <w:p w14:paraId="72BC328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EB981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37BBE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62 </w:t>
            </w:r>
          </w:p>
        </w:tc>
        <w:tc>
          <w:tcPr>
            <w:tcW w:w="784" w:type="dxa"/>
            <w:vAlign w:val="center"/>
          </w:tcPr>
          <w:p w14:paraId="123029D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CC1FB4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8D22C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F2188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A44A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CBB13A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30653D0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9D64E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W. 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Hill </w:t>
            </w:r>
          </w:p>
        </w:tc>
        <w:tc>
          <w:tcPr>
            <w:tcW w:w="709" w:type="dxa"/>
            <w:vAlign w:val="center"/>
          </w:tcPr>
          <w:p w14:paraId="0D9B4AC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11 </w:t>
            </w:r>
          </w:p>
        </w:tc>
        <w:tc>
          <w:tcPr>
            <w:tcW w:w="709" w:type="dxa"/>
            <w:vAlign w:val="center"/>
          </w:tcPr>
          <w:p w14:paraId="199152E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992" w:type="dxa"/>
            <w:vAlign w:val="center"/>
          </w:tcPr>
          <w:p w14:paraId="7725EC6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04EB747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11 </w:t>
            </w:r>
          </w:p>
        </w:tc>
        <w:tc>
          <w:tcPr>
            <w:tcW w:w="1201" w:type="dxa"/>
            <w:vAlign w:val="center"/>
          </w:tcPr>
          <w:p w14:paraId="57DF46C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BAC1D4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ED3CB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3DEF6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F14FBA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B2923B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4CA23D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Horn</w:t>
            </w:r>
          </w:p>
        </w:tc>
        <w:tc>
          <w:tcPr>
            <w:tcW w:w="709" w:type="dxa"/>
            <w:vAlign w:val="center"/>
          </w:tcPr>
          <w:p w14:paraId="29CE8B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D74D3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B9DA8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60017D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CA0A8C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A77507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E573A0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59F2F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CCBA29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24232DB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44B16E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Kornak</w:t>
            </w:r>
            <w:proofErr w:type="spellEnd"/>
          </w:p>
        </w:tc>
        <w:tc>
          <w:tcPr>
            <w:tcW w:w="709" w:type="dxa"/>
            <w:vAlign w:val="center"/>
          </w:tcPr>
          <w:p w14:paraId="4FBAF22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E80E7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7FDEB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1A8F28FC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124089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E6B4A4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50E289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380C2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5036680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E5BC672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50A5D2A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J. L. D.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Lee</w:t>
            </w:r>
          </w:p>
        </w:tc>
        <w:tc>
          <w:tcPr>
            <w:tcW w:w="709" w:type="dxa"/>
            <w:vAlign w:val="center"/>
          </w:tcPr>
          <w:p w14:paraId="048E208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709" w:type="dxa"/>
            <w:vAlign w:val="center"/>
          </w:tcPr>
          <w:p w14:paraId="5B821A0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2C7F1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1,032 </w:t>
            </w:r>
          </w:p>
        </w:tc>
        <w:tc>
          <w:tcPr>
            <w:tcW w:w="784" w:type="dxa"/>
            <w:vAlign w:val="center"/>
          </w:tcPr>
          <w:p w14:paraId="2B14705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1201" w:type="dxa"/>
            <w:vAlign w:val="center"/>
          </w:tcPr>
          <w:p w14:paraId="4A25C0E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2565F97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4212A9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6CD30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4E989E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7030D467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1D8DC5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J.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Liu</w:t>
            </w:r>
          </w:p>
        </w:tc>
        <w:tc>
          <w:tcPr>
            <w:tcW w:w="709" w:type="dxa"/>
            <w:vAlign w:val="center"/>
          </w:tcPr>
          <w:p w14:paraId="678A59D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1A54B3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43936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47BFF5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3FF636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794519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0BB18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A74CE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C3F371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67E58A2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C5160F7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G.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Livingston</w:t>
            </w:r>
          </w:p>
        </w:tc>
        <w:tc>
          <w:tcPr>
            <w:tcW w:w="709" w:type="dxa"/>
            <w:vAlign w:val="center"/>
          </w:tcPr>
          <w:p w14:paraId="7901ACC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4E78A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D78872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3E591C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916322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38F824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858B6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5429FD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7FA499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7B09B77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BF10C3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Mikhlin</w:t>
            </w:r>
            <w:proofErr w:type="spellEnd"/>
          </w:p>
        </w:tc>
        <w:tc>
          <w:tcPr>
            <w:tcW w:w="709" w:type="dxa"/>
            <w:vAlign w:val="center"/>
          </w:tcPr>
          <w:p w14:paraId="196FBB2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709" w:type="dxa"/>
            <w:vAlign w:val="center"/>
          </w:tcPr>
          <w:p w14:paraId="6E6CBBE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72B31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74C54B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1201" w:type="dxa"/>
            <w:vAlign w:val="center"/>
          </w:tcPr>
          <w:p w14:paraId="065BAE0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30147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D8CFAF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85576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A77241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C79528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D48E98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Mller</w:t>
            </w:r>
            <w:proofErr w:type="spellEnd"/>
          </w:p>
        </w:tc>
        <w:tc>
          <w:tcPr>
            <w:tcW w:w="709" w:type="dxa"/>
            <w:vAlign w:val="center"/>
          </w:tcPr>
          <w:p w14:paraId="41342DA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9C7FCF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8406A6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3A3E764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94CC74F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186CDAE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B8D7DF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25C92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AA2393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57163E13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3560390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R.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Murphy</w:t>
            </w:r>
          </w:p>
        </w:tc>
        <w:tc>
          <w:tcPr>
            <w:tcW w:w="709" w:type="dxa"/>
            <w:vAlign w:val="center"/>
          </w:tcPr>
          <w:p w14:paraId="47785A3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F2900C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1009F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695A442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6F68C8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B7AD00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18B1EA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2356B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03C27BD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7C03874C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B583D9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 xml:space="preserve">S.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Naidu</w:t>
            </w:r>
          </w:p>
        </w:tc>
        <w:tc>
          <w:tcPr>
            <w:tcW w:w="709" w:type="dxa"/>
            <w:vAlign w:val="center"/>
          </w:tcPr>
          <w:p w14:paraId="53407A4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A042F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E35247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57C5C2E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8D1E1C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6CF069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F3D1916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F8445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5062DEA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40366399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2E6A736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Nathan</w:t>
            </w:r>
          </w:p>
        </w:tc>
        <w:tc>
          <w:tcPr>
            <w:tcW w:w="709" w:type="dxa"/>
            <w:vAlign w:val="center"/>
          </w:tcPr>
          <w:p w14:paraId="44D94B5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F2C598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373020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E21C80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1033CD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442A3F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99A8C8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ECB6E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431A93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3CB0621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0197C7A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M.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Porter</w:t>
            </w:r>
          </w:p>
        </w:tc>
        <w:tc>
          <w:tcPr>
            <w:tcW w:w="709" w:type="dxa"/>
            <w:vAlign w:val="center"/>
          </w:tcPr>
          <w:p w14:paraId="36D2970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7F7AC39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96E81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F537F78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14DFDC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380CA2D1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7CEED4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710C2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63EC8584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322F7FB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EB6C60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P.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Sia</w:t>
            </w:r>
          </w:p>
        </w:tc>
        <w:tc>
          <w:tcPr>
            <w:tcW w:w="709" w:type="dxa"/>
            <w:vAlign w:val="center"/>
          </w:tcPr>
          <w:p w14:paraId="64D8C50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B0C65E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5AD40A1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72953CD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24D35C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7156D1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C07A62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C7D53D2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1F05879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268592DA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342D9A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L. 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Timilsina</w:t>
            </w:r>
            <w:proofErr w:type="spellEnd"/>
          </w:p>
        </w:tc>
        <w:tc>
          <w:tcPr>
            <w:tcW w:w="709" w:type="dxa"/>
            <w:vAlign w:val="center"/>
          </w:tcPr>
          <w:p w14:paraId="16A5D862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36AD7D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E7C57F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2A908A5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6188A2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678730C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5E289C0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ECB3DE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3613894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AB9BC94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6D5F81EB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Todiwan</w:t>
            </w:r>
            <w:proofErr w:type="spellEnd"/>
          </w:p>
        </w:tc>
        <w:tc>
          <w:tcPr>
            <w:tcW w:w="709" w:type="dxa"/>
            <w:vAlign w:val="center"/>
          </w:tcPr>
          <w:p w14:paraId="04081494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50A1D26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0D1B2A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784" w:type="dxa"/>
            <w:vAlign w:val="center"/>
          </w:tcPr>
          <w:p w14:paraId="01D7E45E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52608FE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D7DCC77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E19D483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FFA72E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4617663B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  <w:tr w:rsidR="00E860FD" w:rsidRPr="00235BF0" w14:paraId="0D1A9ADE" w14:textId="77777777" w:rsidTr="00E860FD">
        <w:trPr>
          <w:trHeight w:val="320"/>
          <w:jc w:val="center"/>
        </w:trPr>
        <w:tc>
          <w:tcPr>
            <w:tcW w:w="1131" w:type="dxa"/>
            <w:vAlign w:val="center"/>
          </w:tcPr>
          <w:p w14:paraId="128436C3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A.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F646B">
              <w:rPr>
                <w:rFonts w:ascii="Times New Roman" w:hAnsi="Times New Roman" w:cs="Times New Roman"/>
                <w:sz w:val="18"/>
                <w:szCs w:val="18"/>
              </w:rPr>
              <w:t>Zviagin</w:t>
            </w:r>
            <w:proofErr w:type="spellEnd"/>
          </w:p>
        </w:tc>
        <w:tc>
          <w:tcPr>
            <w:tcW w:w="709" w:type="dxa"/>
            <w:vAlign w:val="center"/>
          </w:tcPr>
          <w:p w14:paraId="753584C5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13360AC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B105790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84" w:type="dxa"/>
            <w:vAlign w:val="center"/>
          </w:tcPr>
          <w:p w14:paraId="4CFC082D" w14:textId="77777777" w:rsidR="00E860FD" w:rsidRPr="003F646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BD29085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7FF26E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284CEB9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FB88BD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716" w:type="dxa"/>
            <w:vAlign w:val="center"/>
          </w:tcPr>
          <w:p w14:paraId="2BB9AC7A" w14:textId="77777777" w:rsidR="00E860FD" w:rsidRPr="0037164B" w:rsidRDefault="00E860FD" w:rsidP="0067001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</w:tr>
    </w:tbl>
    <w:p w14:paraId="1135709E" w14:textId="77777777" w:rsidR="0053038D" w:rsidRDefault="0053038D" w:rsidP="0053038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4A2E13CC" w14:textId="3149306F" w:rsidR="0053038D" w:rsidRDefault="0053038D" w:rsidP="005303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53038D">
        <w:rPr>
          <w:rFonts w:ascii="Times New Roman" w:hAnsi="Times New Roman" w:cs="Times New Roman"/>
          <w:b/>
          <w:color w:val="000000"/>
          <w:sz w:val="20"/>
          <w:szCs w:val="20"/>
        </w:rPr>
        <w:t>Appendix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Table 2</w:t>
      </w:r>
      <w:r w:rsidRPr="00D07604"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 w:rsidRPr="00D0760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7410D9">
        <w:rPr>
          <w:rFonts w:ascii="Times New Roman" w:hAnsi="Times New Roman" w:cs="Times New Roman"/>
          <w:color w:val="000000"/>
          <w:sz w:val="20"/>
          <w:szCs w:val="20"/>
        </w:rPr>
        <w:t>xample subgroups in two venture-capital groups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tbl>
      <w:tblPr>
        <w:tblW w:w="77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3471"/>
        <w:gridCol w:w="3472"/>
      </w:tblGrid>
      <w:tr w:rsidR="0053038D" w:rsidRPr="00235BF0" w14:paraId="473B04F7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64BA4E00" w14:textId="77777777" w:rsidR="0053038D" w:rsidRPr="0037164B" w:rsidRDefault="0053038D" w:rsidP="00391F7D">
            <w:pPr>
              <w:pStyle w:val="tablecolsubhead"/>
              <w:rPr>
                <w:sz w:val="18"/>
                <w:szCs w:val="18"/>
                <w:lang w:eastAsia="zh-CN"/>
              </w:rPr>
            </w:pPr>
            <w:r w:rsidRPr="00747FE3">
              <w:rPr>
                <w:sz w:val="18"/>
                <w:szCs w:val="18"/>
                <w:lang w:eastAsia="zh-CN"/>
              </w:rPr>
              <w:t xml:space="preserve">Serial </w:t>
            </w:r>
            <w:r>
              <w:rPr>
                <w:sz w:val="18"/>
                <w:szCs w:val="18"/>
                <w:lang w:eastAsia="zh-CN"/>
              </w:rPr>
              <w:t>N</w:t>
            </w:r>
            <w:r w:rsidRPr="00747FE3">
              <w:rPr>
                <w:sz w:val="18"/>
                <w:szCs w:val="18"/>
                <w:lang w:eastAsia="zh-CN"/>
              </w:rPr>
              <w:t>umber</w:t>
            </w:r>
          </w:p>
        </w:tc>
        <w:tc>
          <w:tcPr>
            <w:tcW w:w="3471" w:type="dxa"/>
            <w:vAlign w:val="center"/>
          </w:tcPr>
          <w:p w14:paraId="5A4F4E7C" w14:textId="77777777" w:rsidR="0053038D" w:rsidRPr="0037164B" w:rsidRDefault="0053038D" w:rsidP="00391F7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Private group</w:t>
            </w:r>
          </w:p>
        </w:tc>
        <w:tc>
          <w:tcPr>
            <w:tcW w:w="3472" w:type="dxa"/>
            <w:vAlign w:val="center"/>
          </w:tcPr>
          <w:p w14:paraId="2F82C7E2" w14:textId="77777777" w:rsidR="0053038D" w:rsidRPr="0037164B" w:rsidRDefault="0053038D" w:rsidP="00391F7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37164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The Public group</w:t>
            </w:r>
          </w:p>
        </w:tc>
      </w:tr>
      <w:tr w:rsidR="0053038D" w:rsidRPr="007410D9" w14:paraId="2747636B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3E3A45BB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71" w:type="dxa"/>
            <w:vAlign w:val="center"/>
          </w:tcPr>
          <w:p w14:paraId="5C91F42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J.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Feimster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N. Jain, A. Jain</w:t>
            </w:r>
          </w:p>
        </w:tc>
        <w:tc>
          <w:tcPr>
            <w:tcW w:w="3472" w:type="dxa"/>
            <w:vAlign w:val="center"/>
          </w:tcPr>
          <w:p w14:paraId="665007C8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J.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Feimster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W. J. D. West, A. Pedraza</w:t>
            </w:r>
          </w:p>
        </w:tc>
      </w:tr>
      <w:tr w:rsidR="0053038D" w:rsidRPr="007410D9" w14:paraId="4B383288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78BDB897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71" w:type="dxa"/>
            <w:vAlign w:val="center"/>
          </w:tcPr>
          <w:p w14:paraId="215F65F4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J. C. Raymond, A. Bhatnagar, S. Jain</w:t>
            </w:r>
          </w:p>
        </w:tc>
        <w:tc>
          <w:tcPr>
            <w:tcW w:w="3472" w:type="dxa"/>
            <w:vAlign w:val="center"/>
          </w:tcPr>
          <w:p w14:paraId="63D70719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A.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Shyamsukha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, N.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Hosabettu</w:t>
            </w:r>
            <w:proofErr w:type="spellEnd"/>
          </w:p>
        </w:tc>
      </w:tr>
      <w:tr w:rsidR="0053038D" w:rsidRPr="007410D9" w14:paraId="3FA1A353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45F76D30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471" w:type="dxa"/>
            <w:vAlign w:val="center"/>
          </w:tcPr>
          <w:p w14:paraId="4024A5DA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58FB66BF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K. Agrawal, V. Kumar</w:t>
            </w:r>
          </w:p>
        </w:tc>
      </w:tr>
      <w:tr w:rsidR="0053038D" w:rsidRPr="007410D9" w14:paraId="3A77866C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37037D3F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471" w:type="dxa"/>
            <w:vAlign w:val="center"/>
          </w:tcPr>
          <w:p w14:paraId="1BE8A86A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4791ABC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C. F. Foo, N.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Eleftheriou</w:t>
            </w:r>
            <w:proofErr w:type="spellEnd"/>
          </w:p>
        </w:tc>
      </w:tr>
      <w:tr w:rsidR="0053038D" w:rsidRPr="007410D9" w14:paraId="75F85E15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166CBF9E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471" w:type="dxa"/>
            <w:vAlign w:val="center"/>
          </w:tcPr>
          <w:p w14:paraId="64FFD6D4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45E17954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P. P. Gupta, A. Mishra</w:t>
            </w:r>
          </w:p>
        </w:tc>
      </w:tr>
      <w:tr w:rsidR="0053038D" w:rsidRPr="007410D9" w14:paraId="2D1B7A17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543E5246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471" w:type="dxa"/>
            <w:vAlign w:val="center"/>
          </w:tcPr>
          <w:p w14:paraId="75E73100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414FCA94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P. P.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GuptaP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, V.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Kalwani</w:t>
            </w:r>
            <w:proofErr w:type="spellEnd"/>
          </w:p>
        </w:tc>
      </w:tr>
      <w:tr w:rsidR="0053038D" w:rsidRPr="007410D9" w14:paraId="364BF86C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12279488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lastRenderedPageBreak/>
              <w:t>7</w:t>
            </w:r>
          </w:p>
        </w:tc>
        <w:tc>
          <w:tcPr>
            <w:tcW w:w="3471" w:type="dxa"/>
            <w:vAlign w:val="center"/>
          </w:tcPr>
          <w:p w14:paraId="1379E686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468D503C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S. L.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Vellaiyappan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R. Shankar</w:t>
            </w:r>
          </w:p>
        </w:tc>
      </w:tr>
      <w:tr w:rsidR="0053038D" w:rsidRPr="007410D9" w14:paraId="591B726D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1B860CEC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471" w:type="dxa"/>
            <w:vAlign w:val="center"/>
          </w:tcPr>
          <w:p w14:paraId="00AA6A5E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24BF473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S.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Katkar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M. Kumar</w:t>
            </w:r>
          </w:p>
        </w:tc>
      </w:tr>
      <w:tr w:rsidR="0053038D" w:rsidRPr="007410D9" w14:paraId="384BEED4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0D01B174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471" w:type="dxa"/>
            <w:vAlign w:val="center"/>
          </w:tcPr>
          <w:p w14:paraId="150175E0" w14:textId="77777777" w:rsidR="0053038D" w:rsidRPr="007410D9" w:rsidRDefault="0053038D" w:rsidP="00391F7D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2" w:type="dxa"/>
            <w:vAlign w:val="center"/>
          </w:tcPr>
          <w:p w14:paraId="7413D7D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D. Yadav, R. Kumar</w:t>
            </w:r>
          </w:p>
        </w:tc>
      </w:tr>
      <w:tr w:rsidR="0053038D" w:rsidRPr="007410D9" w14:paraId="139991DB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54161CF2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3471" w:type="dxa"/>
            <w:vAlign w:val="center"/>
          </w:tcPr>
          <w:p w14:paraId="6F615943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04AA480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R.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Pasari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A. Agarwal</w:t>
            </w:r>
          </w:p>
        </w:tc>
      </w:tr>
      <w:tr w:rsidR="0053038D" w:rsidRPr="007410D9" w14:paraId="41ED436F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057D2E38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71" w:type="dxa"/>
            <w:vAlign w:val="center"/>
          </w:tcPr>
          <w:p w14:paraId="2E62BB8A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1CC1628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S.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Bandi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M. Sharma</w:t>
            </w:r>
          </w:p>
        </w:tc>
      </w:tr>
      <w:tr w:rsidR="0053038D" w:rsidRPr="007410D9" w14:paraId="71069C10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4640DF3A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71" w:type="dxa"/>
            <w:vAlign w:val="center"/>
          </w:tcPr>
          <w:p w14:paraId="41C08F1C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133EF340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V. Kumar, P. P. Paul </w:t>
            </w:r>
          </w:p>
        </w:tc>
      </w:tr>
      <w:tr w:rsidR="0053038D" w:rsidRPr="007410D9" w14:paraId="22473679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259E0C66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3471" w:type="dxa"/>
            <w:vAlign w:val="center"/>
          </w:tcPr>
          <w:p w14:paraId="3B4E5ED3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4898A037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P. Seth, A. Gupta</w:t>
            </w:r>
          </w:p>
        </w:tc>
      </w:tr>
      <w:tr w:rsidR="0053038D" w:rsidRPr="007410D9" w14:paraId="5FDF3A80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2101874A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471" w:type="dxa"/>
            <w:vAlign w:val="center"/>
          </w:tcPr>
          <w:p w14:paraId="52AFF8B9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43E5BF0D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P. Sharma, N. Arora</w:t>
            </w:r>
          </w:p>
        </w:tc>
      </w:tr>
      <w:tr w:rsidR="0053038D" w:rsidRPr="007410D9" w14:paraId="3367E723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11D4261B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471" w:type="dxa"/>
            <w:vAlign w:val="center"/>
          </w:tcPr>
          <w:p w14:paraId="12C698FA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67E76704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J.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Cunniet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S. Khan</w:t>
            </w:r>
          </w:p>
        </w:tc>
      </w:tr>
      <w:tr w:rsidR="0053038D" w:rsidRPr="007410D9" w14:paraId="67943C78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341AE5A9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471" w:type="dxa"/>
            <w:vAlign w:val="center"/>
          </w:tcPr>
          <w:p w14:paraId="06E943DD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3DDD22FE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S. Jain, A. Arora</w:t>
            </w:r>
          </w:p>
        </w:tc>
      </w:tr>
      <w:tr w:rsidR="0053038D" w:rsidRPr="007410D9" w14:paraId="7DD1C5BC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3CE0AB66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471" w:type="dxa"/>
            <w:vAlign w:val="center"/>
          </w:tcPr>
          <w:p w14:paraId="121C3FCD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60C8437C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H. Kumar, A. Gupta</w:t>
            </w:r>
          </w:p>
        </w:tc>
      </w:tr>
      <w:tr w:rsidR="0053038D" w:rsidRPr="007410D9" w14:paraId="27D66328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739BA764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471" w:type="dxa"/>
            <w:vAlign w:val="center"/>
          </w:tcPr>
          <w:p w14:paraId="3571AF53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655FD0B4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S. Anand, A. Kaushal</w:t>
            </w:r>
          </w:p>
        </w:tc>
      </w:tr>
      <w:tr w:rsidR="0053038D" w:rsidRPr="007410D9" w14:paraId="6E87377F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66A6C03C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1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471" w:type="dxa"/>
            <w:vAlign w:val="center"/>
          </w:tcPr>
          <w:p w14:paraId="26299B4F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2537F38D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R. Jain, S. Singh</w:t>
            </w:r>
          </w:p>
        </w:tc>
      </w:tr>
      <w:tr w:rsidR="0053038D" w:rsidRPr="007410D9" w14:paraId="5A05789F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5468E3B8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471" w:type="dxa"/>
            <w:vAlign w:val="center"/>
          </w:tcPr>
          <w:p w14:paraId="56F4E8ED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0C98B932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C. Fernandes, R. Sharma, D. Kumar</w:t>
            </w:r>
          </w:p>
        </w:tc>
      </w:tr>
      <w:tr w:rsidR="0053038D" w:rsidRPr="007410D9" w14:paraId="0852FF27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1EF15437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71" w:type="dxa"/>
            <w:vAlign w:val="center"/>
          </w:tcPr>
          <w:p w14:paraId="2B387D66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312F8D78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N. Murthy, R. Shankar </w:t>
            </w:r>
          </w:p>
        </w:tc>
      </w:tr>
      <w:tr w:rsidR="0053038D" w:rsidRPr="007410D9" w14:paraId="7C2900E9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73132460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71" w:type="dxa"/>
            <w:vAlign w:val="center"/>
          </w:tcPr>
          <w:p w14:paraId="40677355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5BC0527A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S. Singh, P. Kumar </w:t>
            </w:r>
          </w:p>
        </w:tc>
      </w:tr>
      <w:tr w:rsidR="0053038D" w:rsidRPr="007410D9" w14:paraId="00B10E47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4C14EEBE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471" w:type="dxa"/>
            <w:vAlign w:val="center"/>
          </w:tcPr>
          <w:p w14:paraId="5A17D1DA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5EDA8870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A. Singh, A. Kumar </w:t>
            </w:r>
          </w:p>
        </w:tc>
      </w:tr>
      <w:tr w:rsidR="0053038D" w:rsidRPr="007410D9" w14:paraId="759D8482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237D6840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471" w:type="dxa"/>
            <w:vAlign w:val="center"/>
          </w:tcPr>
          <w:p w14:paraId="1D152A68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50089DE0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R.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Thiruselvam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, S.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Claustan</w:t>
            </w:r>
            <w:proofErr w:type="spellEnd"/>
          </w:p>
        </w:tc>
      </w:tr>
      <w:tr w:rsidR="0053038D" w:rsidRPr="007410D9" w14:paraId="09DC473E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36F16790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471" w:type="dxa"/>
            <w:vAlign w:val="center"/>
          </w:tcPr>
          <w:p w14:paraId="661ECE5C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46DF9176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Y.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Rabinovich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C. C. Pepito</w:t>
            </w:r>
          </w:p>
        </w:tc>
      </w:tr>
      <w:tr w:rsidR="0053038D" w:rsidRPr="007410D9" w14:paraId="5EDCD6D0" w14:textId="77777777" w:rsidTr="00391F7D">
        <w:trPr>
          <w:trHeight w:val="320"/>
          <w:jc w:val="center"/>
        </w:trPr>
        <w:tc>
          <w:tcPr>
            <w:tcW w:w="856" w:type="dxa"/>
            <w:vAlign w:val="center"/>
          </w:tcPr>
          <w:p w14:paraId="62A5D429" w14:textId="77777777" w:rsidR="0053038D" w:rsidRPr="007410D9" w:rsidRDefault="0053038D" w:rsidP="00391F7D">
            <w:pPr>
              <w:pStyle w:val="tablecolsubhead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rFonts w:hint="eastAsia"/>
                <w:b w:val="0"/>
                <w:i w:val="0"/>
                <w:sz w:val="18"/>
                <w:szCs w:val="18"/>
                <w:lang w:eastAsia="zh-CN"/>
              </w:rPr>
              <w:t>2</w:t>
            </w: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471" w:type="dxa"/>
            <w:vAlign w:val="center"/>
          </w:tcPr>
          <w:p w14:paraId="0EC92368" w14:textId="77777777" w:rsidR="0053038D" w:rsidRPr="007410D9" w:rsidRDefault="0053038D" w:rsidP="00391F7D">
            <w:pPr>
              <w:pStyle w:val="tablecolsubhead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</w:p>
        </w:tc>
        <w:tc>
          <w:tcPr>
            <w:tcW w:w="3472" w:type="dxa"/>
            <w:vAlign w:val="center"/>
          </w:tcPr>
          <w:p w14:paraId="555FFF95" w14:textId="77777777" w:rsidR="0053038D" w:rsidRPr="007410D9" w:rsidRDefault="0053038D" w:rsidP="00391F7D">
            <w:pPr>
              <w:pStyle w:val="tablecolsubhead"/>
              <w:jc w:val="left"/>
              <w:rPr>
                <w:b w:val="0"/>
                <w:i w:val="0"/>
                <w:sz w:val="18"/>
                <w:szCs w:val="18"/>
                <w:lang w:eastAsia="zh-CN"/>
              </w:rPr>
            </w:pPr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 xml:space="preserve">C. Fernandes, S. </w:t>
            </w:r>
            <w:proofErr w:type="spellStart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Mullick</w:t>
            </w:r>
            <w:proofErr w:type="spellEnd"/>
            <w:r w:rsidRPr="007410D9">
              <w:rPr>
                <w:b w:val="0"/>
                <w:i w:val="0"/>
                <w:sz w:val="18"/>
                <w:szCs w:val="18"/>
                <w:lang w:eastAsia="zh-CN"/>
              </w:rPr>
              <w:t>, A. Gupta</w:t>
            </w:r>
          </w:p>
        </w:tc>
      </w:tr>
    </w:tbl>
    <w:p w14:paraId="5929C1AD" w14:textId="77777777" w:rsidR="0053038D" w:rsidRPr="007410D9" w:rsidRDefault="0053038D" w:rsidP="0053038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0"/>
          <w:szCs w:val="20"/>
        </w:rPr>
      </w:pPr>
    </w:p>
    <w:p w14:paraId="294683A7" w14:textId="77777777" w:rsidR="0053038D" w:rsidRDefault="0053038D" w:rsidP="00E860F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53038D" w:rsidSect="00E860FD">
      <w:pgSz w:w="12240" w:h="15840" w:code="1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FD"/>
    <w:rsid w:val="0053038D"/>
    <w:rsid w:val="00612663"/>
    <w:rsid w:val="00AF6AAE"/>
    <w:rsid w:val="00D7788F"/>
    <w:rsid w:val="00E860FD"/>
    <w:rsid w:val="00EA173D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D9B2"/>
  <w15:chartTrackingRefBased/>
  <w15:docId w15:val="{197D6D9F-09AC-4F0A-8E15-C72EDAC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0FD"/>
    <w:pPr>
      <w:spacing w:after="20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3038D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038D"/>
    <w:rPr>
      <w:kern w:val="0"/>
      <w:sz w:val="18"/>
      <w:szCs w:val="18"/>
      <w:lang w:eastAsia="en-US"/>
    </w:rPr>
  </w:style>
  <w:style w:type="paragraph" w:customStyle="1" w:styleId="tablecolsubhead">
    <w:name w:val="table col subhead"/>
    <w:basedOn w:val="a"/>
    <w:rsid w:val="0053038D"/>
    <w:pPr>
      <w:spacing w:after="0"/>
      <w:jc w:val="center"/>
    </w:pPr>
    <w:rPr>
      <w:rFonts w:ascii="Times New Roman" w:eastAsia="宋体" w:hAnsi="Times New Roman" w:cs="Times New Roman"/>
      <w:b/>
      <w:bCs/>
      <w:i/>
      <w:i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Chunlei,Ph.D.</dc:creator>
  <cp:keywords/>
  <dc:description/>
  <cp:lastModifiedBy>Tang, Chunlei,Ph.D.</cp:lastModifiedBy>
  <cp:revision>2</cp:revision>
  <dcterms:created xsi:type="dcterms:W3CDTF">2021-04-30T21:29:00Z</dcterms:created>
  <dcterms:modified xsi:type="dcterms:W3CDTF">2021-04-30T21:29:00Z</dcterms:modified>
</cp:coreProperties>
</file>