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2367F" w14:textId="77777777" w:rsidR="00C06DCD" w:rsidRPr="008D3273" w:rsidRDefault="00C06DCD" w:rsidP="008D3273">
      <w:pPr>
        <w:pStyle w:val="Title"/>
      </w:pPr>
      <w:r w:rsidRPr="008D3273">
        <w:t>Titles Should Be Bold, Centered, and Title Cased: Do Not</w:t>
      </w:r>
      <w:r w:rsidRPr="008D3273">
        <w:br/>
        <w:t>Use All Caps for Your Title</w:t>
      </w:r>
    </w:p>
    <w:p w14:paraId="1DF15C63" w14:textId="77777777" w:rsidR="00C06DCD" w:rsidRDefault="00C06DCD">
      <w:pPr>
        <w:rPr>
          <w:rFonts w:eastAsia="MS Mincho"/>
        </w:rPr>
      </w:pPr>
    </w:p>
    <w:p w14:paraId="4F7208EC" w14:textId="77777777" w:rsidR="00C06DCD" w:rsidRDefault="00C06DCD">
      <w:pPr>
        <w:rPr>
          <w:rFonts w:eastAsia="MS Mincho"/>
        </w:rPr>
      </w:pPr>
    </w:p>
    <w:p w14:paraId="64CD2019" w14:textId="77777777" w:rsidR="00C06DCD" w:rsidRDefault="00C06DCD" w:rsidP="008D3273">
      <w:pPr>
        <w:pStyle w:val="AuthorNames"/>
      </w:pPr>
      <w:r>
        <w:t>First Author</w:t>
      </w:r>
      <w:r>
        <w:rPr>
          <w:vertAlign w:val="superscript"/>
        </w:rPr>
        <w:t>1</w:t>
      </w:r>
      <w:r>
        <w:t>, Second Author</w:t>
      </w:r>
      <w:r>
        <w:rPr>
          <w:vertAlign w:val="superscript"/>
        </w:rPr>
        <w:t>2</w:t>
      </w:r>
      <w:r>
        <w:t>, Third Author</w:t>
      </w:r>
      <w:r>
        <w:rPr>
          <w:vertAlign w:val="superscript"/>
        </w:rPr>
        <w:t>3</w:t>
      </w:r>
      <w:r>
        <w:rPr>
          <w:vertAlign w:val="superscript"/>
        </w:rPr>
        <w:br/>
      </w:r>
      <w:r>
        <w:t>Fourth Author</w:t>
      </w:r>
      <w:r>
        <w:rPr>
          <w:vertAlign w:val="superscript"/>
        </w:rPr>
        <w:t>4</w:t>
      </w:r>
      <w:r>
        <w:t>, Fifth Author</w:t>
      </w:r>
      <w:r>
        <w:rPr>
          <w:vertAlign w:val="superscript"/>
        </w:rPr>
        <w:t>4</w:t>
      </w:r>
    </w:p>
    <w:p w14:paraId="2C553B2C" w14:textId="77777777" w:rsidR="00C06DCD" w:rsidRPr="0031756E" w:rsidRDefault="00C06DCD" w:rsidP="008D3273">
      <w:pPr>
        <w:pStyle w:val="AuthorAffiliation"/>
        <w:rPr>
          <w:sz w:val="20"/>
          <w:szCs w:val="20"/>
          <w:vertAlign w:val="superscript"/>
        </w:rPr>
      </w:pPr>
      <w:r w:rsidRPr="0031756E">
        <w:rPr>
          <w:sz w:val="20"/>
          <w:szCs w:val="20"/>
          <w:vertAlign w:val="superscript"/>
        </w:rPr>
        <w:t>1</w:t>
      </w:r>
      <w:r w:rsidRPr="0031756E">
        <w:rPr>
          <w:rStyle w:val="AuthorAffiliationChar"/>
          <w:sz w:val="20"/>
          <w:szCs w:val="20"/>
        </w:rPr>
        <w:t>First Author’s Affiliation</w:t>
      </w:r>
      <w:r w:rsidRPr="0031756E">
        <w:rPr>
          <w:sz w:val="20"/>
          <w:szCs w:val="20"/>
        </w:rPr>
        <w:t>, 1100 E. 5th Street, Niles, MI 20724</w:t>
      </w:r>
    </w:p>
    <w:p w14:paraId="5CCBC386" w14:textId="77777777" w:rsidR="00C06DCD" w:rsidRPr="0031756E" w:rsidRDefault="00C06DCD" w:rsidP="008D3273">
      <w:pPr>
        <w:pStyle w:val="AuthorAffiliation"/>
        <w:rPr>
          <w:sz w:val="20"/>
          <w:szCs w:val="20"/>
          <w:vertAlign w:val="superscript"/>
        </w:rPr>
      </w:pPr>
      <w:r w:rsidRPr="0031756E">
        <w:rPr>
          <w:sz w:val="20"/>
          <w:szCs w:val="20"/>
          <w:vertAlign w:val="superscript"/>
        </w:rPr>
        <w:t>2</w:t>
      </w:r>
      <w:r w:rsidRPr="0031756E">
        <w:rPr>
          <w:sz w:val="20"/>
          <w:szCs w:val="20"/>
        </w:rPr>
        <w:t>Second Author’s Affiliation, 1100 E. 5th Street, Niles, MI 20724</w:t>
      </w:r>
    </w:p>
    <w:p w14:paraId="1018E2E5" w14:textId="77777777" w:rsidR="00C06DCD" w:rsidRPr="0031756E" w:rsidRDefault="00C06DCD" w:rsidP="008D3273">
      <w:pPr>
        <w:pStyle w:val="AuthorAffiliation"/>
        <w:rPr>
          <w:sz w:val="20"/>
          <w:szCs w:val="20"/>
          <w:vertAlign w:val="superscript"/>
        </w:rPr>
      </w:pPr>
      <w:r w:rsidRPr="0031756E">
        <w:rPr>
          <w:sz w:val="20"/>
          <w:szCs w:val="20"/>
          <w:vertAlign w:val="superscript"/>
        </w:rPr>
        <w:t>3</w:t>
      </w:r>
      <w:r w:rsidRPr="0031756E">
        <w:rPr>
          <w:sz w:val="20"/>
          <w:szCs w:val="20"/>
        </w:rPr>
        <w:t>Third Author’s Affiliation, 1100 E. 5th Street, Niles, MI 20724</w:t>
      </w:r>
    </w:p>
    <w:p w14:paraId="25C51E4B" w14:textId="77777777" w:rsidR="00C06DCD" w:rsidRPr="0031756E" w:rsidRDefault="00C06DCD">
      <w:pPr>
        <w:jc w:val="center"/>
        <w:rPr>
          <w:sz w:val="20"/>
          <w:szCs w:val="20"/>
          <w:vertAlign w:val="superscript"/>
        </w:rPr>
      </w:pPr>
      <w:r w:rsidRPr="0031756E">
        <w:rPr>
          <w:sz w:val="20"/>
          <w:szCs w:val="20"/>
          <w:vertAlign w:val="superscript"/>
        </w:rPr>
        <w:t>4</w:t>
      </w:r>
      <w:r w:rsidRPr="0031756E">
        <w:rPr>
          <w:sz w:val="20"/>
          <w:szCs w:val="20"/>
        </w:rPr>
        <w:t>Fourth and Fifth Authors’ Affiliation, 1100 E. 5th Street, Niles, MI 20724</w:t>
      </w:r>
    </w:p>
    <w:p w14:paraId="1627F871" w14:textId="77777777" w:rsidR="00C06DCD" w:rsidRPr="0031756E" w:rsidRDefault="00C06DCD">
      <w:pPr>
        <w:rPr>
          <w:sz w:val="20"/>
          <w:szCs w:val="20"/>
          <w:vertAlign w:val="superscript"/>
        </w:rPr>
        <w:sectPr w:rsidR="00C06DCD" w:rsidRPr="0031756E">
          <w:type w:val="continuous"/>
          <w:pgSz w:w="12240" w:h="15840"/>
          <w:pgMar w:top="1440" w:right="2160" w:bottom="1440" w:left="2160" w:header="706" w:footer="706" w:gutter="0"/>
          <w:cols w:space="720"/>
          <w:docGrid w:linePitch="360"/>
        </w:sectPr>
      </w:pPr>
    </w:p>
    <w:p w14:paraId="1672CEAF" w14:textId="77777777" w:rsidR="00C06DCD" w:rsidRPr="0031756E" w:rsidRDefault="00C06DCD">
      <w:pPr>
        <w:rPr>
          <w:rFonts w:eastAsia="MS Mincho"/>
          <w:sz w:val="20"/>
          <w:szCs w:val="20"/>
          <w:vertAlign w:val="superscript"/>
        </w:rPr>
      </w:pPr>
    </w:p>
    <w:p w14:paraId="4D6FDBED" w14:textId="77777777" w:rsidR="00C06DCD" w:rsidRDefault="00C06DCD">
      <w:pPr>
        <w:rPr>
          <w:rFonts w:eastAsia="MS Mincho"/>
          <w:vertAlign w:val="superscript"/>
        </w:rPr>
      </w:pPr>
    </w:p>
    <w:p w14:paraId="5754F075" w14:textId="77777777" w:rsidR="00C06DCD" w:rsidRDefault="00C06DCD">
      <w:pPr>
        <w:rPr>
          <w:rFonts w:eastAsia="MS Mincho"/>
          <w:b/>
        </w:rPr>
      </w:pPr>
    </w:p>
    <w:p w14:paraId="70999EC7" w14:textId="77777777" w:rsidR="00C06DCD" w:rsidRDefault="00C06DCD">
      <w:pPr>
        <w:rPr>
          <w:rFonts w:eastAsia="MS Mincho"/>
          <w:b/>
        </w:rPr>
      </w:pPr>
      <w:r>
        <w:rPr>
          <w:rFonts w:eastAsia="MS Mincho"/>
          <w:b/>
        </w:rPr>
        <w:t>Abstract</w:t>
      </w:r>
    </w:p>
    <w:p w14:paraId="506D362C"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08C415D2" w14:textId="77777777" w:rsidR="00C06DCD" w:rsidRPr="0031756E" w:rsidRDefault="00C06DCD">
      <w:pPr>
        <w:pStyle w:val="BodyCopy"/>
        <w:rPr>
          <w:sz w:val="20"/>
          <w:szCs w:val="20"/>
        </w:rPr>
      </w:pPr>
    </w:p>
    <w:p w14:paraId="6585D8FA"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5AE1D7CB" w14:textId="77777777" w:rsidR="00C06DCD" w:rsidRDefault="00C06DCD">
      <w:pPr>
        <w:rPr>
          <w:rFonts w:eastAsia="MS Mincho"/>
          <w:b/>
        </w:rPr>
      </w:pPr>
    </w:p>
    <w:p w14:paraId="252072F2" w14:textId="70A5BB29" w:rsidR="00C06DCD" w:rsidRDefault="00C06DCD">
      <w:pPr>
        <w:rPr>
          <w:rFonts w:eastAsia="MS Mincho"/>
          <w:b/>
        </w:rPr>
      </w:pPr>
      <w:r>
        <w:rPr>
          <w:b/>
        </w:rPr>
        <w:t>Key</w:t>
      </w:r>
      <w:r>
        <w:t xml:space="preserve"> </w:t>
      </w:r>
      <w:r>
        <w:rPr>
          <w:rFonts w:eastAsia="MS Mincho"/>
          <w:b/>
        </w:rPr>
        <w:t xml:space="preserve">Words: </w:t>
      </w:r>
      <w:r w:rsidRPr="0031756E">
        <w:rPr>
          <w:rStyle w:val="BodyCopyChar"/>
          <w:sz w:val="20"/>
          <w:szCs w:val="20"/>
        </w:rPr>
        <w:t xml:space="preserve">Bayesian, parametric, </w:t>
      </w:r>
      <w:r w:rsidRPr="0031756E">
        <w:rPr>
          <w:rStyle w:val="BodyCopyChar"/>
          <w:i/>
          <w:sz w:val="20"/>
          <w:szCs w:val="20"/>
        </w:rPr>
        <w:t>p</w:t>
      </w:r>
      <w:r w:rsidRPr="0031756E">
        <w:rPr>
          <w:rStyle w:val="BodyCopyChar"/>
          <w:sz w:val="20"/>
          <w:szCs w:val="20"/>
        </w:rPr>
        <w:t xml:space="preserve">-value, </w:t>
      </w:r>
      <w:r w:rsidR="00CB7316" w:rsidRPr="0031756E">
        <w:rPr>
          <w:rStyle w:val="BodyCopyChar"/>
          <w:sz w:val="20"/>
          <w:szCs w:val="20"/>
        </w:rPr>
        <w:t>ICES</w:t>
      </w:r>
    </w:p>
    <w:p w14:paraId="68E66C7A" w14:textId="77777777" w:rsidR="00C06DCD" w:rsidRDefault="00C06DCD">
      <w:pPr>
        <w:rPr>
          <w:rFonts w:eastAsia="MS Mincho"/>
          <w:b/>
        </w:rPr>
        <w:sectPr w:rsidR="00C06DCD">
          <w:type w:val="continuous"/>
          <w:pgSz w:w="12240" w:h="15840"/>
          <w:pgMar w:top="1440" w:right="2160" w:bottom="1440" w:left="2160" w:header="708" w:footer="708" w:gutter="0"/>
          <w:cols w:space="720"/>
          <w:docGrid w:linePitch="360"/>
        </w:sectPr>
      </w:pPr>
      <w:r>
        <w:rPr>
          <w:rFonts w:eastAsia="MS Mincho"/>
          <w:b/>
        </w:rPr>
        <w:t xml:space="preserve"> </w:t>
      </w:r>
    </w:p>
    <w:p w14:paraId="6ADC77DC" w14:textId="77777777" w:rsidR="00C06DCD" w:rsidRDefault="00C06DCD"/>
    <w:p w14:paraId="26EF1036" w14:textId="77777777" w:rsidR="00C06DCD" w:rsidRDefault="00C06DCD" w:rsidP="009D048E">
      <w:pPr>
        <w:pStyle w:val="Subhead1"/>
      </w:pPr>
      <w:r>
        <w:t>1. Primary Subhead</w:t>
      </w:r>
    </w:p>
    <w:p w14:paraId="3C4DA0A3" w14:textId="77777777" w:rsidR="00C06DCD" w:rsidRDefault="00C06DCD">
      <w:pPr>
        <w:jc w:val="both"/>
        <w:rPr>
          <w:rFonts w:eastAsia="MS Mincho"/>
        </w:rPr>
      </w:pPr>
    </w:p>
    <w:p w14:paraId="00BABC79" w14:textId="05FD60C8" w:rsidR="00CB7316" w:rsidRPr="0031756E" w:rsidRDefault="00CB7316" w:rsidP="009D048E">
      <w:pPr>
        <w:pStyle w:val="Body"/>
        <w:rPr>
          <w:sz w:val="20"/>
          <w:szCs w:val="20"/>
          <w:lang w:val="en-US"/>
        </w:rPr>
      </w:pPr>
      <w:r w:rsidRPr="0031756E">
        <w:rPr>
          <w:sz w:val="20"/>
          <w:szCs w:val="20"/>
          <w:lang w:val="en-US"/>
        </w:rPr>
        <w:t>You are eligible to publish in the proceedings if you orally presented your paper in an invited, topic-contributed, or contributed session. Discussants and IOL and plenary session presenters may submit a paper for the proceedings, as well. If your paper was withdrawn or not orally presented, it is not eligible for publication in the proceedings.</w:t>
      </w:r>
    </w:p>
    <w:p w14:paraId="3B1C089C" w14:textId="77777777" w:rsidR="00CB7316" w:rsidRPr="0031756E" w:rsidRDefault="00CB7316" w:rsidP="009D048E">
      <w:pPr>
        <w:pStyle w:val="Body"/>
        <w:rPr>
          <w:sz w:val="20"/>
          <w:szCs w:val="20"/>
          <w:lang w:val="en-US"/>
        </w:rPr>
      </w:pPr>
    </w:p>
    <w:p w14:paraId="382F33FD" w14:textId="7B2005F4" w:rsidR="00CB7316" w:rsidRPr="0031756E" w:rsidRDefault="00CB7316" w:rsidP="00CB7316">
      <w:pPr>
        <w:pStyle w:val="Body"/>
        <w:rPr>
          <w:sz w:val="20"/>
          <w:szCs w:val="20"/>
          <w:lang w:val="en-US"/>
        </w:rPr>
      </w:pPr>
      <w:r w:rsidRPr="0031756E">
        <w:rPr>
          <w:sz w:val="20"/>
          <w:szCs w:val="20"/>
          <w:lang w:val="en-US"/>
        </w:rPr>
        <w:t>The page limit is 15 pages. This includes keynote addresses, introductory overview lecture papers, invited papers, contributed/topic-contributed papers, discussant papers, end panelist papers, and summary of end panel discussion.</w:t>
      </w:r>
    </w:p>
    <w:p w14:paraId="2E94D699" w14:textId="77777777" w:rsidR="00C06DCD" w:rsidRPr="0031756E" w:rsidRDefault="00C06DCD" w:rsidP="009D048E">
      <w:pPr>
        <w:pStyle w:val="Body"/>
        <w:rPr>
          <w:sz w:val="20"/>
          <w:szCs w:val="20"/>
        </w:rPr>
      </w:pPr>
    </w:p>
    <w:p w14:paraId="1EF9814D" w14:textId="651C60CC" w:rsidR="00C06DCD" w:rsidRPr="0031756E" w:rsidRDefault="00CB7316" w:rsidP="009D048E">
      <w:pPr>
        <w:pStyle w:val="Body"/>
        <w:rPr>
          <w:sz w:val="20"/>
          <w:szCs w:val="20"/>
          <w:lang w:val="en-US"/>
        </w:rPr>
      </w:pPr>
      <w:r w:rsidRPr="0031756E">
        <w:rPr>
          <w:sz w:val="20"/>
          <w:szCs w:val="20"/>
          <w:lang w:val="en-US"/>
        </w:rPr>
        <w:t xml:space="preserve">The website will be open for submissions until September 30, 2021, at 11:59 p.m. EDT. Submit early. You can expect delays due to heavy volume around the deadline. </w:t>
      </w:r>
      <w:r w:rsidR="00C06DCD" w:rsidRPr="0031756E">
        <w:rPr>
          <w:sz w:val="20"/>
          <w:szCs w:val="20"/>
        </w:rPr>
        <w:t>This is sample text and needs to be completely replaced before submitting your paper. This is sample text and needs to be completely replaced before submitting your paper. This is sample text in 10-point Times New Roman type</w:t>
      </w:r>
      <w:r w:rsidR="00FC5AF0" w:rsidRPr="0031756E">
        <w:rPr>
          <w:rStyle w:val="FootnoteReference"/>
          <w:sz w:val="20"/>
          <w:szCs w:val="20"/>
        </w:rPr>
        <w:footnoteReference w:id="1"/>
      </w:r>
      <w:r w:rsidR="00FB56EC" w:rsidRPr="0031756E">
        <w:rPr>
          <w:sz w:val="20"/>
          <w:szCs w:val="20"/>
        </w:rPr>
        <w:t xml:space="preserve"> </w:t>
      </w:r>
      <w:r w:rsidR="00C06DCD" w:rsidRPr="0031756E">
        <w:rPr>
          <w:sz w:val="20"/>
          <w:szCs w:val="20"/>
        </w:rPr>
        <w:t>and needs to be completely replaced before submitting your paper. This is sample text and needs to be completely replaced before submitting your paper.</w:t>
      </w:r>
    </w:p>
    <w:p w14:paraId="64E23904" w14:textId="77777777" w:rsidR="00C06DCD" w:rsidRDefault="00C06DCD">
      <w:pPr>
        <w:jc w:val="both"/>
      </w:pPr>
    </w:p>
    <w:p w14:paraId="55B24AAF" w14:textId="77777777" w:rsidR="00120C15" w:rsidRDefault="00120C15">
      <w:pPr>
        <w:rPr>
          <w:b/>
        </w:rPr>
      </w:pPr>
    </w:p>
    <w:p w14:paraId="33E7FB8F" w14:textId="77777777" w:rsidR="00120C15" w:rsidRDefault="00120C15">
      <w:pPr>
        <w:rPr>
          <w:b/>
        </w:rPr>
      </w:pPr>
    </w:p>
    <w:p w14:paraId="65AA6A93" w14:textId="77777777" w:rsidR="00C06DCD" w:rsidRDefault="00C06DCD" w:rsidP="009D048E">
      <w:pPr>
        <w:pStyle w:val="Subhead2"/>
      </w:pPr>
      <w:r>
        <w:t>1.1 Secondary Subhead</w:t>
      </w:r>
    </w:p>
    <w:p w14:paraId="55C76A22" w14:textId="77777777" w:rsidR="00C06DCD" w:rsidRPr="0031756E" w:rsidRDefault="00C06DCD">
      <w:pPr>
        <w:pStyle w:val="BodyCopy"/>
        <w:rPr>
          <w:sz w:val="20"/>
          <w:szCs w:val="20"/>
        </w:rPr>
      </w:pPr>
      <w:r w:rsidRPr="0031756E">
        <w:rPr>
          <w:sz w:val="20"/>
          <w:szCs w:val="20"/>
        </w:rPr>
        <w:lastRenderedPageBreak/>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5E3F874C" w14:textId="77777777" w:rsidR="00C06DCD" w:rsidRPr="0031756E" w:rsidRDefault="00C06DCD">
      <w:pPr>
        <w:pStyle w:val="BodyCopy"/>
        <w:rPr>
          <w:sz w:val="20"/>
          <w:szCs w:val="20"/>
        </w:rPr>
      </w:pPr>
    </w:p>
    <w:p w14:paraId="46364C7F" w14:textId="77777777" w:rsidR="00C06DCD" w:rsidRPr="0031756E" w:rsidRDefault="00C06DCD">
      <w:pPr>
        <w:pStyle w:val="BodyCopy"/>
        <w:rPr>
          <w:sz w:val="20"/>
          <w:szCs w:val="20"/>
        </w:rPr>
      </w:pPr>
      <w:r w:rsidRPr="0031756E">
        <w:rPr>
          <w:sz w:val="20"/>
          <w:szCs w:val="20"/>
        </w:rPr>
        <w:t xml:space="preserve">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w:t>
      </w:r>
    </w:p>
    <w:p w14:paraId="2C216E78" w14:textId="77777777" w:rsidR="00C06DCD" w:rsidRDefault="00C06DCD">
      <w:pPr>
        <w:jc w:val="both"/>
      </w:pPr>
    </w:p>
    <w:p w14:paraId="1997AC44" w14:textId="77777777" w:rsidR="00C06DCD" w:rsidRDefault="00C06DCD">
      <w:pPr>
        <w:rPr>
          <w:b/>
        </w:rPr>
      </w:pPr>
      <w:r>
        <w:rPr>
          <w:b/>
        </w:rPr>
        <w:t>1.2 Another Secondary Subhead</w:t>
      </w:r>
    </w:p>
    <w:p w14:paraId="6AB868CB"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3F992783" w14:textId="77777777" w:rsidR="00C06DCD" w:rsidRDefault="00C06DCD">
      <w:pPr>
        <w:rPr>
          <w:b/>
        </w:rPr>
      </w:pPr>
    </w:p>
    <w:tbl>
      <w:tblPr>
        <w:tblpPr w:leftFromText="180" w:rightFromText="180" w:vertAnchor="text" w:horzAnchor="margin" w:tblpY="12"/>
        <w:tblW w:w="5000" w:type="pct"/>
        <w:tblLook w:val="0000" w:firstRow="0" w:lastRow="0" w:firstColumn="0" w:lastColumn="0" w:noHBand="0" w:noVBand="0"/>
      </w:tblPr>
      <w:tblGrid>
        <w:gridCol w:w="1188"/>
        <w:gridCol w:w="1213"/>
        <w:gridCol w:w="2200"/>
        <w:gridCol w:w="789"/>
        <w:gridCol w:w="789"/>
        <w:gridCol w:w="789"/>
        <w:gridCol w:w="952"/>
      </w:tblGrid>
      <w:tr w:rsidR="00C06DCD" w14:paraId="23E5B5B4" w14:textId="77777777">
        <w:tc>
          <w:tcPr>
            <w:tcW w:w="5000" w:type="pct"/>
            <w:gridSpan w:val="7"/>
          </w:tcPr>
          <w:p w14:paraId="718D986A" w14:textId="77777777" w:rsidR="00C06DCD" w:rsidRDefault="00C06DCD">
            <w:pPr>
              <w:pStyle w:val="TableTitles"/>
            </w:pPr>
            <w:r>
              <w:rPr>
                <w:b/>
              </w:rPr>
              <w:t>Table 1:</w:t>
            </w:r>
            <w:r>
              <w:t xml:space="preserve"> Possible Rankings of A, B, and C and Corresponding Posterior Probabilities</w:t>
            </w:r>
          </w:p>
          <w:p w14:paraId="601D13D1" w14:textId="77777777" w:rsidR="00C06DCD" w:rsidRDefault="00C06DCD">
            <w:pPr>
              <w:pStyle w:val="TableTitles"/>
            </w:pPr>
            <w:r>
              <w:t>(Because of rounding, not all columns sum to one.)</w:t>
            </w:r>
          </w:p>
          <w:p w14:paraId="568E15C3" w14:textId="77777777" w:rsidR="00C06DCD" w:rsidRDefault="00C06DCD">
            <w:pPr>
              <w:rPr>
                <w:sz w:val="20"/>
                <w:szCs w:val="20"/>
              </w:rPr>
            </w:pPr>
          </w:p>
        </w:tc>
      </w:tr>
      <w:tr w:rsidR="00C06DCD" w14:paraId="4BD53868" w14:textId="77777777">
        <w:tc>
          <w:tcPr>
            <w:tcW w:w="750" w:type="pct"/>
          </w:tcPr>
          <w:p w14:paraId="3E788864" w14:textId="77777777" w:rsidR="00C06DCD" w:rsidRDefault="00C06DCD">
            <w:pPr>
              <w:rPr>
                <w:sz w:val="20"/>
                <w:szCs w:val="20"/>
              </w:rPr>
            </w:pPr>
          </w:p>
        </w:tc>
        <w:tc>
          <w:tcPr>
            <w:tcW w:w="766" w:type="pct"/>
          </w:tcPr>
          <w:p w14:paraId="3115418A" w14:textId="77777777" w:rsidR="00C06DCD" w:rsidRDefault="00C06DCD">
            <w:pPr>
              <w:rPr>
                <w:i/>
                <w:sz w:val="20"/>
                <w:szCs w:val="20"/>
              </w:rPr>
            </w:pPr>
            <w:r>
              <w:rPr>
                <w:i/>
                <w:sz w:val="20"/>
                <w:szCs w:val="20"/>
              </w:rPr>
              <w:t>Errors</w:t>
            </w:r>
          </w:p>
        </w:tc>
        <w:tc>
          <w:tcPr>
            <w:tcW w:w="1389" w:type="pct"/>
            <w:vMerge w:val="restart"/>
          </w:tcPr>
          <w:p w14:paraId="1780237A" w14:textId="77777777" w:rsidR="00C06DCD" w:rsidRDefault="00C06DCD">
            <w:pPr>
              <w:rPr>
                <w:i/>
                <w:sz w:val="20"/>
                <w:szCs w:val="20"/>
              </w:rPr>
            </w:pPr>
            <w:r>
              <w:rPr>
                <w:i/>
                <w:sz w:val="20"/>
                <w:szCs w:val="20"/>
              </w:rPr>
              <w:t>Posterior probability</w:t>
            </w:r>
          </w:p>
          <w:p w14:paraId="29DDB8B8" w14:textId="77777777" w:rsidR="00C06DCD" w:rsidRDefault="00C06DCD">
            <w:pPr>
              <w:rPr>
                <w:sz w:val="20"/>
                <w:szCs w:val="20"/>
              </w:rPr>
            </w:pPr>
            <w:r>
              <w:rPr>
                <w:i/>
                <w:sz w:val="20"/>
                <w:szCs w:val="20"/>
              </w:rPr>
              <w:t>as a function of β</w:t>
            </w:r>
          </w:p>
        </w:tc>
        <w:tc>
          <w:tcPr>
            <w:tcW w:w="2095" w:type="pct"/>
            <w:gridSpan w:val="4"/>
          </w:tcPr>
          <w:p w14:paraId="3A042391" w14:textId="77777777" w:rsidR="00C06DCD" w:rsidRDefault="00C06DCD">
            <w:pPr>
              <w:rPr>
                <w:i/>
                <w:sz w:val="20"/>
                <w:szCs w:val="20"/>
              </w:rPr>
            </w:pPr>
            <w:r>
              <w:rPr>
                <w:i/>
                <w:sz w:val="20"/>
                <w:szCs w:val="20"/>
              </w:rPr>
              <w:t>Posterior probability for specified β</w:t>
            </w:r>
          </w:p>
        </w:tc>
      </w:tr>
      <w:tr w:rsidR="00C06DCD" w14:paraId="15E5733C" w14:textId="77777777">
        <w:tc>
          <w:tcPr>
            <w:tcW w:w="750" w:type="pct"/>
          </w:tcPr>
          <w:p w14:paraId="4DE1D99A" w14:textId="77777777" w:rsidR="00C06DCD" w:rsidRDefault="00C06DCD">
            <w:pPr>
              <w:rPr>
                <w:i/>
                <w:sz w:val="20"/>
                <w:szCs w:val="20"/>
              </w:rPr>
            </w:pPr>
            <w:r>
              <w:rPr>
                <w:i/>
                <w:sz w:val="20"/>
                <w:szCs w:val="20"/>
              </w:rPr>
              <w:t>(R</w:t>
            </w:r>
            <w:r>
              <w:rPr>
                <w:i/>
                <w:smallCaps/>
                <w:sz w:val="20"/>
                <w:szCs w:val="20"/>
                <w:vertAlign w:val="subscript"/>
              </w:rPr>
              <w:t>A</w:t>
            </w:r>
            <w:r>
              <w:rPr>
                <w:i/>
                <w:sz w:val="20"/>
                <w:szCs w:val="20"/>
              </w:rPr>
              <w:t>, R</w:t>
            </w:r>
            <w:r>
              <w:rPr>
                <w:i/>
                <w:smallCaps/>
                <w:sz w:val="20"/>
                <w:szCs w:val="20"/>
                <w:vertAlign w:val="subscript"/>
              </w:rPr>
              <w:t>B</w:t>
            </w:r>
            <w:r>
              <w:rPr>
                <w:i/>
                <w:sz w:val="20"/>
                <w:szCs w:val="20"/>
              </w:rPr>
              <w:t>, R</w:t>
            </w:r>
            <w:r>
              <w:rPr>
                <w:i/>
                <w:smallCaps/>
                <w:sz w:val="20"/>
                <w:szCs w:val="20"/>
                <w:vertAlign w:val="subscript"/>
              </w:rPr>
              <w:t>C</w:t>
            </w:r>
            <w:r>
              <w:rPr>
                <w:i/>
                <w:smallCaps/>
                <w:sz w:val="20"/>
                <w:szCs w:val="20"/>
              </w:rPr>
              <w:t>)</w:t>
            </w:r>
          </w:p>
        </w:tc>
        <w:tc>
          <w:tcPr>
            <w:tcW w:w="766" w:type="pct"/>
          </w:tcPr>
          <w:p w14:paraId="6C65D165" w14:textId="77777777" w:rsidR="00C06DCD" w:rsidRDefault="00C06DCD">
            <w:pPr>
              <w:rPr>
                <w:i/>
                <w:sz w:val="20"/>
                <w:szCs w:val="20"/>
              </w:rPr>
            </w:pPr>
            <w:r>
              <w:rPr>
                <w:i/>
                <w:sz w:val="20"/>
                <w:szCs w:val="20"/>
              </w:rPr>
              <w:t>g(</w:t>
            </w:r>
            <w:r>
              <w:rPr>
                <w:b/>
                <w:i/>
                <w:sz w:val="20"/>
                <w:szCs w:val="20"/>
              </w:rPr>
              <w:t>R</w:t>
            </w:r>
            <w:r>
              <w:rPr>
                <w:i/>
                <w:sz w:val="20"/>
                <w:szCs w:val="20"/>
              </w:rPr>
              <w:t>)</w:t>
            </w:r>
          </w:p>
        </w:tc>
        <w:tc>
          <w:tcPr>
            <w:tcW w:w="1389" w:type="pct"/>
            <w:vMerge/>
          </w:tcPr>
          <w:p w14:paraId="191EF17A" w14:textId="77777777" w:rsidR="00C06DCD" w:rsidRDefault="00C06DCD">
            <w:pPr>
              <w:rPr>
                <w:sz w:val="20"/>
                <w:szCs w:val="20"/>
              </w:rPr>
            </w:pPr>
          </w:p>
        </w:tc>
        <w:tc>
          <w:tcPr>
            <w:tcW w:w="498" w:type="pct"/>
          </w:tcPr>
          <w:p w14:paraId="53228A72" w14:textId="77777777" w:rsidR="00C06DCD" w:rsidRDefault="00C06DCD">
            <w:pPr>
              <w:rPr>
                <w:i/>
                <w:sz w:val="20"/>
                <w:szCs w:val="20"/>
              </w:rPr>
            </w:pPr>
            <w:r>
              <w:rPr>
                <w:i/>
                <w:sz w:val="20"/>
                <w:szCs w:val="20"/>
              </w:rPr>
              <w:t>β = .5</w:t>
            </w:r>
          </w:p>
        </w:tc>
        <w:tc>
          <w:tcPr>
            <w:tcW w:w="498" w:type="pct"/>
          </w:tcPr>
          <w:p w14:paraId="6F2608EF" w14:textId="77777777" w:rsidR="00C06DCD" w:rsidRDefault="00C06DCD">
            <w:pPr>
              <w:rPr>
                <w:i/>
                <w:sz w:val="20"/>
                <w:szCs w:val="20"/>
              </w:rPr>
            </w:pPr>
            <w:r>
              <w:rPr>
                <w:i/>
                <w:sz w:val="20"/>
                <w:szCs w:val="20"/>
              </w:rPr>
              <w:t>β = .3</w:t>
            </w:r>
          </w:p>
        </w:tc>
        <w:tc>
          <w:tcPr>
            <w:tcW w:w="498" w:type="pct"/>
          </w:tcPr>
          <w:p w14:paraId="2131AAA4" w14:textId="77777777" w:rsidR="00C06DCD" w:rsidRDefault="00C06DCD">
            <w:pPr>
              <w:rPr>
                <w:i/>
                <w:sz w:val="20"/>
                <w:szCs w:val="20"/>
              </w:rPr>
            </w:pPr>
            <w:r>
              <w:rPr>
                <w:i/>
                <w:sz w:val="20"/>
                <w:szCs w:val="20"/>
              </w:rPr>
              <w:t>β = .1</w:t>
            </w:r>
          </w:p>
        </w:tc>
        <w:tc>
          <w:tcPr>
            <w:tcW w:w="601" w:type="pct"/>
          </w:tcPr>
          <w:p w14:paraId="096C2C20" w14:textId="77777777" w:rsidR="00C06DCD" w:rsidRDefault="00C06DCD">
            <w:pPr>
              <w:rPr>
                <w:i/>
                <w:sz w:val="20"/>
                <w:szCs w:val="20"/>
              </w:rPr>
            </w:pPr>
            <w:r>
              <w:rPr>
                <w:i/>
                <w:sz w:val="20"/>
                <w:szCs w:val="20"/>
              </w:rPr>
              <w:t>β = .01</w:t>
            </w:r>
          </w:p>
        </w:tc>
      </w:tr>
      <w:tr w:rsidR="00C06DCD" w14:paraId="357148E5" w14:textId="77777777">
        <w:tc>
          <w:tcPr>
            <w:tcW w:w="750" w:type="pct"/>
          </w:tcPr>
          <w:p w14:paraId="1E8293B3" w14:textId="77777777" w:rsidR="00C06DCD" w:rsidRDefault="00C06DCD">
            <w:pPr>
              <w:rPr>
                <w:sz w:val="20"/>
                <w:szCs w:val="20"/>
              </w:rPr>
            </w:pPr>
            <w:r>
              <w:rPr>
                <w:sz w:val="20"/>
                <w:szCs w:val="20"/>
              </w:rPr>
              <w:t>(1, 2, 3)</w:t>
            </w:r>
          </w:p>
        </w:tc>
        <w:tc>
          <w:tcPr>
            <w:tcW w:w="766" w:type="pct"/>
          </w:tcPr>
          <w:p w14:paraId="1268F7C5" w14:textId="77777777" w:rsidR="00C06DCD" w:rsidRDefault="00C06DCD">
            <w:pPr>
              <w:rPr>
                <w:sz w:val="20"/>
                <w:szCs w:val="20"/>
              </w:rPr>
            </w:pPr>
            <w:r>
              <w:rPr>
                <w:sz w:val="20"/>
                <w:szCs w:val="20"/>
              </w:rPr>
              <w:t>0</w:t>
            </w:r>
          </w:p>
        </w:tc>
        <w:tc>
          <w:tcPr>
            <w:tcW w:w="1389" w:type="pct"/>
          </w:tcPr>
          <w:p w14:paraId="5FF60DD1" w14:textId="77777777" w:rsidR="00C06DCD" w:rsidRDefault="00C06DCD">
            <w:pPr>
              <w:rPr>
                <w:sz w:val="20"/>
                <w:szCs w:val="20"/>
              </w:rPr>
            </w:pPr>
            <w:r>
              <w:rPr>
                <w:sz w:val="20"/>
                <w:szCs w:val="20"/>
              </w:rPr>
              <w:t>1/(1+2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7D7CEF2D" w14:textId="77777777" w:rsidR="00C06DCD" w:rsidRDefault="00C06DCD">
            <w:pPr>
              <w:rPr>
                <w:sz w:val="20"/>
                <w:szCs w:val="20"/>
              </w:rPr>
            </w:pPr>
            <w:r>
              <w:rPr>
                <w:sz w:val="20"/>
                <w:szCs w:val="20"/>
              </w:rPr>
              <w:t>.381</w:t>
            </w:r>
          </w:p>
        </w:tc>
        <w:tc>
          <w:tcPr>
            <w:tcW w:w="498" w:type="pct"/>
          </w:tcPr>
          <w:p w14:paraId="3CF092E6" w14:textId="77777777" w:rsidR="00C06DCD" w:rsidRDefault="00C06DCD">
            <w:pPr>
              <w:rPr>
                <w:sz w:val="20"/>
                <w:szCs w:val="20"/>
              </w:rPr>
            </w:pPr>
            <w:r>
              <w:rPr>
                <w:sz w:val="20"/>
                <w:szCs w:val="20"/>
              </w:rPr>
              <w:t>.553</w:t>
            </w:r>
          </w:p>
        </w:tc>
        <w:tc>
          <w:tcPr>
            <w:tcW w:w="498" w:type="pct"/>
          </w:tcPr>
          <w:p w14:paraId="74405DA4" w14:textId="77777777" w:rsidR="00C06DCD" w:rsidRDefault="00C06DCD">
            <w:pPr>
              <w:rPr>
                <w:sz w:val="20"/>
                <w:szCs w:val="20"/>
              </w:rPr>
            </w:pPr>
            <w:r>
              <w:rPr>
                <w:sz w:val="20"/>
                <w:szCs w:val="20"/>
              </w:rPr>
              <w:t>.819</w:t>
            </w:r>
          </w:p>
        </w:tc>
        <w:tc>
          <w:tcPr>
            <w:tcW w:w="601" w:type="pct"/>
          </w:tcPr>
          <w:p w14:paraId="64553F7B" w14:textId="77777777" w:rsidR="00C06DCD" w:rsidRDefault="00C06DCD">
            <w:pPr>
              <w:rPr>
                <w:sz w:val="20"/>
                <w:szCs w:val="20"/>
              </w:rPr>
            </w:pPr>
            <w:r>
              <w:rPr>
                <w:sz w:val="20"/>
                <w:szCs w:val="20"/>
              </w:rPr>
              <w:t>.980</w:t>
            </w:r>
          </w:p>
        </w:tc>
      </w:tr>
      <w:tr w:rsidR="00C06DCD" w14:paraId="341264A6" w14:textId="77777777">
        <w:tc>
          <w:tcPr>
            <w:tcW w:w="750" w:type="pct"/>
          </w:tcPr>
          <w:p w14:paraId="560652A8" w14:textId="77777777" w:rsidR="00C06DCD" w:rsidRDefault="00C06DCD">
            <w:pPr>
              <w:rPr>
                <w:sz w:val="20"/>
                <w:szCs w:val="20"/>
              </w:rPr>
            </w:pPr>
            <w:r>
              <w:rPr>
                <w:sz w:val="20"/>
                <w:szCs w:val="20"/>
              </w:rPr>
              <w:t>(1, 3, 2)</w:t>
            </w:r>
          </w:p>
        </w:tc>
        <w:tc>
          <w:tcPr>
            <w:tcW w:w="766" w:type="pct"/>
          </w:tcPr>
          <w:p w14:paraId="4B9DCC39" w14:textId="77777777" w:rsidR="00C06DCD" w:rsidRDefault="00C06DCD">
            <w:pPr>
              <w:rPr>
                <w:sz w:val="20"/>
                <w:szCs w:val="20"/>
              </w:rPr>
            </w:pPr>
            <w:r>
              <w:rPr>
                <w:sz w:val="20"/>
                <w:szCs w:val="20"/>
              </w:rPr>
              <w:t>1</w:t>
            </w:r>
          </w:p>
        </w:tc>
        <w:tc>
          <w:tcPr>
            <w:tcW w:w="1389" w:type="pct"/>
          </w:tcPr>
          <w:p w14:paraId="7FB094B3" w14:textId="77777777" w:rsidR="00C06DCD" w:rsidRDefault="00C06DCD">
            <w:pPr>
              <w:rPr>
                <w:sz w:val="20"/>
                <w:szCs w:val="20"/>
              </w:rPr>
            </w:pPr>
            <w:r>
              <w:rPr>
                <w:i/>
                <w:sz w:val="20"/>
                <w:szCs w:val="20"/>
              </w:rPr>
              <w:t>β</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344589BE" w14:textId="77777777" w:rsidR="00C06DCD" w:rsidRDefault="00C06DCD">
            <w:pPr>
              <w:rPr>
                <w:sz w:val="20"/>
                <w:szCs w:val="20"/>
              </w:rPr>
            </w:pPr>
            <w:r>
              <w:rPr>
                <w:sz w:val="20"/>
                <w:szCs w:val="20"/>
              </w:rPr>
              <w:t>.190</w:t>
            </w:r>
          </w:p>
        </w:tc>
        <w:tc>
          <w:tcPr>
            <w:tcW w:w="498" w:type="pct"/>
          </w:tcPr>
          <w:p w14:paraId="6AC21B75" w14:textId="77777777" w:rsidR="00C06DCD" w:rsidRDefault="00C06DCD">
            <w:pPr>
              <w:rPr>
                <w:sz w:val="20"/>
                <w:szCs w:val="20"/>
              </w:rPr>
            </w:pPr>
            <w:r>
              <w:rPr>
                <w:sz w:val="20"/>
                <w:szCs w:val="20"/>
              </w:rPr>
              <w:t>.166</w:t>
            </w:r>
          </w:p>
        </w:tc>
        <w:tc>
          <w:tcPr>
            <w:tcW w:w="498" w:type="pct"/>
          </w:tcPr>
          <w:p w14:paraId="33A444C0" w14:textId="77777777" w:rsidR="00C06DCD" w:rsidRDefault="00C06DCD">
            <w:pPr>
              <w:rPr>
                <w:sz w:val="20"/>
                <w:szCs w:val="20"/>
              </w:rPr>
            </w:pPr>
            <w:r>
              <w:rPr>
                <w:sz w:val="20"/>
                <w:szCs w:val="20"/>
              </w:rPr>
              <w:t>.082</w:t>
            </w:r>
          </w:p>
        </w:tc>
        <w:tc>
          <w:tcPr>
            <w:tcW w:w="601" w:type="pct"/>
          </w:tcPr>
          <w:p w14:paraId="3FEE4D25" w14:textId="77777777" w:rsidR="00C06DCD" w:rsidRDefault="00C06DCD">
            <w:pPr>
              <w:rPr>
                <w:sz w:val="20"/>
                <w:szCs w:val="20"/>
              </w:rPr>
            </w:pPr>
            <w:r>
              <w:rPr>
                <w:sz w:val="20"/>
                <w:szCs w:val="20"/>
              </w:rPr>
              <w:t>.010</w:t>
            </w:r>
          </w:p>
        </w:tc>
      </w:tr>
      <w:tr w:rsidR="00C06DCD" w14:paraId="430ADC43" w14:textId="77777777">
        <w:tc>
          <w:tcPr>
            <w:tcW w:w="750" w:type="pct"/>
          </w:tcPr>
          <w:p w14:paraId="40AC16D6" w14:textId="77777777" w:rsidR="00C06DCD" w:rsidRDefault="00C06DCD">
            <w:pPr>
              <w:rPr>
                <w:sz w:val="20"/>
                <w:szCs w:val="20"/>
              </w:rPr>
            </w:pPr>
            <w:r>
              <w:rPr>
                <w:sz w:val="20"/>
                <w:szCs w:val="20"/>
              </w:rPr>
              <w:t>(2, 1, 3)</w:t>
            </w:r>
          </w:p>
        </w:tc>
        <w:tc>
          <w:tcPr>
            <w:tcW w:w="766" w:type="pct"/>
          </w:tcPr>
          <w:p w14:paraId="24F4E41D" w14:textId="77777777" w:rsidR="00C06DCD" w:rsidRDefault="00C06DCD">
            <w:pPr>
              <w:rPr>
                <w:sz w:val="20"/>
                <w:szCs w:val="20"/>
              </w:rPr>
            </w:pPr>
            <w:r>
              <w:rPr>
                <w:sz w:val="20"/>
                <w:szCs w:val="20"/>
              </w:rPr>
              <w:t>1</w:t>
            </w:r>
          </w:p>
        </w:tc>
        <w:tc>
          <w:tcPr>
            <w:tcW w:w="1389" w:type="pct"/>
          </w:tcPr>
          <w:p w14:paraId="61DFF43D" w14:textId="77777777" w:rsidR="00C06DCD" w:rsidRDefault="00C06DCD">
            <w:pPr>
              <w:rPr>
                <w:sz w:val="20"/>
                <w:szCs w:val="20"/>
              </w:rPr>
            </w:pPr>
            <w:r>
              <w:rPr>
                <w:i/>
                <w:sz w:val="20"/>
                <w:szCs w:val="20"/>
              </w:rPr>
              <w:t>β</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67A9C1D7" w14:textId="77777777" w:rsidR="00C06DCD" w:rsidRDefault="00C06DCD">
            <w:pPr>
              <w:rPr>
                <w:sz w:val="20"/>
                <w:szCs w:val="20"/>
              </w:rPr>
            </w:pPr>
            <w:r>
              <w:rPr>
                <w:sz w:val="20"/>
                <w:szCs w:val="20"/>
              </w:rPr>
              <w:t>.190</w:t>
            </w:r>
          </w:p>
        </w:tc>
        <w:tc>
          <w:tcPr>
            <w:tcW w:w="498" w:type="pct"/>
          </w:tcPr>
          <w:p w14:paraId="767E54B5" w14:textId="77777777" w:rsidR="00C06DCD" w:rsidRDefault="00C06DCD">
            <w:pPr>
              <w:rPr>
                <w:sz w:val="20"/>
                <w:szCs w:val="20"/>
              </w:rPr>
            </w:pPr>
            <w:r>
              <w:rPr>
                <w:sz w:val="20"/>
                <w:szCs w:val="20"/>
              </w:rPr>
              <w:t>.166</w:t>
            </w:r>
          </w:p>
        </w:tc>
        <w:tc>
          <w:tcPr>
            <w:tcW w:w="498" w:type="pct"/>
          </w:tcPr>
          <w:p w14:paraId="67848A67" w14:textId="77777777" w:rsidR="00C06DCD" w:rsidRDefault="00C06DCD">
            <w:pPr>
              <w:rPr>
                <w:sz w:val="20"/>
                <w:szCs w:val="20"/>
              </w:rPr>
            </w:pPr>
            <w:r>
              <w:rPr>
                <w:sz w:val="20"/>
                <w:szCs w:val="20"/>
              </w:rPr>
              <w:t>.082</w:t>
            </w:r>
          </w:p>
        </w:tc>
        <w:tc>
          <w:tcPr>
            <w:tcW w:w="601" w:type="pct"/>
          </w:tcPr>
          <w:p w14:paraId="62BE8BED" w14:textId="77777777" w:rsidR="00C06DCD" w:rsidRDefault="00C06DCD">
            <w:pPr>
              <w:rPr>
                <w:sz w:val="20"/>
                <w:szCs w:val="20"/>
              </w:rPr>
            </w:pPr>
            <w:r>
              <w:rPr>
                <w:sz w:val="20"/>
                <w:szCs w:val="20"/>
              </w:rPr>
              <w:t>.010</w:t>
            </w:r>
          </w:p>
        </w:tc>
      </w:tr>
      <w:tr w:rsidR="00C06DCD" w14:paraId="4676232E" w14:textId="77777777">
        <w:tc>
          <w:tcPr>
            <w:tcW w:w="750" w:type="pct"/>
          </w:tcPr>
          <w:p w14:paraId="12B0D607" w14:textId="77777777" w:rsidR="00C06DCD" w:rsidRDefault="00C06DCD">
            <w:pPr>
              <w:rPr>
                <w:sz w:val="20"/>
                <w:szCs w:val="20"/>
              </w:rPr>
            </w:pPr>
            <w:r>
              <w:rPr>
                <w:sz w:val="20"/>
                <w:szCs w:val="20"/>
              </w:rPr>
              <w:t>(2, 3, 1)</w:t>
            </w:r>
          </w:p>
        </w:tc>
        <w:tc>
          <w:tcPr>
            <w:tcW w:w="766" w:type="pct"/>
          </w:tcPr>
          <w:p w14:paraId="250F7C4C" w14:textId="77777777" w:rsidR="00C06DCD" w:rsidRDefault="00C06DCD">
            <w:pPr>
              <w:rPr>
                <w:sz w:val="20"/>
                <w:szCs w:val="20"/>
              </w:rPr>
            </w:pPr>
            <w:r>
              <w:rPr>
                <w:sz w:val="20"/>
                <w:szCs w:val="20"/>
              </w:rPr>
              <w:t>2</w:t>
            </w:r>
          </w:p>
        </w:tc>
        <w:tc>
          <w:tcPr>
            <w:tcW w:w="1389" w:type="pct"/>
          </w:tcPr>
          <w:p w14:paraId="5E203A76" w14:textId="77777777" w:rsidR="00C06DCD" w:rsidRDefault="00C06DCD">
            <w:pPr>
              <w:rPr>
                <w:sz w:val="20"/>
                <w:szCs w:val="20"/>
              </w:rPr>
            </w:pPr>
            <w:r>
              <w:rPr>
                <w:i/>
                <w:sz w:val="20"/>
                <w:szCs w:val="20"/>
              </w:rPr>
              <w:t>β</w:t>
            </w:r>
            <w:r>
              <w:rPr>
                <w:i/>
                <w:sz w:val="20"/>
                <w:szCs w:val="20"/>
                <w:vertAlign w:val="superscript"/>
              </w:rPr>
              <w:t>2</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156FAC51" w14:textId="77777777" w:rsidR="00C06DCD" w:rsidRDefault="00C06DCD">
            <w:pPr>
              <w:rPr>
                <w:sz w:val="20"/>
                <w:szCs w:val="20"/>
              </w:rPr>
            </w:pPr>
            <w:r>
              <w:rPr>
                <w:sz w:val="20"/>
                <w:szCs w:val="20"/>
              </w:rPr>
              <w:t>.095</w:t>
            </w:r>
          </w:p>
        </w:tc>
        <w:tc>
          <w:tcPr>
            <w:tcW w:w="498" w:type="pct"/>
          </w:tcPr>
          <w:p w14:paraId="78326508" w14:textId="77777777" w:rsidR="00C06DCD" w:rsidRDefault="00C06DCD">
            <w:pPr>
              <w:rPr>
                <w:sz w:val="20"/>
                <w:szCs w:val="20"/>
              </w:rPr>
            </w:pPr>
            <w:r>
              <w:rPr>
                <w:sz w:val="20"/>
                <w:szCs w:val="20"/>
              </w:rPr>
              <w:t>.050</w:t>
            </w:r>
          </w:p>
        </w:tc>
        <w:tc>
          <w:tcPr>
            <w:tcW w:w="498" w:type="pct"/>
          </w:tcPr>
          <w:p w14:paraId="405ADA4B" w14:textId="77777777" w:rsidR="00C06DCD" w:rsidRDefault="00C06DCD">
            <w:pPr>
              <w:rPr>
                <w:sz w:val="20"/>
                <w:szCs w:val="20"/>
              </w:rPr>
            </w:pPr>
            <w:r>
              <w:rPr>
                <w:sz w:val="20"/>
                <w:szCs w:val="20"/>
              </w:rPr>
              <w:t>.008</w:t>
            </w:r>
          </w:p>
        </w:tc>
        <w:tc>
          <w:tcPr>
            <w:tcW w:w="601" w:type="pct"/>
          </w:tcPr>
          <w:p w14:paraId="787548C8" w14:textId="77777777" w:rsidR="00C06DCD" w:rsidRDefault="00C06DCD">
            <w:pPr>
              <w:rPr>
                <w:sz w:val="20"/>
                <w:szCs w:val="20"/>
              </w:rPr>
            </w:pPr>
            <w:r>
              <w:rPr>
                <w:sz w:val="20"/>
                <w:szCs w:val="20"/>
              </w:rPr>
              <w:t>.000</w:t>
            </w:r>
          </w:p>
        </w:tc>
      </w:tr>
      <w:tr w:rsidR="00C06DCD" w14:paraId="03EA3C5E" w14:textId="77777777">
        <w:tc>
          <w:tcPr>
            <w:tcW w:w="750" w:type="pct"/>
          </w:tcPr>
          <w:p w14:paraId="3D3085BC" w14:textId="77777777" w:rsidR="00C06DCD" w:rsidRDefault="00C06DCD">
            <w:pPr>
              <w:rPr>
                <w:sz w:val="20"/>
                <w:szCs w:val="20"/>
              </w:rPr>
            </w:pPr>
            <w:r>
              <w:rPr>
                <w:sz w:val="20"/>
                <w:szCs w:val="20"/>
              </w:rPr>
              <w:t>(3, 1, 2)</w:t>
            </w:r>
          </w:p>
        </w:tc>
        <w:tc>
          <w:tcPr>
            <w:tcW w:w="766" w:type="pct"/>
          </w:tcPr>
          <w:p w14:paraId="098757F7" w14:textId="77777777" w:rsidR="00C06DCD" w:rsidRDefault="00C06DCD">
            <w:pPr>
              <w:rPr>
                <w:sz w:val="20"/>
                <w:szCs w:val="20"/>
              </w:rPr>
            </w:pPr>
            <w:r>
              <w:rPr>
                <w:sz w:val="20"/>
                <w:szCs w:val="20"/>
              </w:rPr>
              <w:t>2</w:t>
            </w:r>
          </w:p>
        </w:tc>
        <w:tc>
          <w:tcPr>
            <w:tcW w:w="1389" w:type="pct"/>
          </w:tcPr>
          <w:p w14:paraId="284649F7" w14:textId="77777777" w:rsidR="00C06DCD" w:rsidRDefault="00C06DCD">
            <w:pPr>
              <w:rPr>
                <w:sz w:val="20"/>
                <w:szCs w:val="20"/>
              </w:rPr>
            </w:pPr>
            <w:r>
              <w:rPr>
                <w:i/>
                <w:sz w:val="20"/>
                <w:szCs w:val="20"/>
              </w:rPr>
              <w:t>β</w:t>
            </w:r>
            <w:r>
              <w:rPr>
                <w:i/>
                <w:sz w:val="20"/>
                <w:szCs w:val="20"/>
                <w:vertAlign w:val="superscript"/>
              </w:rPr>
              <w:t>2</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2B905B27" w14:textId="77777777" w:rsidR="00C06DCD" w:rsidRDefault="00C06DCD">
            <w:pPr>
              <w:rPr>
                <w:sz w:val="20"/>
                <w:szCs w:val="20"/>
              </w:rPr>
            </w:pPr>
            <w:r>
              <w:rPr>
                <w:sz w:val="20"/>
                <w:szCs w:val="20"/>
              </w:rPr>
              <w:t>.095</w:t>
            </w:r>
          </w:p>
        </w:tc>
        <w:tc>
          <w:tcPr>
            <w:tcW w:w="498" w:type="pct"/>
          </w:tcPr>
          <w:p w14:paraId="5C05B983" w14:textId="77777777" w:rsidR="00C06DCD" w:rsidRDefault="00C06DCD">
            <w:pPr>
              <w:rPr>
                <w:sz w:val="20"/>
                <w:szCs w:val="20"/>
              </w:rPr>
            </w:pPr>
            <w:r>
              <w:rPr>
                <w:sz w:val="20"/>
                <w:szCs w:val="20"/>
              </w:rPr>
              <w:t>.050</w:t>
            </w:r>
          </w:p>
        </w:tc>
        <w:tc>
          <w:tcPr>
            <w:tcW w:w="498" w:type="pct"/>
          </w:tcPr>
          <w:p w14:paraId="62AAC854" w14:textId="77777777" w:rsidR="00C06DCD" w:rsidRDefault="00C06DCD">
            <w:pPr>
              <w:rPr>
                <w:sz w:val="20"/>
                <w:szCs w:val="20"/>
              </w:rPr>
            </w:pPr>
            <w:r>
              <w:rPr>
                <w:sz w:val="20"/>
                <w:szCs w:val="20"/>
              </w:rPr>
              <w:t>.008</w:t>
            </w:r>
          </w:p>
        </w:tc>
        <w:tc>
          <w:tcPr>
            <w:tcW w:w="601" w:type="pct"/>
          </w:tcPr>
          <w:p w14:paraId="4CD43461" w14:textId="77777777" w:rsidR="00C06DCD" w:rsidRDefault="00C06DCD">
            <w:pPr>
              <w:rPr>
                <w:sz w:val="20"/>
                <w:szCs w:val="20"/>
              </w:rPr>
            </w:pPr>
            <w:r>
              <w:rPr>
                <w:sz w:val="20"/>
                <w:szCs w:val="20"/>
              </w:rPr>
              <w:t>.000</w:t>
            </w:r>
          </w:p>
        </w:tc>
      </w:tr>
      <w:tr w:rsidR="00C06DCD" w14:paraId="166FBAA8" w14:textId="77777777">
        <w:tc>
          <w:tcPr>
            <w:tcW w:w="750" w:type="pct"/>
          </w:tcPr>
          <w:p w14:paraId="4C1A8E6E" w14:textId="77777777" w:rsidR="00C06DCD" w:rsidRDefault="00C06DCD">
            <w:pPr>
              <w:rPr>
                <w:sz w:val="20"/>
                <w:szCs w:val="20"/>
              </w:rPr>
            </w:pPr>
            <w:r>
              <w:rPr>
                <w:sz w:val="20"/>
                <w:szCs w:val="20"/>
              </w:rPr>
              <w:t>(3, 2, 1)</w:t>
            </w:r>
          </w:p>
        </w:tc>
        <w:tc>
          <w:tcPr>
            <w:tcW w:w="766" w:type="pct"/>
          </w:tcPr>
          <w:p w14:paraId="31D6F937" w14:textId="77777777" w:rsidR="00C06DCD" w:rsidRDefault="00C06DCD">
            <w:pPr>
              <w:rPr>
                <w:sz w:val="20"/>
                <w:szCs w:val="20"/>
              </w:rPr>
            </w:pPr>
            <w:r>
              <w:rPr>
                <w:sz w:val="20"/>
                <w:szCs w:val="20"/>
              </w:rPr>
              <w:t>3</w:t>
            </w:r>
          </w:p>
        </w:tc>
        <w:tc>
          <w:tcPr>
            <w:tcW w:w="1389" w:type="pct"/>
          </w:tcPr>
          <w:p w14:paraId="1F2371FF" w14:textId="77777777" w:rsidR="00C06DCD" w:rsidRDefault="00C06DCD">
            <w:pPr>
              <w:rPr>
                <w:sz w:val="20"/>
                <w:szCs w:val="20"/>
              </w:rPr>
            </w:pPr>
            <w:r>
              <w:rPr>
                <w:i/>
                <w:sz w:val="20"/>
                <w:szCs w:val="20"/>
              </w:rPr>
              <w:t>β</w:t>
            </w:r>
            <w:r>
              <w:rPr>
                <w:i/>
                <w:sz w:val="20"/>
                <w:szCs w:val="20"/>
                <w:vertAlign w:val="superscript"/>
              </w:rPr>
              <w:t>3</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2DD91443" w14:textId="77777777" w:rsidR="00C06DCD" w:rsidRDefault="00C06DCD">
            <w:pPr>
              <w:rPr>
                <w:sz w:val="20"/>
                <w:szCs w:val="20"/>
              </w:rPr>
            </w:pPr>
            <w:r>
              <w:rPr>
                <w:sz w:val="20"/>
                <w:szCs w:val="20"/>
              </w:rPr>
              <w:t>.048</w:t>
            </w:r>
          </w:p>
        </w:tc>
        <w:tc>
          <w:tcPr>
            <w:tcW w:w="498" w:type="pct"/>
          </w:tcPr>
          <w:p w14:paraId="7BEB12E5" w14:textId="77777777" w:rsidR="00C06DCD" w:rsidRDefault="00C06DCD">
            <w:pPr>
              <w:rPr>
                <w:sz w:val="20"/>
                <w:szCs w:val="20"/>
              </w:rPr>
            </w:pPr>
            <w:r>
              <w:rPr>
                <w:sz w:val="20"/>
                <w:szCs w:val="20"/>
              </w:rPr>
              <w:t>.015</w:t>
            </w:r>
          </w:p>
        </w:tc>
        <w:tc>
          <w:tcPr>
            <w:tcW w:w="498" w:type="pct"/>
          </w:tcPr>
          <w:p w14:paraId="0440E31E" w14:textId="77777777" w:rsidR="00C06DCD" w:rsidRDefault="00C06DCD">
            <w:pPr>
              <w:rPr>
                <w:sz w:val="20"/>
                <w:szCs w:val="20"/>
              </w:rPr>
            </w:pPr>
            <w:r>
              <w:rPr>
                <w:sz w:val="20"/>
                <w:szCs w:val="20"/>
              </w:rPr>
              <w:t>.001</w:t>
            </w:r>
          </w:p>
        </w:tc>
        <w:tc>
          <w:tcPr>
            <w:tcW w:w="601" w:type="pct"/>
          </w:tcPr>
          <w:p w14:paraId="48559631" w14:textId="77777777" w:rsidR="00C06DCD" w:rsidRDefault="00C06DCD">
            <w:pPr>
              <w:rPr>
                <w:sz w:val="20"/>
                <w:szCs w:val="20"/>
              </w:rPr>
            </w:pPr>
            <w:r>
              <w:rPr>
                <w:sz w:val="20"/>
                <w:szCs w:val="20"/>
              </w:rPr>
              <w:t>.000</w:t>
            </w:r>
          </w:p>
        </w:tc>
      </w:tr>
      <w:tr w:rsidR="00C06DCD" w14:paraId="36776637" w14:textId="77777777">
        <w:tc>
          <w:tcPr>
            <w:tcW w:w="750" w:type="pct"/>
          </w:tcPr>
          <w:p w14:paraId="5758853D" w14:textId="77777777" w:rsidR="00C06DCD" w:rsidRDefault="00C06DCD">
            <w:pPr>
              <w:rPr>
                <w:sz w:val="20"/>
                <w:szCs w:val="20"/>
              </w:rPr>
            </w:pPr>
          </w:p>
        </w:tc>
        <w:tc>
          <w:tcPr>
            <w:tcW w:w="766" w:type="pct"/>
          </w:tcPr>
          <w:p w14:paraId="79FC5690" w14:textId="77777777" w:rsidR="00C06DCD" w:rsidRDefault="00C06DCD">
            <w:pPr>
              <w:rPr>
                <w:sz w:val="20"/>
                <w:szCs w:val="20"/>
              </w:rPr>
            </w:pPr>
          </w:p>
        </w:tc>
        <w:tc>
          <w:tcPr>
            <w:tcW w:w="1389" w:type="pct"/>
          </w:tcPr>
          <w:p w14:paraId="6091D79C" w14:textId="77777777" w:rsidR="00C06DCD" w:rsidRDefault="00C06DCD">
            <w:pPr>
              <w:rPr>
                <w:i/>
                <w:sz w:val="20"/>
                <w:szCs w:val="20"/>
              </w:rPr>
            </w:pPr>
          </w:p>
        </w:tc>
        <w:tc>
          <w:tcPr>
            <w:tcW w:w="498" w:type="pct"/>
          </w:tcPr>
          <w:p w14:paraId="56095AE8" w14:textId="77777777" w:rsidR="00C06DCD" w:rsidRDefault="00C06DCD">
            <w:pPr>
              <w:rPr>
                <w:sz w:val="20"/>
                <w:szCs w:val="20"/>
              </w:rPr>
            </w:pPr>
          </w:p>
        </w:tc>
        <w:tc>
          <w:tcPr>
            <w:tcW w:w="498" w:type="pct"/>
          </w:tcPr>
          <w:p w14:paraId="3FF14AF3" w14:textId="77777777" w:rsidR="00C06DCD" w:rsidRDefault="00C06DCD">
            <w:pPr>
              <w:rPr>
                <w:sz w:val="20"/>
                <w:szCs w:val="20"/>
              </w:rPr>
            </w:pPr>
          </w:p>
        </w:tc>
        <w:tc>
          <w:tcPr>
            <w:tcW w:w="498" w:type="pct"/>
          </w:tcPr>
          <w:p w14:paraId="26D52FDC" w14:textId="77777777" w:rsidR="00C06DCD" w:rsidRDefault="00C06DCD">
            <w:pPr>
              <w:rPr>
                <w:sz w:val="20"/>
                <w:szCs w:val="20"/>
              </w:rPr>
            </w:pPr>
          </w:p>
        </w:tc>
        <w:tc>
          <w:tcPr>
            <w:tcW w:w="601" w:type="pct"/>
          </w:tcPr>
          <w:p w14:paraId="5B99CDC2" w14:textId="77777777" w:rsidR="00C06DCD" w:rsidRDefault="00C06DCD">
            <w:pPr>
              <w:rPr>
                <w:sz w:val="20"/>
                <w:szCs w:val="20"/>
              </w:rPr>
            </w:pPr>
          </w:p>
        </w:tc>
      </w:tr>
    </w:tbl>
    <w:p w14:paraId="1D99248C" w14:textId="77777777" w:rsidR="00C06DCD" w:rsidRDefault="00C06DCD">
      <w:pPr>
        <w:jc w:val="both"/>
      </w:pPr>
    </w:p>
    <w:p w14:paraId="171BDD2A"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2300409E" w14:textId="77777777" w:rsidR="00C06DCD" w:rsidRDefault="00C06DCD">
      <w:pPr>
        <w:jc w:val="both"/>
        <w:rPr>
          <w:rFonts w:eastAsia="MS Mincho"/>
        </w:rPr>
      </w:pPr>
    </w:p>
    <w:p w14:paraId="5BBBB541" w14:textId="77777777" w:rsidR="00C06DCD" w:rsidRDefault="00C06DCD">
      <w:pPr>
        <w:pStyle w:val="PrimarySubhead"/>
      </w:pPr>
      <w:r>
        <w:t>2. Another Primary Subhead</w:t>
      </w:r>
    </w:p>
    <w:p w14:paraId="4B255FDF" w14:textId="77777777" w:rsidR="00C06DCD" w:rsidRDefault="00C06DCD"/>
    <w:p w14:paraId="73DBBF02" w14:textId="77777777" w:rsidR="00C06DCD" w:rsidRDefault="00C06DCD">
      <w:pPr>
        <w:pStyle w:val="SecondarySubhead"/>
      </w:pPr>
      <w:r>
        <w:t>2.1 Another Secondary Subhead</w:t>
      </w:r>
    </w:p>
    <w:p w14:paraId="503B9720"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192199F1" w14:textId="77777777" w:rsidR="00C06DCD" w:rsidRDefault="00C06DCD">
      <w:pPr>
        <w:jc w:val="both"/>
      </w:pPr>
    </w:p>
    <w:p w14:paraId="391B7AEF" w14:textId="77777777" w:rsidR="00C06DCD" w:rsidRDefault="00C06DCD" w:rsidP="009D048E">
      <w:pPr>
        <w:pStyle w:val="Subhead3"/>
      </w:pPr>
      <w:r>
        <w:lastRenderedPageBreak/>
        <w:t>2.1.1 Tertiary subhead</w:t>
      </w:r>
    </w:p>
    <w:p w14:paraId="6E47E821"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57A13ADD" w14:textId="77777777" w:rsidR="00C06DCD" w:rsidRPr="0031756E" w:rsidRDefault="00C06DCD">
      <w:pPr>
        <w:jc w:val="both"/>
        <w:rPr>
          <w:sz w:val="20"/>
          <w:szCs w:val="20"/>
        </w:rPr>
      </w:pPr>
    </w:p>
    <w:p w14:paraId="5F5C1A4F" w14:textId="77777777" w:rsidR="00C06DCD" w:rsidRPr="0031756E" w:rsidRDefault="00C06DCD">
      <w:pPr>
        <w:pStyle w:val="BodyCopy"/>
        <w:rPr>
          <w:sz w:val="20"/>
          <w:szCs w:val="20"/>
        </w:rPr>
      </w:pPr>
      <w:r w:rsidRPr="0031756E">
        <w:rPr>
          <w:sz w:val="20"/>
          <w:szCs w:val="20"/>
        </w:rPr>
        <w:t xml:space="preserve">This is sample text and needs to be completely replaced before submitting your paper. This is sample text and needs to be completely replaced before submitting your paper. This is sample text and needs to be completely replaced before submitting your paper. </w:t>
      </w:r>
    </w:p>
    <w:p w14:paraId="6B6A235C" w14:textId="77777777" w:rsidR="00C06DCD" w:rsidRDefault="00C06DCD">
      <w:pPr>
        <w:jc w:val="both"/>
      </w:pPr>
    </w:p>
    <w:p w14:paraId="61DB7861" w14:textId="77777777" w:rsidR="00C06DCD" w:rsidRDefault="00C06DCD">
      <w:pPr>
        <w:pStyle w:val="TertiaryHead"/>
      </w:pPr>
      <w:r>
        <w:t>2.1.2 Another tertiary head</w:t>
      </w:r>
    </w:p>
    <w:p w14:paraId="3BA61A19"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6E440A65" w14:textId="77777777" w:rsidR="00C06DCD" w:rsidRPr="0031756E" w:rsidRDefault="00C06DCD">
      <w:pPr>
        <w:jc w:val="both"/>
        <w:rPr>
          <w:sz w:val="20"/>
          <w:szCs w:val="20"/>
        </w:rPr>
      </w:pPr>
    </w:p>
    <w:p w14:paraId="434FB250" w14:textId="77777777" w:rsidR="00C06DCD" w:rsidRDefault="00D573B7">
      <w:pPr>
        <w:jc w:val="center"/>
      </w:pPr>
      <w:r>
        <w:rPr>
          <w:noProof/>
          <w:lang w:val="en-US"/>
        </w:rPr>
        <w:drawing>
          <wp:inline distT="0" distB="0" distL="0" distR="0" wp14:anchorId="23644FBC" wp14:editId="5A539E03">
            <wp:extent cx="2628900" cy="1981200"/>
            <wp:effectExtent l="0" t="0" r="0" b="0"/>
            <wp:docPr id="1" name="Picture 1"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900" cy="1981200"/>
                    </a:xfrm>
                    <a:prstGeom prst="rect">
                      <a:avLst/>
                    </a:prstGeom>
                    <a:noFill/>
                    <a:ln>
                      <a:noFill/>
                    </a:ln>
                  </pic:spPr>
                </pic:pic>
              </a:graphicData>
            </a:graphic>
          </wp:inline>
        </w:drawing>
      </w:r>
    </w:p>
    <w:p w14:paraId="63787702" w14:textId="77777777" w:rsidR="00C06DCD" w:rsidRDefault="00C06DCD">
      <w:pPr>
        <w:pStyle w:val="FigureCaptions"/>
      </w:pPr>
      <w:r>
        <w:rPr>
          <w:b/>
          <w:sz w:val="22"/>
          <w:szCs w:val="22"/>
        </w:rPr>
        <w:t>Figure 1:</w:t>
      </w:r>
      <w:r>
        <w:t xml:space="preserve"> </w:t>
      </w:r>
      <w:r>
        <w:rPr>
          <w:sz w:val="22"/>
          <w:szCs w:val="22"/>
        </w:rPr>
        <w:t xml:space="preserve">Actual confidence interval coverages, </w:t>
      </w:r>
      <w:r>
        <w:rPr>
          <w:i/>
          <w:sz w:val="22"/>
          <w:szCs w:val="22"/>
        </w:rPr>
        <w:t>J</w:t>
      </w:r>
      <w:r>
        <w:rPr>
          <w:sz w:val="22"/>
          <w:szCs w:val="22"/>
        </w:rPr>
        <w:t xml:space="preserve"> = 4, </w:t>
      </w:r>
      <w:r>
        <w:rPr>
          <w:i/>
          <w:sz w:val="22"/>
          <w:szCs w:val="22"/>
        </w:rPr>
        <w:t>ρ</w:t>
      </w:r>
      <w:r>
        <w:rPr>
          <w:sz w:val="22"/>
          <w:szCs w:val="22"/>
        </w:rPr>
        <w:t xml:space="preserve"> = .85, nominal confidence level = .75, quantile = .01</w:t>
      </w:r>
    </w:p>
    <w:p w14:paraId="1F7A80AA" w14:textId="77777777" w:rsidR="00C06DCD" w:rsidRDefault="00C06DCD">
      <w:pPr>
        <w:jc w:val="both"/>
      </w:pPr>
    </w:p>
    <w:p w14:paraId="39A6B3AE" w14:textId="77777777" w:rsidR="00C06DCD" w:rsidRDefault="00C06DCD">
      <w:pPr>
        <w:pStyle w:val="PrimarySubhead"/>
      </w:pPr>
      <w:r>
        <w:t>Acknowledgements</w:t>
      </w:r>
    </w:p>
    <w:p w14:paraId="4B47DD59" w14:textId="77777777" w:rsidR="00C06DCD" w:rsidRPr="0031756E" w:rsidRDefault="00C06DCD">
      <w:pPr>
        <w:jc w:val="both"/>
        <w:rPr>
          <w:sz w:val="20"/>
          <w:szCs w:val="20"/>
        </w:rPr>
      </w:pPr>
    </w:p>
    <w:p w14:paraId="1F036F95" w14:textId="77777777" w:rsidR="00C06DCD" w:rsidRPr="0031756E" w:rsidRDefault="00C06DCD">
      <w:pPr>
        <w:pStyle w:val="BodyCopy"/>
        <w:rPr>
          <w:rFonts w:eastAsia="Times New Roman"/>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61DC6F35" w14:textId="77777777" w:rsidR="00C06DCD" w:rsidRPr="0031756E" w:rsidRDefault="00C06DCD">
      <w:pPr>
        <w:pStyle w:val="BodyCopy"/>
        <w:rPr>
          <w:sz w:val="20"/>
          <w:szCs w:val="20"/>
        </w:rPr>
      </w:pPr>
    </w:p>
    <w:p w14:paraId="60A33A6A" w14:textId="77777777" w:rsidR="00C06DCD" w:rsidRPr="0031756E" w:rsidRDefault="00C06DCD">
      <w:pPr>
        <w:pStyle w:val="BodyCopy"/>
        <w:rPr>
          <w:sz w:val="20"/>
          <w:szCs w:val="20"/>
        </w:rPr>
      </w:pPr>
      <w:r w:rsidRPr="0031756E">
        <w:rPr>
          <w:sz w:val="20"/>
          <w:szCs w:val="20"/>
        </w:rPr>
        <w:t xml:space="preserve">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w:t>
      </w:r>
    </w:p>
    <w:p w14:paraId="7104DF81" w14:textId="77777777" w:rsidR="00C06DCD" w:rsidRPr="0031756E" w:rsidRDefault="00C06DCD">
      <w:pPr>
        <w:pStyle w:val="BodyCopy"/>
        <w:rPr>
          <w:sz w:val="20"/>
          <w:szCs w:val="20"/>
        </w:rPr>
      </w:pPr>
      <w:r w:rsidRPr="0031756E">
        <w:rPr>
          <w:sz w:val="20"/>
          <w:szCs w:val="20"/>
        </w:rPr>
        <w:t xml:space="preserve"> </w:t>
      </w:r>
    </w:p>
    <w:p w14:paraId="62FF4063" w14:textId="77777777" w:rsidR="00C06DCD" w:rsidRPr="0031756E" w:rsidRDefault="00C06DCD">
      <w:pPr>
        <w:pStyle w:val="BodyCopy"/>
        <w:rPr>
          <w:sz w:val="20"/>
          <w:szCs w:val="20"/>
        </w:rPr>
      </w:pPr>
      <w:r w:rsidRPr="0031756E">
        <w:rPr>
          <w:sz w:val="20"/>
          <w:szCs w:val="20"/>
        </w:rPr>
        <w:lastRenderedPageBreak/>
        <w:t>This is sample text and needs to be completely replaced before submitting your paper.</w:t>
      </w:r>
    </w:p>
    <w:p w14:paraId="7555FEC9" w14:textId="77777777" w:rsidR="00C06DCD" w:rsidRDefault="00C06DCD">
      <w:pPr>
        <w:jc w:val="both"/>
      </w:pPr>
    </w:p>
    <w:p w14:paraId="7F1C69A4" w14:textId="77777777" w:rsidR="00C06DCD" w:rsidRDefault="00C06DCD">
      <w:pPr>
        <w:pStyle w:val="PrimarySubhead"/>
      </w:pPr>
      <w:bookmarkStart w:id="0" w:name="_Toc21848811"/>
      <w:bookmarkStart w:id="1" w:name="_Toc24434173"/>
      <w:r>
        <w:t>References</w:t>
      </w:r>
      <w:bookmarkEnd w:id="0"/>
      <w:bookmarkEnd w:id="1"/>
    </w:p>
    <w:p w14:paraId="000DA5E7" w14:textId="77777777" w:rsidR="00C06DCD" w:rsidRDefault="00C06DCD">
      <w:pPr>
        <w:jc w:val="both"/>
        <w:rPr>
          <w:sz w:val="20"/>
        </w:rPr>
      </w:pPr>
    </w:p>
    <w:p w14:paraId="021D4F4A" w14:textId="77777777" w:rsidR="00CB7316" w:rsidRPr="0031756E" w:rsidRDefault="00CB7316" w:rsidP="00CB7316">
      <w:pPr>
        <w:pStyle w:val="References"/>
        <w:rPr>
          <w:i/>
          <w:iCs/>
          <w:szCs w:val="20"/>
          <w:lang w:val="en-US"/>
        </w:rPr>
      </w:pPr>
      <w:proofErr w:type="spellStart"/>
      <w:r w:rsidRPr="0031756E">
        <w:rPr>
          <w:szCs w:val="20"/>
          <w:lang w:val="en-US"/>
        </w:rPr>
        <w:t>Bavdaz</w:t>
      </w:r>
      <w:proofErr w:type="spellEnd"/>
      <w:r w:rsidRPr="0031756E">
        <w:rPr>
          <w:szCs w:val="20"/>
          <w:lang w:val="en-US"/>
        </w:rPr>
        <w:t>, M. (2010). Sources of measurement errors in business surveys</w:t>
      </w:r>
      <w:r w:rsidRPr="0031756E">
        <w:rPr>
          <w:i/>
          <w:iCs/>
          <w:szCs w:val="20"/>
          <w:lang w:val="en-US"/>
        </w:rPr>
        <w:t>. Journal of</w:t>
      </w:r>
    </w:p>
    <w:p w14:paraId="39777FE8" w14:textId="77777777" w:rsidR="00CB7316" w:rsidRPr="0031756E" w:rsidRDefault="00CB7316" w:rsidP="00CB7316">
      <w:pPr>
        <w:pStyle w:val="References"/>
        <w:rPr>
          <w:szCs w:val="20"/>
          <w:lang w:val="en-US"/>
        </w:rPr>
      </w:pPr>
      <w:r w:rsidRPr="0031756E">
        <w:rPr>
          <w:i/>
          <w:iCs/>
          <w:szCs w:val="20"/>
          <w:lang w:val="en-US"/>
        </w:rPr>
        <w:t>Official Statistics</w:t>
      </w:r>
      <w:r w:rsidRPr="0031756E">
        <w:rPr>
          <w:szCs w:val="20"/>
          <w:lang w:val="en-US"/>
        </w:rPr>
        <w:t xml:space="preserve"> 26(1): 25–42.</w:t>
      </w:r>
    </w:p>
    <w:p w14:paraId="3872BFB3" w14:textId="77777777" w:rsidR="00CB7316" w:rsidRPr="0031756E" w:rsidRDefault="00CB7316" w:rsidP="00CB7316">
      <w:pPr>
        <w:pStyle w:val="References"/>
        <w:rPr>
          <w:szCs w:val="20"/>
          <w:lang w:val="en-US"/>
        </w:rPr>
      </w:pPr>
    </w:p>
    <w:p w14:paraId="25310D65" w14:textId="77777777" w:rsidR="00CB7316" w:rsidRPr="0031756E" w:rsidRDefault="00CB7316" w:rsidP="00CB7316">
      <w:pPr>
        <w:pStyle w:val="References"/>
        <w:rPr>
          <w:szCs w:val="20"/>
          <w:lang w:val="en-US"/>
        </w:rPr>
      </w:pPr>
      <w:r w:rsidRPr="0031756E">
        <w:rPr>
          <w:szCs w:val="20"/>
          <w:lang w:val="en-US"/>
        </w:rPr>
        <w:t>Bechtel, L., Thompson, K. J., and Gonzalez, Y. (2016). Hot Deck Imputation: How Many</w:t>
      </w:r>
    </w:p>
    <w:p w14:paraId="65DBAD96" w14:textId="77777777" w:rsidR="00CB7316" w:rsidRPr="0031756E" w:rsidRDefault="00CB7316" w:rsidP="00CB7316">
      <w:pPr>
        <w:pStyle w:val="References"/>
        <w:rPr>
          <w:i/>
          <w:iCs/>
          <w:szCs w:val="20"/>
          <w:lang w:val="en-US"/>
        </w:rPr>
      </w:pPr>
      <w:r w:rsidRPr="0031756E">
        <w:rPr>
          <w:szCs w:val="20"/>
          <w:lang w:val="en-US"/>
        </w:rPr>
        <w:t xml:space="preserve">Times Can or Should a Donor Be Used? </w:t>
      </w:r>
      <w:r w:rsidRPr="0031756E">
        <w:rPr>
          <w:i/>
          <w:iCs/>
          <w:szCs w:val="20"/>
          <w:lang w:val="en-US"/>
        </w:rPr>
        <w:t>Proceedings of the Fifth International</w:t>
      </w:r>
    </w:p>
    <w:p w14:paraId="379F41CA" w14:textId="77777777" w:rsidR="00CB7316" w:rsidRPr="0031756E" w:rsidRDefault="00CB7316" w:rsidP="00CB7316">
      <w:pPr>
        <w:pStyle w:val="References"/>
        <w:rPr>
          <w:szCs w:val="20"/>
          <w:lang w:val="en-US"/>
        </w:rPr>
      </w:pPr>
      <w:r w:rsidRPr="0031756E">
        <w:rPr>
          <w:i/>
          <w:iCs/>
          <w:szCs w:val="20"/>
          <w:lang w:val="en-US"/>
        </w:rPr>
        <w:t>Conference on Establishment Surveys, Geneva, Switzerland</w:t>
      </w:r>
      <w:r w:rsidRPr="0031756E">
        <w:rPr>
          <w:szCs w:val="20"/>
          <w:lang w:val="en-US"/>
        </w:rPr>
        <w:t>, viewed 24 February 2020,</w:t>
      </w:r>
    </w:p>
    <w:p w14:paraId="73ABA43E" w14:textId="77777777" w:rsidR="00CB7316" w:rsidRPr="0031756E" w:rsidRDefault="00753F2A" w:rsidP="00CB7316">
      <w:pPr>
        <w:pStyle w:val="References"/>
        <w:rPr>
          <w:szCs w:val="20"/>
          <w:lang w:val="en-US"/>
        </w:rPr>
      </w:pPr>
      <w:hyperlink r:id="rId8" w:history="1">
        <w:r w:rsidR="00CB7316" w:rsidRPr="0031756E">
          <w:rPr>
            <w:rStyle w:val="Hyperlink"/>
            <w:szCs w:val="20"/>
            <w:lang w:val="en-US"/>
          </w:rPr>
          <w:t>http://ww2.amstat.org/meetings/ices/2016/proceedings/012_ices15Final00172.pdf</w:t>
        </w:r>
      </w:hyperlink>
    </w:p>
    <w:p w14:paraId="1AC8D1C4" w14:textId="77777777" w:rsidR="00CB7316" w:rsidRPr="0031756E" w:rsidRDefault="00CB7316" w:rsidP="00CB7316">
      <w:pPr>
        <w:pStyle w:val="References"/>
        <w:rPr>
          <w:szCs w:val="20"/>
          <w:lang w:val="en-US"/>
        </w:rPr>
      </w:pPr>
    </w:p>
    <w:p w14:paraId="25240DC4" w14:textId="77777777" w:rsidR="00CB7316" w:rsidRPr="0031756E" w:rsidRDefault="00CB7316" w:rsidP="00CB7316">
      <w:pPr>
        <w:pStyle w:val="References"/>
        <w:rPr>
          <w:szCs w:val="20"/>
          <w:lang w:val="en-US"/>
        </w:rPr>
      </w:pPr>
      <w:r w:rsidRPr="0031756E">
        <w:rPr>
          <w:szCs w:val="20"/>
          <w:lang w:val="en-US"/>
        </w:rPr>
        <w:t xml:space="preserve">Cox, B. G., Binder, D. A., </w:t>
      </w:r>
      <w:proofErr w:type="spellStart"/>
      <w:r w:rsidRPr="0031756E">
        <w:rPr>
          <w:szCs w:val="20"/>
          <w:lang w:val="en-US"/>
        </w:rPr>
        <w:t>Chinnappa</w:t>
      </w:r>
      <w:proofErr w:type="spellEnd"/>
      <w:r w:rsidRPr="0031756E">
        <w:rPr>
          <w:szCs w:val="20"/>
          <w:lang w:val="en-US"/>
        </w:rPr>
        <w:t xml:space="preserve">, B. N., Christianson, A., </w:t>
      </w:r>
      <w:proofErr w:type="spellStart"/>
      <w:r w:rsidRPr="0031756E">
        <w:rPr>
          <w:szCs w:val="20"/>
          <w:lang w:val="en-US"/>
        </w:rPr>
        <w:t>Colledge</w:t>
      </w:r>
      <w:proofErr w:type="spellEnd"/>
      <w:r w:rsidRPr="0031756E">
        <w:rPr>
          <w:szCs w:val="20"/>
          <w:lang w:val="en-US"/>
        </w:rPr>
        <w:t xml:space="preserve">, M. J., and Kott, P.S. ed.  </w:t>
      </w:r>
    </w:p>
    <w:p w14:paraId="7330EF91" w14:textId="77777777" w:rsidR="00CB7316" w:rsidRPr="0031756E" w:rsidRDefault="00CB7316" w:rsidP="00CB7316">
      <w:pPr>
        <w:pStyle w:val="References"/>
        <w:rPr>
          <w:szCs w:val="20"/>
          <w:lang w:val="en-US"/>
        </w:rPr>
      </w:pPr>
      <w:r w:rsidRPr="0031756E">
        <w:rPr>
          <w:szCs w:val="20"/>
          <w:lang w:val="en-US"/>
        </w:rPr>
        <w:t xml:space="preserve">(1995). </w:t>
      </w:r>
      <w:r w:rsidRPr="0031756E">
        <w:rPr>
          <w:i/>
          <w:iCs/>
          <w:szCs w:val="20"/>
          <w:lang w:val="en-US"/>
        </w:rPr>
        <w:t>Business Survey Methods</w:t>
      </w:r>
      <w:r w:rsidRPr="0031756E">
        <w:rPr>
          <w:szCs w:val="20"/>
          <w:lang w:val="en-US"/>
        </w:rPr>
        <w:t>. New York: Wiley.</w:t>
      </w:r>
    </w:p>
    <w:p w14:paraId="194C68FC" w14:textId="21ABEACD" w:rsidR="00C06DCD" w:rsidRDefault="00C06DCD">
      <w:pPr>
        <w:pStyle w:val="References"/>
        <w:rPr>
          <w:sz w:val="22"/>
          <w:szCs w:val="22"/>
        </w:rPr>
      </w:pPr>
    </w:p>
    <w:sectPr w:rsidR="00C06DCD">
      <w:headerReference w:type="even" r:id="rId9"/>
      <w:type w:val="continuous"/>
      <w:pgSz w:w="12240" w:h="15840"/>
      <w:pgMar w:top="1440" w:right="2160" w:bottom="1440" w:left="2160" w:header="708" w:footer="708" w:gutter="0"/>
      <w:cols w:space="24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FD318" w14:textId="77777777" w:rsidR="00753F2A" w:rsidRDefault="00753F2A">
      <w:r>
        <w:separator/>
      </w:r>
    </w:p>
  </w:endnote>
  <w:endnote w:type="continuationSeparator" w:id="0">
    <w:p w14:paraId="44017BF0" w14:textId="77777777" w:rsidR="00753F2A" w:rsidRDefault="0075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B06F5" w14:textId="77777777" w:rsidR="00753F2A" w:rsidRDefault="00753F2A">
      <w:r>
        <w:separator/>
      </w:r>
    </w:p>
  </w:footnote>
  <w:footnote w:type="continuationSeparator" w:id="0">
    <w:p w14:paraId="29AE7AA7" w14:textId="77777777" w:rsidR="00753F2A" w:rsidRDefault="00753F2A">
      <w:r>
        <w:continuationSeparator/>
      </w:r>
    </w:p>
  </w:footnote>
  <w:footnote w:id="1">
    <w:p w14:paraId="658CF5EA" w14:textId="77777777" w:rsidR="00FC5AF0" w:rsidRPr="00FC5AF0" w:rsidRDefault="00FC5AF0">
      <w:pPr>
        <w:pStyle w:val="FootnoteText"/>
        <w:rPr>
          <w:lang w:val="en-US"/>
        </w:rPr>
      </w:pPr>
      <w:r>
        <w:rPr>
          <w:rStyle w:val="FootnoteReference"/>
        </w:rPr>
        <w:footnoteRef/>
      </w:r>
      <w:r>
        <w:t xml:space="preserve"> This is another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E47A" w14:textId="77777777" w:rsidR="00C06DCD" w:rsidRDefault="00C06D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24236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9AB0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CE008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FA853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6270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6CEE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42EA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4A94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F02A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3415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20321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8210F5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F8E702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76F27BD0"/>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2"/>
  </w:num>
  <w:num w:numId="2">
    <w:abstractNumId w:val="10"/>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A3"/>
    <w:rsid w:val="00120C15"/>
    <w:rsid w:val="0031756E"/>
    <w:rsid w:val="005514BE"/>
    <w:rsid w:val="00576573"/>
    <w:rsid w:val="00753F2A"/>
    <w:rsid w:val="008D3273"/>
    <w:rsid w:val="009D048E"/>
    <w:rsid w:val="00A84F7F"/>
    <w:rsid w:val="00C06DCD"/>
    <w:rsid w:val="00CB7316"/>
    <w:rsid w:val="00D573B7"/>
    <w:rsid w:val="00EB67A3"/>
    <w:rsid w:val="00FB56EC"/>
    <w:rsid w:val="00FC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8E1BA"/>
  <w15:docId w15:val="{BD638A3E-03FB-CC4C-8778-9C2CFBD9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val="en-CA"/>
    </w:rPr>
  </w:style>
  <w:style w:type="paragraph" w:styleId="Heading1">
    <w:name w:val="heading 1"/>
    <w:basedOn w:val="Normal"/>
    <w:next w:val="Normal"/>
    <w:pPr>
      <w:keepNext/>
      <w:numPr>
        <w:numId w:val="1"/>
      </w:numPr>
      <w:spacing w:before="240" w:after="60"/>
      <w:outlineLvl w:val="0"/>
    </w:pPr>
    <w:rPr>
      <w:rFonts w:ascii="Arial" w:hAnsi="Arial" w:cs="Arial"/>
      <w:b/>
      <w:bCs/>
      <w:kern w:val="32"/>
      <w:sz w:val="32"/>
      <w:szCs w:val="32"/>
      <w:lang w:eastAsia="en-CA"/>
    </w:rPr>
  </w:style>
  <w:style w:type="paragraph" w:styleId="Heading2">
    <w:name w:val="heading 2"/>
    <w:basedOn w:val="Normal"/>
    <w:next w:val="Normal"/>
    <w:pPr>
      <w:keepNext/>
      <w:keepLines/>
      <w:numPr>
        <w:ilvl w:val="1"/>
        <w:numId w:val="1"/>
      </w:numPr>
      <w:spacing w:before="260" w:after="260" w:line="416" w:lineRule="auto"/>
      <w:outlineLvl w:val="1"/>
    </w:pPr>
    <w:rPr>
      <w:rFonts w:ascii="Arial" w:eastAsia="SimHei" w:hAnsi="Arial"/>
      <w:b/>
      <w:bCs/>
      <w:sz w:val="32"/>
      <w:szCs w:val="32"/>
      <w:lang w:eastAsia="en-CA"/>
    </w:rPr>
  </w:style>
  <w:style w:type="paragraph" w:styleId="Heading3">
    <w:name w:val="heading 3"/>
    <w:basedOn w:val="Normal"/>
    <w:pPr>
      <w:numPr>
        <w:ilvl w:val="2"/>
        <w:numId w:val="1"/>
      </w:numPr>
      <w:spacing w:before="100" w:beforeAutospacing="1" w:after="100" w:afterAutospacing="1"/>
      <w:jc w:val="both"/>
      <w:outlineLvl w:val="2"/>
    </w:pPr>
    <w:rPr>
      <w:rFonts w:eastAsia="Arial Unicode MS"/>
      <w:b/>
      <w:bCs/>
      <w:color w:val="000000"/>
      <w:szCs w:val="27"/>
      <w:lang w:val="en-US" w:eastAsia="zh-CN"/>
    </w:rPr>
  </w:style>
  <w:style w:type="paragraph" w:styleId="Heading4">
    <w:name w:val="heading 4"/>
    <w:basedOn w:val="Normal"/>
    <w:next w:val="Normal"/>
    <w:pPr>
      <w:keepNext/>
      <w:spacing w:line="360" w:lineRule="auto"/>
      <w:outlineLvl w:val="3"/>
    </w:pPr>
    <w:rPr>
      <w:i/>
      <w:iCs/>
      <w:lang w:eastAsia="en-CA"/>
    </w:rPr>
  </w:style>
  <w:style w:type="paragraph" w:styleId="Heading5">
    <w:name w:val="heading 5"/>
    <w:basedOn w:val="Normal"/>
    <w:next w:val="Normal"/>
    <w:pPr>
      <w:keepNext/>
      <w:spacing w:line="360" w:lineRule="auto"/>
      <w:outlineLvl w:val="4"/>
    </w:pPr>
    <w:rPr>
      <w:b/>
      <w:bCs/>
      <w:lang w:eastAsia="en-CA"/>
    </w:rPr>
  </w:style>
  <w:style w:type="paragraph" w:styleId="Heading6">
    <w:name w:val="heading 6"/>
    <w:basedOn w:val="Normal"/>
    <w:next w:val="Normal"/>
    <w:pPr>
      <w:keepNext/>
      <w:spacing w:line="480" w:lineRule="auto"/>
      <w:jc w:val="both"/>
      <w:outlineLvl w:val="5"/>
    </w:pPr>
    <w:rPr>
      <w:b/>
      <w:bCs/>
      <w:color w:val="003300"/>
      <w:lang w:val="en-US"/>
    </w:rPr>
  </w:style>
  <w:style w:type="paragraph" w:styleId="Heading7">
    <w:name w:val="heading 7"/>
    <w:basedOn w:val="Normal"/>
    <w:next w:val="Normal"/>
    <w:pPr>
      <w:keepNext/>
      <w:spacing w:line="480" w:lineRule="auto"/>
      <w:jc w:val="both"/>
      <w:outlineLvl w:val="6"/>
    </w:pPr>
    <w:rPr>
      <w:b/>
      <w:bCs/>
    </w:rPr>
  </w:style>
  <w:style w:type="paragraph" w:styleId="Heading8">
    <w:name w:val="heading 8"/>
    <w:basedOn w:val="Normal"/>
    <w:next w:val="Normal"/>
    <w:pPr>
      <w:keepNext/>
      <w:outlineLvl w:val="7"/>
    </w:pPr>
    <w:rPr>
      <w:u w:val="single"/>
      <w:lang w:eastAsia="en-CA"/>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2"/>
      </w:numPr>
    </w:pPr>
  </w:style>
  <w:style w:type="numbering" w:styleId="1ai">
    <w:name w:val="Outline List 1"/>
    <w:basedOn w:val="NoList"/>
    <w:semiHidden/>
    <w:pPr>
      <w:numPr>
        <w:numId w:val="3"/>
      </w:numPr>
    </w:pPr>
  </w:style>
  <w:style w:type="numbering" w:styleId="ArticleSection">
    <w:name w:val="Outline List 3"/>
    <w:basedOn w:val="NoList"/>
    <w:semiHidden/>
    <w:pPr>
      <w:numPr>
        <w:numId w:val="4"/>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Header">
    <w:name w:val="header"/>
    <w:basedOn w:val="Normal"/>
    <w:semiHidden/>
    <w:pPr>
      <w:tabs>
        <w:tab w:val="center" w:pos="4320"/>
        <w:tab w:val="right" w:pos="8640"/>
      </w:tabs>
    </w:pPr>
    <w:rPr>
      <w:lang w:eastAsia="en-CA"/>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Footer">
    <w:name w:val="footer"/>
    <w:basedOn w:val="Normal"/>
    <w:semiHidden/>
    <w:pPr>
      <w:tabs>
        <w:tab w:val="center" w:pos="4153"/>
        <w:tab w:val="right" w:pos="8306"/>
      </w:tabs>
      <w:snapToGrid w:val="0"/>
    </w:pPr>
    <w:rPr>
      <w:sz w:val="18"/>
      <w:szCs w:val="18"/>
      <w:lang w:eastAsia="zh-CN"/>
    </w:rPr>
  </w:style>
  <w:style w:type="paragraph" w:styleId="NormalWeb">
    <w:name w:val="Normal (Web)"/>
    <w:basedOn w:val="Normal"/>
    <w:semiHidden/>
    <w:pPr>
      <w:spacing w:before="100" w:beforeAutospacing="1" w:after="100" w:afterAutospacing="1"/>
    </w:pPr>
    <w:rPr>
      <w:lang w:val="en-US"/>
    </w:rPr>
  </w:style>
  <w:style w:type="paragraph" w:styleId="Date">
    <w:name w:val="Date"/>
    <w:basedOn w:val="Normal"/>
    <w:next w:val="Normal"/>
    <w:semiHidden/>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character" w:styleId="Emphasis">
    <w:name w:val="Emphasis"/>
    <w:basedOn w:val="DefaultParagraphFont"/>
    <w:rPr>
      <w:i/>
      <w:iCs/>
    </w:rPr>
  </w:style>
  <w:style w:type="paragraph" w:customStyle="1" w:styleId="Authors">
    <w:name w:val="Authors"/>
    <w:basedOn w:val="Normal"/>
    <w:next w:val="Normal"/>
    <w:autoRedefine/>
    <w:pPr>
      <w:jc w:val="center"/>
    </w:pPr>
    <w:rPr>
      <w:rFonts w:eastAsia="MS Mincho"/>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HTMLAcronym">
    <w:name w:val="HTML Acronym"/>
    <w:basedOn w:val="DefaultParagraphFont"/>
    <w:semiHidden/>
  </w:style>
  <w:style w:type="paragraph" w:customStyle="1" w:styleId="PaperTitle">
    <w:name w:val="Paper Title"/>
    <w:basedOn w:val="Normal"/>
    <w:next w:val="Normal"/>
    <w:autoRedefine/>
    <w:pPr>
      <w:jc w:val="center"/>
    </w:pPr>
    <w:rPr>
      <w:rFonts w:eastAsia="MS Mincho"/>
      <w:sz w:val="32"/>
      <w:szCs w:val="32"/>
    </w:rPr>
  </w:style>
  <w:style w:type="paragraph" w:customStyle="1" w:styleId="AuthorAffiliations">
    <w:name w:val="Author Affiliations"/>
    <w:basedOn w:val="Normal"/>
    <w:next w:val="Normal"/>
    <w:autoRedefine/>
    <w:pPr>
      <w:jc w:val="center"/>
    </w:pPr>
    <w:rPr>
      <w:sz w:val="20"/>
      <w:szCs w:val="20"/>
      <w:vertAlign w:val="superscript"/>
    </w:rPr>
  </w:style>
  <w:style w:type="paragraph" w:customStyle="1" w:styleId="PrimarySubhead">
    <w:name w:val="Primary Subhead"/>
    <w:basedOn w:val="Normal"/>
    <w:next w:val="Normal"/>
    <w:link w:val="PrimarySubheadChar"/>
    <w:autoRedefine/>
    <w:pPr>
      <w:jc w:val="center"/>
    </w:pPr>
    <w:rPr>
      <w:rFonts w:eastAsia="MS Mincho"/>
      <w:b/>
    </w:rPr>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Hyperlink">
    <w:name w:val="Hyperlink"/>
    <w:basedOn w:val="DefaultParagraphFont"/>
    <w:semiHidden/>
    <w:rPr>
      <w:color w:val="0000FF"/>
      <w:u w:val="single"/>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5"/>
      </w:numPr>
    </w:pPr>
  </w:style>
  <w:style w:type="paragraph" w:styleId="ListBullet2">
    <w:name w:val="List Bullet 2"/>
    <w:basedOn w:val="Normal"/>
    <w:semiHidden/>
    <w:pPr>
      <w:numPr>
        <w:numId w:val="6"/>
      </w:numPr>
    </w:pPr>
  </w:style>
  <w:style w:type="paragraph" w:styleId="ListBullet3">
    <w:name w:val="List Bullet 3"/>
    <w:basedOn w:val="Normal"/>
    <w:semiHidden/>
    <w:pPr>
      <w:numPr>
        <w:numId w:val="7"/>
      </w:numPr>
    </w:pPr>
  </w:style>
  <w:style w:type="paragraph" w:styleId="ListBullet4">
    <w:name w:val="List Bullet 4"/>
    <w:basedOn w:val="Normal"/>
    <w:semiHidden/>
    <w:pPr>
      <w:numPr>
        <w:numId w:val="8"/>
      </w:numPr>
    </w:pPr>
  </w:style>
  <w:style w:type="paragraph" w:styleId="ListBullet5">
    <w:name w:val="List Bullet 5"/>
    <w:basedOn w:val="Normal"/>
    <w:semiHidden/>
    <w:pPr>
      <w:numPr>
        <w:numId w:val="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0"/>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basedOn w:val="DefaultParagraphFont"/>
    <w:rPr>
      <w:b/>
      <w:bCs/>
    </w:rPr>
  </w:style>
  <w:style w:type="paragraph" w:styleId="Subtitle">
    <w:name w:val="Subtitle"/>
    <w:basedOn w:val="Normal"/>
    <w:pPr>
      <w:spacing w:after="60"/>
      <w:jc w:val="center"/>
      <w:outlineLvl w:val="1"/>
    </w:pPr>
    <w:rPr>
      <w:rFonts w:ascii="Arial" w:hAnsi="Arial" w:cs="Arial"/>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PaperTitle"/>
    <w:qFormat/>
    <w:rsid w:val="008D3273"/>
  </w:style>
  <w:style w:type="paragraph" w:customStyle="1" w:styleId="BodyCopy">
    <w:name w:val="Body Copy"/>
    <w:basedOn w:val="Normal"/>
    <w:link w:val="BodyCopyChar"/>
    <w:autoRedefine/>
    <w:pPr>
      <w:jc w:val="both"/>
    </w:pPr>
    <w:rPr>
      <w:sz w:val="22"/>
      <w:szCs w:val="22"/>
    </w:rPr>
  </w:style>
  <w:style w:type="character" w:customStyle="1" w:styleId="BodyCopyChar">
    <w:name w:val="Body Copy Char"/>
    <w:basedOn w:val="DefaultParagraphFont"/>
    <w:link w:val="BodyCopy"/>
    <w:rPr>
      <w:rFonts w:eastAsia="SimSun"/>
      <w:sz w:val="22"/>
      <w:szCs w:val="22"/>
      <w:lang w:val="en-CA" w:eastAsia="en-US" w:bidi="ar-SA"/>
    </w:rPr>
  </w:style>
  <w:style w:type="paragraph" w:customStyle="1" w:styleId="References">
    <w:name w:val="References"/>
    <w:basedOn w:val="Normal"/>
    <w:link w:val="ReferencesChar"/>
    <w:autoRedefine/>
    <w:pPr>
      <w:ind w:left="360" w:hanging="360"/>
      <w:jc w:val="both"/>
    </w:pPr>
    <w:rPr>
      <w:sz w:val="20"/>
    </w:rPr>
  </w:style>
  <w:style w:type="paragraph" w:customStyle="1" w:styleId="FigureCaptions">
    <w:name w:val="Figure Captions"/>
    <w:basedOn w:val="References"/>
    <w:link w:val="FigureCaptionsChar"/>
    <w:autoRedefine/>
    <w:pPr>
      <w:ind w:left="0" w:firstLine="0"/>
    </w:pPr>
  </w:style>
  <w:style w:type="paragraph" w:customStyle="1" w:styleId="TertiaryHead">
    <w:name w:val="Tertiary Head"/>
    <w:basedOn w:val="FigureCaptions"/>
    <w:link w:val="TertiaryHeadChar"/>
    <w:autoRedefine/>
    <w:pPr>
      <w:jc w:val="left"/>
    </w:pPr>
    <w:rPr>
      <w:i/>
      <w:sz w:val="24"/>
    </w:rPr>
  </w:style>
  <w:style w:type="paragraph" w:customStyle="1" w:styleId="SecondarySubhead">
    <w:name w:val="Secondary Subhead"/>
    <w:basedOn w:val="Normal"/>
    <w:rPr>
      <w:b/>
    </w:rPr>
  </w:style>
  <w:style w:type="paragraph" w:customStyle="1" w:styleId="TableTitles">
    <w:name w:val="Table Titles"/>
    <w:basedOn w:val="BodyCopy"/>
    <w:autoRedefine/>
    <w:pPr>
      <w:jc w:val="center"/>
    </w:pPr>
  </w:style>
  <w:style w:type="paragraph" w:styleId="FootnoteText">
    <w:name w:val="footnote text"/>
    <w:basedOn w:val="Normal"/>
    <w:semiHidden/>
    <w:rsid w:val="00FC5AF0"/>
    <w:rPr>
      <w:sz w:val="20"/>
      <w:szCs w:val="20"/>
    </w:rPr>
  </w:style>
  <w:style w:type="character" w:styleId="FootnoteReference">
    <w:name w:val="footnote reference"/>
    <w:basedOn w:val="DefaultParagraphFont"/>
    <w:semiHidden/>
    <w:rsid w:val="00FC5AF0"/>
    <w:rPr>
      <w:vertAlign w:val="superscript"/>
    </w:rPr>
  </w:style>
  <w:style w:type="paragraph" w:customStyle="1" w:styleId="AuthorNames">
    <w:name w:val="Author Names"/>
    <w:basedOn w:val="Normal"/>
    <w:link w:val="AuthorNamesChar"/>
    <w:qFormat/>
    <w:rsid w:val="008D3273"/>
    <w:pPr>
      <w:jc w:val="center"/>
    </w:pPr>
    <w:rPr>
      <w:rFonts w:eastAsia="MS Mincho"/>
      <w:sz w:val="26"/>
      <w:szCs w:val="26"/>
    </w:rPr>
  </w:style>
  <w:style w:type="paragraph" w:customStyle="1" w:styleId="AuthorAffiliation">
    <w:name w:val="Author Affiliation"/>
    <w:basedOn w:val="Normal"/>
    <w:link w:val="AuthorAffiliationChar"/>
    <w:qFormat/>
    <w:rsid w:val="008D3273"/>
    <w:pPr>
      <w:jc w:val="center"/>
    </w:pPr>
    <w:rPr>
      <w:sz w:val="22"/>
      <w:szCs w:val="22"/>
    </w:rPr>
  </w:style>
  <w:style w:type="character" w:customStyle="1" w:styleId="AuthorNamesChar">
    <w:name w:val="Author Names Char"/>
    <w:basedOn w:val="DefaultParagraphFont"/>
    <w:link w:val="AuthorNames"/>
    <w:rsid w:val="008D3273"/>
    <w:rPr>
      <w:rFonts w:eastAsia="MS Mincho"/>
      <w:sz w:val="26"/>
      <w:szCs w:val="26"/>
      <w:lang w:val="en-CA"/>
    </w:rPr>
  </w:style>
  <w:style w:type="paragraph" w:customStyle="1" w:styleId="Subhead1">
    <w:name w:val="Subhead1"/>
    <w:basedOn w:val="PrimarySubhead"/>
    <w:link w:val="Subhead1Char"/>
    <w:qFormat/>
    <w:rsid w:val="009D048E"/>
  </w:style>
  <w:style w:type="character" w:customStyle="1" w:styleId="AuthorAffiliationChar">
    <w:name w:val="Author Affiliation Char"/>
    <w:basedOn w:val="DefaultParagraphFont"/>
    <w:link w:val="AuthorAffiliation"/>
    <w:rsid w:val="008D3273"/>
    <w:rPr>
      <w:sz w:val="22"/>
      <w:szCs w:val="22"/>
      <w:lang w:val="en-CA"/>
    </w:rPr>
  </w:style>
  <w:style w:type="paragraph" w:customStyle="1" w:styleId="Subhead2">
    <w:name w:val="Subhead2"/>
    <w:basedOn w:val="Normal"/>
    <w:link w:val="Subhead2Char"/>
    <w:qFormat/>
    <w:rsid w:val="009D048E"/>
    <w:rPr>
      <w:b/>
    </w:rPr>
  </w:style>
  <w:style w:type="character" w:customStyle="1" w:styleId="PrimarySubheadChar">
    <w:name w:val="Primary Subhead Char"/>
    <w:basedOn w:val="DefaultParagraphFont"/>
    <w:link w:val="PrimarySubhead"/>
    <w:rsid w:val="009D048E"/>
    <w:rPr>
      <w:rFonts w:eastAsia="MS Mincho"/>
      <w:b/>
      <w:sz w:val="24"/>
      <w:szCs w:val="24"/>
      <w:lang w:val="en-CA"/>
    </w:rPr>
  </w:style>
  <w:style w:type="character" w:customStyle="1" w:styleId="Subhead1Char">
    <w:name w:val="Subhead1 Char"/>
    <w:basedOn w:val="PrimarySubheadChar"/>
    <w:link w:val="Subhead1"/>
    <w:rsid w:val="009D048E"/>
    <w:rPr>
      <w:rFonts w:eastAsia="MS Mincho"/>
      <w:b/>
      <w:sz w:val="24"/>
      <w:szCs w:val="24"/>
      <w:lang w:val="en-CA"/>
    </w:rPr>
  </w:style>
  <w:style w:type="paragraph" w:customStyle="1" w:styleId="Body">
    <w:name w:val="Body"/>
    <w:basedOn w:val="BodyCopy"/>
    <w:link w:val="BodyChar"/>
    <w:qFormat/>
    <w:rsid w:val="009D048E"/>
  </w:style>
  <w:style w:type="character" w:customStyle="1" w:styleId="Subhead2Char">
    <w:name w:val="Subhead2 Char"/>
    <w:basedOn w:val="DefaultParagraphFont"/>
    <w:link w:val="Subhead2"/>
    <w:rsid w:val="009D048E"/>
    <w:rPr>
      <w:b/>
      <w:sz w:val="24"/>
      <w:szCs w:val="24"/>
      <w:lang w:val="en-CA"/>
    </w:rPr>
  </w:style>
  <w:style w:type="paragraph" w:styleId="BalloonText">
    <w:name w:val="Balloon Text"/>
    <w:basedOn w:val="Normal"/>
    <w:link w:val="BalloonTextChar"/>
    <w:rsid w:val="009D048E"/>
    <w:rPr>
      <w:rFonts w:ascii="Tahoma" w:hAnsi="Tahoma" w:cs="Tahoma"/>
      <w:sz w:val="16"/>
      <w:szCs w:val="16"/>
    </w:rPr>
  </w:style>
  <w:style w:type="character" w:customStyle="1" w:styleId="BodyChar">
    <w:name w:val="Body Char"/>
    <w:basedOn w:val="BodyCopyChar"/>
    <w:link w:val="Body"/>
    <w:rsid w:val="009D048E"/>
    <w:rPr>
      <w:rFonts w:eastAsia="SimSun"/>
      <w:sz w:val="22"/>
      <w:szCs w:val="22"/>
      <w:lang w:val="en-CA" w:eastAsia="en-US" w:bidi="ar-SA"/>
    </w:rPr>
  </w:style>
  <w:style w:type="character" w:customStyle="1" w:styleId="BalloonTextChar">
    <w:name w:val="Balloon Text Char"/>
    <w:basedOn w:val="DefaultParagraphFont"/>
    <w:link w:val="BalloonText"/>
    <w:rsid w:val="009D048E"/>
    <w:rPr>
      <w:rFonts w:ascii="Tahoma" w:hAnsi="Tahoma" w:cs="Tahoma"/>
      <w:sz w:val="16"/>
      <w:szCs w:val="16"/>
      <w:lang w:val="en-CA"/>
    </w:rPr>
  </w:style>
  <w:style w:type="paragraph" w:customStyle="1" w:styleId="Subhead3">
    <w:name w:val="Subhead3"/>
    <w:basedOn w:val="TertiaryHead"/>
    <w:link w:val="Subhead3Char"/>
    <w:qFormat/>
    <w:rsid w:val="009D048E"/>
  </w:style>
  <w:style w:type="character" w:customStyle="1" w:styleId="ReferencesChar">
    <w:name w:val="References Char"/>
    <w:basedOn w:val="DefaultParagraphFont"/>
    <w:link w:val="References"/>
    <w:rsid w:val="009D048E"/>
    <w:rPr>
      <w:szCs w:val="24"/>
      <w:lang w:val="en-CA"/>
    </w:rPr>
  </w:style>
  <w:style w:type="character" w:customStyle="1" w:styleId="FigureCaptionsChar">
    <w:name w:val="Figure Captions Char"/>
    <w:basedOn w:val="ReferencesChar"/>
    <w:link w:val="FigureCaptions"/>
    <w:rsid w:val="009D048E"/>
    <w:rPr>
      <w:szCs w:val="24"/>
      <w:lang w:val="en-CA"/>
    </w:rPr>
  </w:style>
  <w:style w:type="character" w:customStyle="1" w:styleId="TertiaryHeadChar">
    <w:name w:val="Tertiary Head Char"/>
    <w:basedOn w:val="FigureCaptionsChar"/>
    <w:link w:val="TertiaryHead"/>
    <w:rsid w:val="009D048E"/>
    <w:rPr>
      <w:i/>
      <w:sz w:val="24"/>
      <w:szCs w:val="24"/>
      <w:lang w:val="en-CA"/>
    </w:rPr>
  </w:style>
  <w:style w:type="character" w:customStyle="1" w:styleId="Subhead3Char">
    <w:name w:val="Subhead3 Char"/>
    <w:basedOn w:val="TertiaryHeadChar"/>
    <w:link w:val="Subhead3"/>
    <w:rsid w:val="009D048E"/>
    <w:rPr>
      <w:i/>
      <w:sz w:val="24"/>
      <w:szCs w:val="24"/>
      <w:lang w:val="en-CA"/>
    </w:rPr>
  </w:style>
  <w:style w:type="character" w:styleId="UnresolvedMention">
    <w:name w:val="Unresolved Mention"/>
    <w:basedOn w:val="DefaultParagraphFont"/>
    <w:uiPriority w:val="99"/>
    <w:semiHidden/>
    <w:unhideWhenUsed/>
    <w:rsid w:val="00CB7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2.amstat.org/meetings/ices/2016/proceedings/012_ices15Final00172.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Approaches to extending or customizing (free) statistical software</vt:lpstr>
    </vt:vector>
  </TitlesOfParts>
  <Company>Microsoft</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extending or customizing (free) statistical software</dc:title>
  <dc:creator>J Nash</dc:creator>
  <cp:lastModifiedBy>LaLonde, Donna</cp:lastModifiedBy>
  <cp:revision>4</cp:revision>
  <cp:lastPrinted>2005-10-31T21:53:00Z</cp:lastPrinted>
  <dcterms:created xsi:type="dcterms:W3CDTF">2021-05-28T17:10:00Z</dcterms:created>
  <dcterms:modified xsi:type="dcterms:W3CDTF">2021-07-13T18:12:00Z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