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785BE1" w:rsidP="00785BE1">
      <w:pPr>
        <w:pStyle w:val="a3"/>
      </w:pPr>
      <w:r w:rsidRPr="00785BE1">
        <w:t>A Modified Waveform Design for Radar-Communication Integration Based on LFM-CPM</w:t>
      </w:r>
    </w:p>
    <w:p w:rsidR="00785BE1" w:rsidRDefault="00A823B8" w:rsidP="00785BE1">
      <w:r>
        <w:rPr>
          <w:rFonts w:hint="eastAsia"/>
        </w:rPr>
        <w:t>VTC</w:t>
      </w:r>
      <w:r>
        <w:rPr>
          <w:rFonts w:hint="eastAsia"/>
        </w:rPr>
        <w:t>会议</w:t>
      </w:r>
    </w:p>
    <w:p w:rsidR="00A823B8" w:rsidRDefault="00A823B8" w:rsidP="00785BE1"/>
    <w:p w:rsidR="00A823B8" w:rsidRDefault="002C30A8" w:rsidP="00785BE1">
      <w:r>
        <w:t>一种改进的基于</w:t>
      </w:r>
      <w:r>
        <w:t>LFM</w:t>
      </w:r>
      <w:r>
        <w:rPr>
          <w:rFonts w:hint="eastAsia"/>
        </w:rPr>
        <w:t>-</w:t>
      </w:r>
      <w:r>
        <w:t>CPM</w:t>
      </w:r>
      <w:r>
        <w:t>的雷达通信一体化波束设计</w:t>
      </w:r>
    </w:p>
    <w:p w:rsidR="00A00E8E" w:rsidRDefault="00A00E8E" w:rsidP="00785BE1"/>
    <w:p w:rsidR="00A00E8E" w:rsidRDefault="00971604" w:rsidP="00785BE1">
      <w:r>
        <w:t>主要是波束的误码率性能进行比较分析</w:t>
      </w:r>
      <w:r>
        <w:rPr>
          <w:rFonts w:hint="eastAsia"/>
        </w:rPr>
        <w:t>。</w:t>
      </w:r>
    </w:p>
    <w:p w:rsidR="00BA0CD9" w:rsidRDefault="00BA0CD9" w:rsidP="00785BE1"/>
    <w:p w:rsidR="00193BA3" w:rsidRDefault="00193BA3" w:rsidP="00785BE1">
      <w:pPr>
        <w:rPr>
          <w:b/>
        </w:rPr>
      </w:pPr>
      <w:r w:rsidRPr="00470B8F">
        <w:rPr>
          <w:b/>
        </w:rPr>
        <w:t>摘要</w:t>
      </w:r>
      <w:r w:rsidRPr="00470B8F">
        <w:rPr>
          <w:rFonts w:hint="eastAsia"/>
          <w:b/>
        </w:rPr>
        <w:t>：</w:t>
      </w:r>
      <w:r w:rsidR="00470B8F" w:rsidRPr="00470B8F">
        <w:rPr>
          <w:rFonts w:hint="eastAsia"/>
          <w:b/>
        </w:rPr>
        <w:t>Abstract</w:t>
      </w:r>
    </w:p>
    <w:p w:rsidR="00810A75" w:rsidRPr="00470B8F" w:rsidRDefault="00810A75" w:rsidP="00810A75">
      <w:pPr>
        <w:ind w:firstLineChars="200" w:firstLine="480"/>
      </w:pPr>
      <w:r w:rsidRPr="00810A75">
        <w:rPr>
          <w:rFonts w:hint="eastAsia"/>
        </w:rPr>
        <w:t>首先论述雷达通信一体化的优点，及带来的好处；然后本文提出一种基于</w:t>
      </w:r>
      <w:r w:rsidRPr="00810A75">
        <w:rPr>
          <w:rFonts w:hint="eastAsia"/>
        </w:rPr>
        <w:t>LFM-CPM</w:t>
      </w:r>
      <w:r w:rsidRPr="00810A75">
        <w:rPr>
          <w:rFonts w:hint="eastAsia"/>
        </w:rPr>
        <w:t>的雷达通信一体化波束；利用短时傅里叶变换进行时频分析。最后仿真结果表明大大提高误码率的性能。</w:t>
      </w:r>
    </w:p>
    <w:p w:rsidR="00193BA3" w:rsidRDefault="00193BA3" w:rsidP="00785BE1">
      <w:r>
        <w:rPr>
          <w:rFonts w:hint="eastAsia"/>
        </w:rPr>
        <w:tab/>
      </w:r>
      <w:r>
        <w:rPr>
          <w:rFonts w:hint="eastAsia"/>
        </w:rPr>
        <w:t>在各种一体化方案中，同一时间可以实现发送数据和检测目标的波束设计是一种比较优良的整合方案，这种方案的效率比较高且干扰小。</w:t>
      </w:r>
    </w:p>
    <w:p w:rsidR="00193BA3" w:rsidRDefault="00D92905" w:rsidP="00810A75">
      <w:pPr>
        <w:ind w:firstLineChars="174" w:firstLine="419"/>
      </w:pPr>
      <w:r w:rsidRPr="007C221F">
        <w:rPr>
          <w:b/>
        </w:rPr>
        <w:t>In this paper,</w:t>
      </w:r>
      <w:r>
        <w:t xml:space="preserve"> we proposed </w:t>
      </w:r>
      <w:r w:rsidRPr="007C221F">
        <w:rPr>
          <w:b/>
        </w:rPr>
        <w:t>a modified three-section integrated waveform</w:t>
      </w:r>
      <w:r>
        <w:t xml:space="preserve"> based on linear frequency modulation and continuous phase modulation (LFM-CPM)</w:t>
      </w:r>
      <w:r w:rsidR="007C221F">
        <w:rPr>
          <w:rFonts w:hint="eastAsia"/>
        </w:rPr>
        <w:t>.</w:t>
      </w:r>
    </w:p>
    <w:p w:rsidR="00470B8F" w:rsidRDefault="007C221F" w:rsidP="00810A75">
      <w:pPr>
        <w:ind w:firstLineChars="173" w:firstLine="417"/>
      </w:pPr>
      <w:r w:rsidRPr="007C221F">
        <w:rPr>
          <w:b/>
        </w:rPr>
        <w:t>Short Time Fourier Transform (STFT)</w:t>
      </w:r>
      <w:r>
        <w:t xml:space="preserve"> is used for </w:t>
      </w:r>
      <w:r w:rsidRPr="007C221F">
        <w:rPr>
          <w:b/>
        </w:rPr>
        <w:t xml:space="preserve">time-frequency analysis </w:t>
      </w:r>
      <w:r>
        <w:t>and the modification of the mapping codebook of the communication symbols restrains the spectrum of the integrated waveform within the original bandwidth of the radar system.</w:t>
      </w:r>
    </w:p>
    <w:p w:rsidR="007C221F" w:rsidRDefault="007C221F" w:rsidP="00810A75">
      <w:pPr>
        <w:ind w:firstLineChars="173" w:firstLine="415"/>
      </w:pPr>
      <w:r>
        <w:t>仿真</w:t>
      </w:r>
      <w:r>
        <w:rPr>
          <w:rFonts w:hint="eastAsia"/>
        </w:rPr>
        <w:t>结果表明，</w:t>
      </w:r>
      <w:r w:rsidR="00894F4B" w:rsidRPr="00894F4B">
        <w:rPr>
          <w:rFonts w:hint="eastAsia"/>
          <w:b/>
        </w:rPr>
        <w:t>这种改进的波束具有较低的误码率</w:t>
      </w:r>
      <w:r w:rsidR="00894F4B">
        <w:rPr>
          <w:rFonts w:hint="eastAsia"/>
        </w:rPr>
        <w:t>，即使在原始雷达系统带宽外具有较大的干扰的情况下。</w:t>
      </w:r>
    </w:p>
    <w:p w:rsidR="00810A75" w:rsidRDefault="00810A75" w:rsidP="00810A75">
      <w:pPr>
        <w:rPr>
          <w:rFonts w:hint="eastAsia"/>
        </w:rPr>
      </w:pPr>
    </w:p>
    <w:p w:rsidR="00470B8F" w:rsidRDefault="00470B8F" w:rsidP="00470B8F">
      <w:pPr>
        <w:rPr>
          <w:b/>
          <w:color w:val="FF0000"/>
        </w:rPr>
      </w:pPr>
      <w:r w:rsidRPr="00470B8F">
        <w:rPr>
          <w:b/>
          <w:color w:val="FF0000"/>
        </w:rPr>
        <w:t>Introduction</w:t>
      </w:r>
      <w:r w:rsidRPr="00470B8F">
        <w:rPr>
          <w:rFonts w:hint="eastAsia"/>
          <w:b/>
          <w:color w:val="FF0000"/>
        </w:rPr>
        <w:t>：</w:t>
      </w:r>
    </w:p>
    <w:p w:rsidR="00810A75" w:rsidRDefault="00810A75" w:rsidP="00810A75">
      <w:pPr>
        <w:ind w:firstLine="420"/>
      </w:pPr>
      <w:r>
        <w:t>首先</w:t>
      </w:r>
      <w:r>
        <w:rPr>
          <w:rFonts w:hint="eastAsia"/>
        </w:rPr>
        <w:t>，</w:t>
      </w:r>
      <w:r>
        <w:t>论述分时体制的不足</w:t>
      </w:r>
      <w:r>
        <w:rPr>
          <w:rFonts w:hint="eastAsia"/>
        </w:rPr>
        <w:t>，</w:t>
      </w:r>
      <w:r>
        <w:t>紧接着提出雷达通信一体化波束设计是研究热点</w:t>
      </w:r>
      <w:r>
        <w:rPr>
          <w:rFonts w:hint="eastAsia"/>
        </w:rPr>
        <w:t>。然后，讨论</w:t>
      </w:r>
      <w:r>
        <w:rPr>
          <w:rFonts w:hint="eastAsia"/>
        </w:rPr>
        <w:t>OFDM</w:t>
      </w:r>
      <w:r>
        <w:rPr>
          <w:rFonts w:hint="eastAsia"/>
        </w:rPr>
        <w:t>波束的缺点：峰均功率比较高。</w:t>
      </w:r>
    </w:p>
    <w:p w:rsidR="00810A75" w:rsidRDefault="00810A75" w:rsidP="00810A75">
      <w:pPr>
        <w:ind w:firstLine="420"/>
      </w:pPr>
      <w:r>
        <w:rPr>
          <w:rFonts w:hint="eastAsia"/>
        </w:rPr>
        <w:t>接着，论述在波束上添加通信信号，整合波束的带宽就会扩宽，就会超过原有雷达信号的带宽。因此，必须采取措施限制整合信号的带宽，以至于原来信号带宽以外的干扰可以利用现有的方法解决，如自适应滤波器。</w:t>
      </w:r>
      <w:r>
        <w:rPr>
          <w:rFonts w:hint="eastAsia"/>
        </w:rPr>
        <w:t>adaptive</w:t>
      </w:r>
      <w:r>
        <w:t xml:space="preserve"> filtering</w:t>
      </w:r>
      <w:r>
        <w:rPr>
          <w:rFonts w:hint="eastAsia"/>
        </w:rPr>
        <w:t>。</w:t>
      </w:r>
    </w:p>
    <w:p w:rsidR="00810A75" w:rsidRPr="00685ABF" w:rsidRDefault="00810A75" w:rsidP="00810A75">
      <w:pPr>
        <w:ind w:firstLine="420"/>
      </w:pPr>
      <w:r>
        <w:t>文献</w:t>
      </w:r>
      <w:r>
        <w:rPr>
          <w:rFonts w:hint="eastAsia"/>
        </w:rPr>
        <w:t>[</w:t>
      </w:r>
      <w:r>
        <w:t>8</w:t>
      </w:r>
      <w:r>
        <w:rPr>
          <w:rFonts w:hint="eastAsia"/>
        </w:rPr>
        <w:t>]</w:t>
      </w:r>
      <w:r>
        <w:t>提出了一种</w:t>
      </w:r>
      <w:r>
        <w:t>LFM</w:t>
      </w:r>
      <w:r>
        <w:rPr>
          <w:rFonts w:hint="eastAsia"/>
        </w:rPr>
        <w:t>-</w:t>
      </w:r>
      <w:r>
        <w:t>MSK</w:t>
      </w:r>
      <w:r>
        <w:t>波束</w:t>
      </w:r>
      <w:r>
        <w:rPr>
          <w:rFonts w:hint="eastAsia"/>
        </w:rPr>
        <w:t>，</w:t>
      </w:r>
      <w:r>
        <w:t>是一种比较特殊的</w:t>
      </w:r>
      <w:r>
        <w:t>LFM</w:t>
      </w:r>
      <w:r>
        <w:rPr>
          <w:rFonts w:hint="eastAsia"/>
        </w:rPr>
        <w:t>-</w:t>
      </w:r>
      <w:r>
        <w:t>CPM</w:t>
      </w:r>
      <w:r>
        <w:t>波束</w:t>
      </w:r>
      <w:r>
        <w:rPr>
          <w:rFonts w:hint="eastAsia"/>
        </w:rPr>
        <w:t>。</w:t>
      </w:r>
      <w:r>
        <w:t>这篇文献提出了一种避免频谱扩展的改进方法</w:t>
      </w:r>
      <w:r>
        <w:rPr>
          <w:rFonts w:hint="eastAsia"/>
        </w:rPr>
        <w:t>。但是低频谱效率的</w:t>
      </w:r>
      <w:r>
        <w:rPr>
          <w:rFonts w:hint="eastAsia"/>
        </w:rPr>
        <w:t>MSK</w:t>
      </w:r>
      <w:r>
        <w:rPr>
          <w:rFonts w:hint="eastAsia"/>
        </w:rPr>
        <w:t>不能满足高数据传输速率的需求。因此，提出</w:t>
      </w:r>
      <w:r>
        <w:rPr>
          <w:rFonts w:hint="eastAsia"/>
        </w:rPr>
        <w:t>LFM-CPM</w:t>
      </w:r>
      <w:r>
        <w:rPr>
          <w:rFonts w:hint="eastAsia"/>
        </w:rPr>
        <w:t>。</w:t>
      </w:r>
    </w:p>
    <w:p w:rsidR="00810A75" w:rsidRDefault="00810A75" w:rsidP="00470B8F">
      <w:pPr>
        <w:rPr>
          <w:b/>
          <w:color w:val="FF0000"/>
        </w:rPr>
      </w:pPr>
    </w:p>
    <w:p w:rsidR="00810A75" w:rsidRPr="00470B8F" w:rsidRDefault="00810A75" w:rsidP="00470B8F">
      <w:pPr>
        <w:rPr>
          <w:rFonts w:hint="eastAsia"/>
          <w:b/>
          <w:color w:val="FF0000"/>
        </w:rPr>
      </w:pPr>
      <w:r>
        <w:rPr>
          <w:b/>
          <w:color w:val="FF0000"/>
        </w:rPr>
        <w:t>System Model:</w:t>
      </w:r>
    </w:p>
    <w:p w:rsidR="00BA0CD9" w:rsidRDefault="00DF45C5" w:rsidP="00D96DA8">
      <w:pPr>
        <w:ind w:firstLineChars="200" w:firstLine="480"/>
      </w:pPr>
      <w:r>
        <w:t>在系统模型部分</w:t>
      </w:r>
      <w:r>
        <w:rPr>
          <w:rFonts w:hint="eastAsia"/>
        </w:rPr>
        <w:t>，</w:t>
      </w:r>
      <w:r>
        <w:t>首先介绍了</w:t>
      </w:r>
      <w:r>
        <w:t>Continuous Phase Modulation</w:t>
      </w:r>
      <w:r>
        <w:rPr>
          <w:rFonts w:hint="eastAsia"/>
        </w:rPr>
        <w:t>，</w:t>
      </w:r>
      <w:r>
        <w:t>CPM</w:t>
      </w:r>
      <w:r>
        <w:t>连续相位调制</w:t>
      </w:r>
      <w:r>
        <w:rPr>
          <w:rFonts w:hint="eastAsia"/>
        </w:rPr>
        <w:t>，</w:t>
      </w:r>
      <w:r w:rsidR="00D96DA8">
        <w:rPr>
          <w:rFonts w:hint="eastAsia"/>
        </w:rPr>
        <w:t>然后指出三部分一体化波束，最后给出</w:t>
      </w:r>
      <w:r w:rsidR="00D96DA8">
        <w:rPr>
          <w:rFonts w:hint="eastAsia"/>
        </w:rPr>
        <w:t>LFM-CPM</w:t>
      </w:r>
      <w:r w:rsidR="00D96DA8">
        <w:rPr>
          <w:rFonts w:hint="eastAsia"/>
        </w:rPr>
        <w:t>的数学表达式。</w:t>
      </w:r>
    </w:p>
    <w:p w:rsidR="00E70F33" w:rsidRDefault="00E70F33" w:rsidP="00D96DA8">
      <w:pPr>
        <w:ind w:firstLineChars="200" w:firstLine="480"/>
      </w:pPr>
      <w:r>
        <w:rPr>
          <w:noProof/>
        </w:rPr>
        <w:lastRenderedPageBreak/>
        <w:drawing>
          <wp:inline distT="0" distB="0" distL="0" distR="0" wp14:anchorId="0A4C56F1" wp14:editId="5673EEC2">
            <wp:extent cx="3876190" cy="14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190" cy="1495238"/>
                    </a:xfrm>
                    <a:prstGeom prst="rect">
                      <a:avLst/>
                    </a:prstGeom>
                  </pic:spPr>
                </pic:pic>
              </a:graphicData>
            </a:graphic>
          </wp:inline>
        </w:drawing>
      </w:r>
    </w:p>
    <w:p w:rsidR="00D96DA8" w:rsidRDefault="00366437" w:rsidP="00D96DA8">
      <w:pPr>
        <w:ind w:firstLineChars="200" w:firstLine="480"/>
      </w:pPr>
      <w:r>
        <w:t>论文参考目录中的</w:t>
      </w:r>
      <w:r w:rsidR="00021626">
        <w:rPr>
          <w:rFonts w:hint="eastAsia"/>
        </w:rPr>
        <w:t>[</w:t>
      </w:r>
      <w:r w:rsidR="00021626">
        <w:t>8</w:t>
      </w:r>
      <w:r w:rsidR="00021626">
        <w:rPr>
          <w:rFonts w:hint="eastAsia"/>
        </w:rPr>
        <w:t>]</w:t>
      </w:r>
      <w:r w:rsidR="00021626">
        <w:rPr>
          <w:rFonts w:hint="eastAsia"/>
        </w:rPr>
        <w:t>、</w:t>
      </w:r>
      <w:r w:rsidR="00021626">
        <w:t>[10]</w:t>
      </w:r>
      <w:r w:rsidR="00021626">
        <w:t>中介绍了</w:t>
      </w:r>
      <w:r w:rsidR="00021626" w:rsidRPr="00193BA3">
        <w:rPr>
          <w:b/>
        </w:rPr>
        <w:t>LFM</w:t>
      </w:r>
      <w:r w:rsidR="00021626" w:rsidRPr="00193BA3">
        <w:rPr>
          <w:rFonts w:hint="eastAsia"/>
          <w:b/>
        </w:rPr>
        <w:t>-</w:t>
      </w:r>
      <w:r w:rsidR="00021626" w:rsidRPr="00193BA3">
        <w:rPr>
          <w:b/>
        </w:rPr>
        <w:t>MSK</w:t>
      </w:r>
      <w:r w:rsidR="00021626">
        <w:rPr>
          <w:rFonts w:hint="eastAsia"/>
        </w:rPr>
        <w:t>。</w:t>
      </w:r>
    </w:p>
    <w:p w:rsidR="00021626" w:rsidRDefault="00021626" w:rsidP="00D96DA8">
      <w:pPr>
        <w:ind w:firstLineChars="200" w:firstLine="480"/>
      </w:pPr>
    </w:p>
    <w:p w:rsidR="00E70F33" w:rsidRDefault="00E70F33" w:rsidP="00D96DA8">
      <w:pPr>
        <w:ind w:firstLineChars="200" w:firstLine="480"/>
      </w:pPr>
    </w:p>
    <w:p w:rsidR="00E70F33" w:rsidRDefault="00E70F33" w:rsidP="00D96DA8">
      <w:pPr>
        <w:ind w:firstLineChars="200" w:firstLine="480"/>
      </w:pPr>
      <w:r>
        <w:t>利用</w:t>
      </w:r>
      <w:r>
        <w:t>STFT</w:t>
      </w:r>
      <w:r>
        <w:t>进行频谱分析</w:t>
      </w:r>
      <w:r>
        <w:rPr>
          <w:rFonts w:hint="eastAsia"/>
        </w:rPr>
        <w:t>，得到频谱图。</w:t>
      </w:r>
    </w:p>
    <w:p w:rsidR="00E70F33" w:rsidRDefault="00E70F33" w:rsidP="00D96DA8">
      <w:pPr>
        <w:ind w:firstLineChars="200" w:firstLine="480"/>
      </w:pPr>
      <w:r>
        <w:rPr>
          <w:noProof/>
        </w:rPr>
        <w:drawing>
          <wp:inline distT="0" distB="0" distL="0" distR="0" wp14:anchorId="51BBF9B5" wp14:editId="22AE6785">
            <wp:extent cx="2700485" cy="242192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541" cy="2426459"/>
                    </a:xfrm>
                    <a:prstGeom prst="rect">
                      <a:avLst/>
                    </a:prstGeom>
                  </pic:spPr>
                </pic:pic>
              </a:graphicData>
            </a:graphic>
          </wp:inline>
        </w:drawing>
      </w:r>
    </w:p>
    <w:p w:rsidR="00E70F33" w:rsidRDefault="00E70F33" w:rsidP="00D96DA8">
      <w:pPr>
        <w:ind w:firstLineChars="200" w:firstLine="480"/>
      </w:pPr>
    </w:p>
    <w:p w:rsidR="00E70F33" w:rsidRDefault="00E70F33" w:rsidP="00D96DA8">
      <w:pPr>
        <w:ind w:firstLineChars="200" w:firstLine="480"/>
      </w:pPr>
      <w:r>
        <w:t>误码率性能图</w:t>
      </w:r>
    </w:p>
    <w:p w:rsidR="00E70F33" w:rsidRDefault="00E70F33" w:rsidP="00D96DA8">
      <w:pPr>
        <w:ind w:firstLineChars="200" w:firstLine="480"/>
      </w:pPr>
      <w:r>
        <w:rPr>
          <w:noProof/>
        </w:rPr>
        <w:drawing>
          <wp:inline distT="0" distB="0" distL="0" distR="0" wp14:anchorId="4B69DD64" wp14:editId="4EEEBC7E">
            <wp:extent cx="3838095" cy="299047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095" cy="2990476"/>
                    </a:xfrm>
                    <a:prstGeom prst="rect">
                      <a:avLst/>
                    </a:prstGeom>
                  </pic:spPr>
                </pic:pic>
              </a:graphicData>
            </a:graphic>
          </wp:inline>
        </w:drawing>
      </w:r>
    </w:p>
    <w:p w:rsidR="00BE2665" w:rsidRDefault="00BE2665" w:rsidP="00D96DA8">
      <w:pPr>
        <w:ind w:firstLineChars="200" w:firstLine="480"/>
      </w:pPr>
      <w:r>
        <w:rPr>
          <w:noProof/>
        </w:rPr>
        <w:lastRenderedPageBreak/>
        <w:drawing>
          <wp:inline distT="0" distB="0" distL="0" distR="0" wp14:anchorId="015BFB73" wp14:editId="52855E91">
            <wp:extent cx="3595901" cy="2537254"/>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168" cy="2540971"/>
                    </a:xfrm>
                    <a:prstGeom prst="rect">
                      <a:avLst/>
                    </a:prstGeom>
                  </pic:spPr>
                </pic:pic>
              </a:graphicData>
            </a:graphic>
          </wp:inline>
        </w:drawing>
      </w:r>
    </w:p>
    <w:p w:rsidR="00BE2665" w:rsidRDefault="00BE2665" w:rsidP="00D96DA8">
      <w:pPr>
        <w:ind w:firstLineChars="200" w:firstLine="480"/>
      </w:pPr>
    </w:p>
    <w:p w:rsidR="00631895" w:rsidRDefault="00BE2665" w:rsidP="006331A6">
      <w:pPr>
        <w:ind w:firstLineChars="200" w:firstLine="480"/>
      </w:pPr>
      <w:r>
        <w:t>仿真结果表明</w:t>
      </w:r>
      <w:r>
        <w:rPr>
          <w:rFonts w:hint="eastAsia"/>
        </w:rPr>
        <w:t>，</w:t>
      </w:r>
      <w:r>
        <w:t>改进波束的频谱</w:t>
      </w:r>
      <w:r w:rsidR="00631895">
        <w:t>主要限制在原始雷达</w:t>
      </w:r>
      <w:r w:rsidR="00631895">
        <w:t>LFM</w:t>
      </w:r>
      <w:r w:rsidR="00631895">
        <w:t>信号的带宽内</w:t>
      </w:r>
      <w:r w:rsidR="00631895">
        <w:rPr>
          <w:rFonts w:hint="eastAsia"/>
        </w:rPr>
        <w:t>，</w:t>
      </w:r>
      <w:r w:rsidR="00631895">
        <w:t>它的模糊函数的特性保持了</w:t>
      </w:r>
      <w:r w:rsidR="00631895">
        <w:t>LFM</w:t>
      </w:r>
      <w:r w:rsidR="00631895">
        <w:t>的基本特性</w:t>
      </w:r>
      <w:r w:rsidR="00631895">
        <w:rPr>
          <w:rFonts w:hint="eastAsia"/>
        </w:rPr>
        <w:t>。</w:t>
      </w:r>
      <w:r w:rsidR="006331A6">
        <w:t>在原始带宽之外存在大量干扰的情况下</w:t>
      </w:r>
      <w:r w:rsidR="006331A6">
        <w:rPr>
          <w:rFonts w:hint="eastAsia"/>
        </w:rPr>
        <w:t>，</w:t>
      </w:r>
      <w:r w:rsidR="006331A6">
        <w:t>阻带滤波器有助于改进波束保持良好的误码率性能</w:t>
      </w:r>
      <w:r w:rsidR="006331A6">
        <w:rPr>
          <w:rFonts w:hint="eastAsia"/>
        </w:rPr>
        <w:t>，几乎与无噪声的情况下相同。</w:t>
      </w:r>
    </w:p>
    <w:p w:rsidR="006331A6" w:rsidRDefault="006331A6" w:rsidP="006331A6">
      <w:pPr>
        <w:ind w:firstLineChars="200" w:firstLine="480"/>
      </w:pPr>
      <w:r>
        <w:t>最后指出改进后的</w:t>
      </w:r>
      <w:r>
        <w:t>LFM</w:t>
      </w:r>
      <w:r>
        <w:rPr>
          <w:rFonts w:hint="eastAsia"/>
        </w:rPr>
        <w:t>-</w:t>
      </w:r>
      <w:r>
        <w:t>CPM</w:t>
      </w:r>
      <w:r>
        <w:t>是必要的</w:t>
      </w:r>
      <w:r>
        <w:rPr>
          <w:rFonts w:hint="eastAsia"/>
        </w:rPr>
        <w:t>，</w:t>
      </w:r>
      <w:r>
        <w:t>有意义的</w:t>
      </w:r>
      <w:r>
        <w:rPr>
          <w:rFonts w:hint="eastAsia"/>
        </w:rPr>
        <w:t>。</w:t>
      </w:r>
    </w:p>
    <w:p w:rsidR="002D79EB" w:rsidRDefault="002D79EB" w:rsidP="002D79EB">
      <w:r>
        <w:tab/>
      </w:r>
    </w:p>
    <w:p w:rsidR="002D79EB" w:rsidRDefault="002D79EB" w:rsidP="002D79EB">
      <w:r w:rsidRPr="003F7A0A">
        <w:rPr>
          <w:b/>
          <w:u w:val="single"/>
        </w:rPr>
        <w:t>自我总</w:t>
      </w:r>
      <w:bookmarkStart w:id="0" w:name="_GoBack"/>
      <w:bookmarkEnd w:id="0"/>
      <w:r w:rsidRPr="003F7A0A">
        <w:rPr>
          <w:b/>
          <w:u w:val="single"/>
        </w:rPr>
        <w:t>结</w:t>
      </w:r>
      <w:r>
        <w:rPr>
          <w:rFonts w:hint="eastAsia"/>
        </w:rPr>
        <w:t>：</w:t>
      </w:r>
    </w:p>
    <w:p w:rsidR="002D79EB" w:rsidRDefault="002D79EB" w:rsidP="003F7A0A">
      <w:pPr>
        <w:ind w:leftChars="175" w:left="420"/>
        <w:rPr>
          <w:rFonts w:hint="eastAsia"/>
        </w:rPr>
      </w:pPr>
      <w:r w:rsidRPr="002D79EB">
        <w:rPr>
          <w:rFonts w:hint="eastAsia"/>
          <w:b/>
        </w:rPr>
        <w:t>重点</w:t>
      </w:r>
      <w:r>
        <w:rPr>
          <w:rFonts w:hint="eastAsia"/>
        </w:rPr>
        <w:t>：</w:t>
      </w:r>
      <w:r>
        <w:t>这篇文章重点在提高通信的</w:t>
      </w:r>
      <w:r w:rsidRPr="006E3EBE">
        <w:rPr>
          <w:b/>
        </w:rPr>
        <w:t>误码率性能</w:t>
      </w:r>
      <w:r>
        <w:rPr>
          <w:rFonts w:hint="eastAsia"/>
        </w:rPr>
        <w:t>，突出该联合波束的抗干扰性能。</w:t>
      </w:r>
      <w:r>
        <w:t>同时</w:t>
      </w:r>
      <w:r>
        <w:rPr>
          <w:rFonts w:hint="eastAsia"/>
        </w:rPr>
        <w:t>，</w:t>
      </w:r>
      <w:r>
        <w:t>保持了</w:t>
      </w:r>
      <w:r>
        <w:t>LFM</w:t>
      </w:r>
      <w:r>
        <w:t>波束的优良的速度模糊性能和距离模糊性能</w:t>
      </w:r>
      <w:r>
        <w:rPr>
          <w:rFonts w:hint="eastAsia"/>
        </w:rPr>
        <w:t>。</w:t>
      </w:r>
    </w:p>
    <w:p w:rsidR="002D79EB" w:rsidRDefault="002D79EB" w:rsidP="003F7A0A">
      <w:pPr>
        <w:ind w:leftChars="175" w:left="420"/>
      </w:pPr>
      <w:r w:rsidRPr="002D79EB">
        <w:rPr>
          <w:b/>
        </w:rPr>
        <w:t>难点</w:t>
      </w:r>
      <w:r>
        <w:rPr>
          <w:rFonts w:hint="eastAsia"/>
        </w:rPr>
        <w:t>：</w:t>
      </w:r>
      <w:r>
        <w:t>还是联合波束的算法</w:t>
      </w:r>
      <w:r>
        <w:rPr>
          <w:rFonts w:hint="eastAsia"/>
        </w:rPr>
        <w:t>。</w:t>
      </w:r>
    </w:p>
    <w:p w:rsidR="00810A75" w:rsidRPr="002D79EB" w:rsidRDefault="00810A75" w:rsidP="00810A75">
      <w:pPr>
        <w:rPr>
          <w:b/>
        </w:rPr>
      </w:pPr>
    </w:p>
    <w:p w:rsidR="00810A75" w:rsidRPr="00810A75" w:rsidRDefault="00810A75" w:rsidP="002D79EB">
      <w:pPr>
        <w:rPr>
          <w:rFonts w:hint="eastAsia"/>
        </w:rPr>
      </w:pPr>
    </w:p>
    <w:sectPr w:rsidR="00810A75" w:rsidRPr="00810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838" w:rsidRDefault="00C84838" w:rsidP="00E608E7">
      <w:r>
        <w:separator/>
      </w:r>
    </w:p>
  </w:endnote>
  <w:endnote w:type="continuationSeparator" w:id="0">
    <w:p w:rsidR="00C84838" w:rsidRDefault="00C84838"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838" w:rsidRDefault="00C84838" w:rsidP="00E608E7">
      <w:r>
        <w:separator/>
      </w:r>
    </w:p>
  </w:footnote>
  <w:footnote w:type="continuationSeparator" w:id="0">
    <w:p w:rsidR="00C84838" w:rsidRDefault="00C84838"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21626"/>
    <w:rsid w:val="00034388"/>
    <w:rsid w:val="00034724"/>
    <w:rsid w:val="00044688"/>
    <w:rsid w:val="000552A1"/>
    <w:rsid w:val="00060CF9"/>
    <w:rsid w:val="000853B2"/>
    <w:rsid w:val="000868EF"/>
    <w:rsid w:val="000B7F2E"/>
    <w:rsid w:val="000C6DBC"/>
    <w:rsid w:val="000D3342"/>
    <w:rsid w:val="001033D5"/>
    <w:rsid w:val="001109CE"/>
    <w:rsid w:val="0011678B"/>
    <w:rsid w:val="0015289A"/>
    <w:rsid w:val="00193BA3"/>
    <w:rsid w:val="001B029E"/>
    <w:rsid w:val="001B4724"/>
    <w:rsid w:val="001C2D1F"/>
    <w:rsid w:val="001C65A6"/>
    <w:rsid w:val="001D0964"/>
    <w:rsid w:val="001D5B3E"/>
    <w:rsid w:val="0021678B"/>
    <w:rsid w:val="00220C67"/>
    <w:rsid w:val="00244155"/>
    <w:rsid w:val="002568F9"/>
    <w:rsid w:val="0027348B"/>
    <w:rsid w:val="002C30A8"/>
    <w:rsid w:val="002C4A27"/>
    <w:rsid w:val="002D79EB"/>
    <w:rsid w:val="00304A09"/>
    <w:rsid w:val="003130DE"/>
    <w:rsid w:val="00324605"/>
    <w:rsid w:val="00324EEB"/>
    <w:rsid w:val="00366437"/>
    <w:rsid w:val="0038549C"/>
    <w:rsid w:val="003B6D63"/>
    <w:rsid w:val="003C42D0"/>
    <w:rsid w:val="003F1C26"/>
    <w:rsid w:val="003F7A0A"/>
    <w:rsid w:val="004125EF"/>
    <w:rsid w:val="00417E63"/>
    <w:rsid w:val="004331DB"/>
    <w:rsid w:val="00436310"/>
    <w:rsid w:val="00453DDE"/>
    <w:rsid w:val="00463A98"/>
    <w:rsid w:val="00470B8F"/>
    <w:rsid w:val="004770BC"/>
    <w:rsid w:val="00486102"/>
    <w:rsid w:val="00486602"/>
    <w:rsid w:val="004A2F55"/>
    <w:rsid w:val="004B11DA"/>
    <w:rsid w:val="004C09A8"/>
    <w:rsid w:val="004C7106"/>
    <w:rsid w:val="004D1EEB"/>
    <w:rsid w:val="004E26BB"/>
    <w:rsid w:val="004F3029"/>
    <w:rsid w:val="00504CAD"/>
    <w:rsid w:val="0053224A"/>
    <w:rsid w:val="0053654D"/>
    <w:rsid w:val="005B0491"/>
    <w:rsid w:val="005E7208"/>
    <w:rsid w:val="00626DD8"/>
    <w:rsid w:val="00631895"/>
    <w:rsid w:val="006331A6"/>
    <w:rsid w:val="00642D64"/>
    <w:rsid w:val="006567F0"/>
    <w:rsid w:val="006A2C28"/>
    <w:rsid w:val="006A35F2"/>
    <w:rsid w:val="006B3F83"/>
    <w:rsid w:val="006B76DA"/>
    <w:rsid w:val="006C41B0"/>
    <w:rsid w:val="006D3F4A"/>
    <w:rsid w:val="006E2988"/>
    <w:rsid w:val="006E59D7"/>
    <w:rsid w:val="00785BE1"/>
    <w:rsid w:val="007A4FE5"/>
    <w:rsid w:val="007B2134"/>
    <w:rsid w:val="007C221F"/>
    <w:rsid w:val="007C319F"/>
    <w:rsid w:val="007E14D3"/>
    <w:rsid w:val="007E6228"/>
    <w:rsid w:val="00810A75"/>
    <w:rsid w:val="0083531A"/>
    <w:rsid w:val="008366D3"/>
    <w:rsid w:val="00836CB8"/>
    <w:rsid w:val="008733B4"/>
    <w:rsid w:val="00884E01"/>
    <w:rsid w:val="00891380"/>
    <w:rsid w:val="00894F4B"/>
    <w:rsid w:val="008A00A2"/>
    <w:rsid w:val="008C72E6"/>
    <w:rsid w:val="008D4B3A"/>
    <w:rsid w:val="008F6127"/>
    <w:rsid w:val="00924D67"/>
    <w:rsid w:val="00932BE7"/>
    <w:rsid w:val="00936565"/>
    <w:rsid w:val="00956196"/>
    <w:rsid w:val="00971604"/>
    <w:rsid w:val="00981048"/>
    <w:rsid w:val="00995BC0"/>
    <w:rsid w:val="009B71E4"/>
    <w:rsid w:val="009C4AE4"/>
    <w:rsid w:val="00A00E8E"/>
    <w:rsid w:val="00A1257D"/>
    <w:rsid w:val="00A13BE2"/>
    <w:rsid w:val="00A432E0"/>
    <w:rsid w:val="00A7531E"/>
    <w:rsid w:val="00A76BB2"/>
    <w:rsid w:val="00A823B8"/>
    <w:rsid w:val="00A912F9"/>
    <w:rsid w:val="00A9507A"/>
    <w:rsid w:val="00AC01D6"/>
    <w:rsid w:val="00AD2289"/>
    <w:rsid w:val="00AE3F6C"/>
    <w:rsid w:val="00AF0D5F"/>
    <w:rsid w:val="00AF260B"/>
    <w:rsid w:val="00AF2D85"/>
    <w:rsid w:val="00AF554E"/>
    <w:rsid w:val="00B10AC6"/>
    <w:rsid w:val="00B16DE2"/>
    <w:rsid w:val="00B835FB"/>
    <w:rsid w:val="00B86BBC"/>
    <w:rsid w:val="00BA0CD9"/>
    <w:rsid w:val="00BD65FD"/>
    <w:rsid w:val="00BE2665"/>
    <w:rsid w:val="00BE633E"/>
    <w:rsid w:val="00C31EA1"/>
    <w:rsid w:val="00C669AB"/>
    <w:rsid w:val="00C84838"/>
    <w:rsid w:val="00CB4D7B"/>
    <w:rsid w:val="00CC3BE8"/>
    <w:rsid w:val="00CD159C"/>
    <w:rsid w:val="00D07F2B"/>
    <w:rsid w:val="00D1149C"/>
    <w:rsid w:val="00D215A4"/>
    <w:rsid w:val="00D369C1"/>
    <w:rsid w:val="00D502F9"/>
    <w:rsid w:val="00D6019B"/>
    <w:rsid w:val="00D664D9"/>
    <w:rsid w:val="00D92905"/>
    <w:rsid w:val="00D93BB8"/>
    <w:rsid w:val="00D96DA8"/>
    <w:rsid w:val="00DA7331"/>
    <w:rsid w:val="00DC5EE0"/>
    <w:rsid w:val="00DC7ADD"/>
    <w:rsid w:val="00DD4F6A"/>
    <w:rsid w:val="00DF45C5"/>
    <w:rsid w:val="00E13B2E"/>
    <w:rsid w:val="00E33DA2"/>
    <w:rsid w:val="00E436C1"/>
    <w:rsid w:val="00E46A49"/>
    <w:rsid w:val="00E56C26"/>
    <w:rsid w:val="00E608E7"/>
    <w:rsid w:val="00E70A1B"/>
    <w:rsid w:val="00E70F33"/>
    <w:rsid w:val="00E7275F"/>
    <w:rsid w:val="00E82728"/>
    <w:rsid w:val="00EB1EEA"/>
    <w:rsid w:val="00EB2D68"/>
    <w:rsid w:val="00ED11B5"/>
    <w:rsid w:val="00F12B82"/>
    <w:rsid w:val="00F43C9F"/>
    <w:rsid w:val="00F85EDC"/>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01D6"/>
    <w:pPr>
      <w:keepNext/>
      <w:keepLines/>
      <w:numPr>
        <w:numId w:val="2"/>
      </w:numPr>
      <w:outlineLvl w:val="0"/>
    </w:pPr>
    <w:rPr>
      <w:b/>
      <w:bCs/>
      <w:kern w:val="44"/>
      <w:szCs w:val="44"/>
    </w:rPr>
  </w:style>
  <w:style w:type="paragraph" w:styleId="2">
    <w:name w:val="heading 2"/>
    <w:basedOn w:val="a"/>
    <w:next w:val="a"/>
    <w:link w:val="2Char"/>
    <w:uiPriority w:val="9"/>
    <w:unhideWhenUsed/>
    <w:qFormat/>
    <w:rsid w:val="00AC01D6"/>
    <w:pPr>
      <w:keepNext/>
      <w:keepLines/>
      <w:numPr>
        <w:numId w:val="3"/>
      </w:numPr>
      <w:ind w:leftChars="100" w:left="520" w:rightChars="100" w:right="100"/>
      <w:outlineLvl w:val="1"/>
    </w:pPr>
    <w:rPr>
      <w:rFonts w:asciiTheme="majorHAnsi" w:eastAsiaTheme="majorEastAsia" w:hAnsiTheme="majorHAnsi" w:cstheme="majorBidi"/>
      <w:b/>
      <w:bCs/>
      <w:sz w:val="21"/>
      <w:szCs w:val="32"/>
    </w:rPr>
  </w:style>
  <w:style w:type="paragraph" w:styleId="3">
    <w:name w:val="heading 3"/>
    <w:basedOn w:val="a"/>
    <w:next w:val="a"/>
    <w:link w:val="3Char"/>
    <w:uiPriority w:val="9"/>
    <w:unhideWhenUsed/>
    <w:qFormat/>
    <w:rsid w:val="00AC01D6"/>
    <w:pPr>
      <w:keepNext/>
      <w:keepLines/>
      <w:numPr>
        <w:numId w:val="4"/>
      </w:numPr>
      <w:ind w:leftChars="100" w:left="520" w:rightChars="100" w:right="100"/>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1D6"/>
    <w:rPr>
      <w:b/>
      <w:bCs/>
      <w:kern w:val="44"/>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AC01D6"/>
    <w:rPr>
      <w:rFonts w:asciiTheme="majorHAnsi" w:eastAsiaTheme="majorEastAsia" w:hAnsiTheme="majorHAnsi" w:cstheme="majorBidi"/>
      <w:b/>
      <w:bCs/>
      <w:sz w:val="21"/>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AC01D6"/>
    <w:rPr>
      <w:b/>
      <w:bCs/>
      <w:sz w:val="21"/>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229</cp:revision>
  <dcterms:created xsi:type="dcterms:W3CDTF">2017-03-07T03:19:00Z</dcterms:created>
  <dcterms:modified xsi:type="dcterms:W3CDTF">2018-01-04T01:35:00Z</dcterms:modified>
</cp:coreProperties>
</file>