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b/>
          <w:bCs/>
          <w:sz w:val="24"/>
          <w:szCs w:val="24"/>
          <w:rFonts w:ascii="微软雅黑" w:cs="微软雅黑" w:eastAsia="微软雅黑" w:hAnsi="微软雅黑"/>
        </w:rPr>
        <w:t xml:space="preserve">李荣杰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15389690787 | 2713736300@qq.com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  <w:rFonts w:ascii="微软雅黑" w:cs="微软雅黑" w:eastAsia="微软雅黑" w:hAnsi="微软雅黑"/>
        </w:rPr>
        <w:t xml:space="preserve">**教育背景**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2023.09~2027.06 合肥工业大学 经济学 本科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主修课程：市场营销、市场调查与预测、统计学、会计学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竞赛：2025年大学生暑期“三下乡”社会实践活动三等奖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  <w:rFonts w:ascii="微软雅黑" w:cs="微软雅黑" w:eastAsia="微软雅黑" w:hAnsi="微软雅黑"/>
        </w:rPr>
        <w:t xml:space="preserve">**实践经历**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2025.07~2025.09 “三下乡”社会实践 通讯员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负责团队对外宣传投稿，自主撰写新闻稿并协调渠道发布。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累计在中华网、CCTV公益之声、科技日报等国家级媒体发布3篇，市级、校级媒体共5篇，有效提升项目社会影响力。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围绕B端企业客户开展跨境税收主题调研，辅助完成企业需求画像与痛点分析。</w:t>
      </w:r>
    </w:p>
    <w:p>
      <w:pPr>
        <w:spacing w:after="100"/>
      </w:pP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2023.09~2024.07 系青协 干事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负责校运动会后勤保障及“经英杯”体育联赛现场协调，针对30+参赛者及500+观众需求，规划物资分发及动线引导方案，提升活动参与体验。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参与“一二九”汇演物资采购与排期协调，配合校学生会、后勤处完成场地与设备对接，保障500余人次活动顺利开展。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在2024中国智能金融与会计国际会议中，负责招募志愿者与现场管理，面对200+参会者需求，提供高标准引导与接待服务，保障会议全流程有序运转。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  <w:rFonts w:ascii="微软雅黑" w:cs="微软雅黑" w:eastAsia="微软雅黑" w:hAnsi="微软雅黑"/>
        </w:rPr>
        <w:t xml:space="preserve">**专业技能**</w:t>
      </w:r>
    </w:p>
    <w:p>
      <w:pPr>
        <w:spacing w:before="200" w:after="100"/>
      </w:pPr>
      <w:r>
        <w:rPr>
          <w:b/>
          <w:bCs/>
          <w:sz w:val="24"/>
          <w:szCs w:val="24"/>
          <w:rFonts w:ascii="微软雅黑" w:cs="微软雅黑" w:eastAsia="微软雅黑" w:hAnsi="微软雅黑"/>
        </w:rPr>
        <w:t xml:space="preserve">- 语言能力：英语四级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办公软件：计算机二级（WPS），具备Word、Excel、PPT基础操作能力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数据分析：熟悉SPSS、STATA，能独立完成数据清洗与回归分析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工具技能：熟悉问卷星、腾讯问卷等调研工具，能独立完成问卷设计与数据分析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sz w:val="24"/>
          <w:szCs w:val="24"/>
          <w:rFonts w:ascii="微软雅黑" w:cs="微软雅黑" w:eastAsia="微软雅黑" w:hAnsi="微软雅黑"/>
        </w:rPr>
        <w:t xml:space="preserve">**自我评价**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快速学习：自驱力强，积极探索AI工具并应用于日常工作，对数据敏感，善于从数据中提炼观点。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数据驱动：经济学背景，掌握SPSS/STATA，具备基础数据分析能力，可辅助业务数据整理与呈现。</w:t>
      </w:r>
    </w:p>
    <w:p>
      <w:pPr>
        <w:spacing w:after="80"/>
      </w:pPr>
      <w:r>
        <w:rPr>
          <w:sz w:val="22"/>
          <w:szCs w:val="22"/>
          <w:rFonts w:ascii="微软雅黑" w:cs="微软雅黑" w:eastAsia="微软雅黑" w:hAnsi="微软雅黑"/>
        </w:rPr>
        <w:t xml:space="preserve">- 项目执行：参与多场大型学生活动，熟悉物资协调、现场支持等流程，具备跨部门沟通与执行能力。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2026-06-23T05:24:37.859Z</dcterms:created>
  <dcterms:modified xsi:type="dcterms:W3CDTF">2026-06-23T05:24:37.859Z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