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虚拟机设计文档</w:t>
      </w:r>
    </w:p>
    <w:p>
      <w:pPr>
        <w:ind w:left="4620" w:leftChars="0" w:firstLine="1200" w:firstLineChars="5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2016211397-翟泽鹏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了模拟64位虚拟机，可以自定义指令集，用函数的方式来实现CPU等功能，并且做出图形界面，不仅便于用户操作，还易于展示虚拟机执行过程。图形化界面中增加调节指令运行速度、实时停止程序运行等操作，可以实现更好的交互。并且发布至Windows PC，Android，IOS，WEB四大平台，以期适应广大用户群体。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二：设计描述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64位CPU，1M内存，按字节寻址。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地址：00000到FFFFF，共2^20字节，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数据段：30000到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FFFF，共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 *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2^1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字节。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寄存器：共8个：AX，BX，CX，DX，EX，FX，GX，HX 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CPU处理的数据皆为64位（二进制）无符号整数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或字符串。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操作数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指令中操作数共3种形式：立即数，寄存器，内存。</w:t>
      </w:r>
    </w:p>
    <w:p>
      <w:pPr>
        <w:numPr>
          <w:ilvl w:val="0"/>
          <w:numId w:val="0"/>
        </w:numPr>
        <w:tabs>
          <w:tab w:val="left" w:pos="3127"/>
        </w:tabs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立即数：</w:t>
      </w:r>
    </w:p>
    <w:p>
      <w:pPr>
        <w:numPr>
          <w:ilvl w:val="0"/>
          <w:numId w:val="0"/>
        </w:numPr>
        <w:tabs>
          <w:tab w:val="left" w:pos="3127"/>
        </w:tabs>
        <w:ind w:left="718" w:leftChars="342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数字：</w:t>
      </w:r>
    </w:p>
    <w:p>
      <w:pPr>
        <w:numPr>
          <w:ilvl w:val="0"/>
          <w:numId w:val="0"/>
        </w:numPr>
        <w:tabs>
          <w:tab w:val="left" w:pos="3127"/>
        </w:tabs>
        <w:ind w:left="718" w:leftChars="342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一个16位的16进制常数，不会省略前导零，字母采用大写。如：02AC 0582 A598 C485 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寄存器：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通用寄存器：</w:t>
      </w:r>
    </w:p>
    <w:p>
      <w:pPr>
        <w:ind w:firstLine="720" w:firstLineChars="3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AX，BX，CX，DX，EX，FX，GX，HX ，均为大写。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指令寄存器：IR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程序计数器：PC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堆栈指针寄存器：SP</w:t>
      </w:r>
    </w:p>
    <w:p>
      <w:pPr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状态字寄存器：SF （SF符号标志：当结果为负时为1，否则为0）</w:t>
      </w:r>
    </w:p>
    <w:p>
      <w:pPr>
        <w:tabs>
          <w:tab w:val="left" w:pos="595"/>
          <w:tab w:val="center" w:pos="4153"/>
        </w:tabs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内存：有“立即数直接寻址”与“寄存器间接寻址”两种方式。</w:t>
      </w:r>
    </w:p>
    <w:p>
      <w:pPr>
        <w:tabs>
          <w:tab w:val="left" w:pos="595"/>
          <w:tab w:val="center" w:pos="4153"/>
        </w:tabs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立即数直接寻址：T+立即数 如T02C0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tabs>
          <w:tab w:val="left" w:pos="595"/>
          <w:tab w:val="center" w:pos="4153"/>
        </w:tabs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寄存器间接间接寻址：T+寄存器 如TAX 。</w:t>
      </w:r>
    </w:p>
    <w:p>
      <w:pPr>
        <w:numPr>
          <w:ilvl w:val="0"/>
          <w:numId w:val="1"/>
        </w:numPr>
        <w:tabs>
          <w:tab w:val="left" w:pos="595"/>
          <w:tab w:val="center" w:pos="4153"/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存储模式：小端存储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的高字节保存在高地址中，数据的低字节保存在低地址中。该CPU处理的是64位数，占8个字节，故在内存中占相邻的8个地址。如读取某一地址的数据，则会读取到该地址以及其后7个相邻地址的数据，并将高地址作为高位，低地址作为低位，组成读取出来的64位数。如写入某一地址的数据，则会将64位数写入到8个相邻地址中。且高位写入高地址，低位写入低地址。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字符数据存储模式同整型数据，只不过字符串占用字节数不定，以\0标识结尾即可判别。</w:t>
      </w:r>
    </w:p>
    <w:p>
      <w:pPr>
        <w:numPr>
          <w:ilvl w:val="0"/>
          <w:numId w:val="1"/>
        </w:numPr>
        <w:tabs>
          <w:tab w:val="left" w:pos="595"/>
          <w:tab w:val="center" w:pos="4153"/>
          <w:tab w:val="clear" w:pos="312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指令设计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种指令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tabs>
          <w:tab w:val="left" w:pos="499"/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RUN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：标识着程序的开始。如无特殊说明，内存和寄存器均已初始化为 0。</w:t>
      </w:r>
    </w:p>
    <w:p>
      <w:pPr>
        <w:spacing w:line="101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STOP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：标识着程序的正常结束。</w:t>
      </w:r>
    </w:p>
    <w:p>
      <w:pPr>
        <w:spacing w:line="75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ECHO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中的值输出。</w:t>
      </w:r>
    </w:p>
    <w:p>
      <w:pPr>
        <w:spacing w:line="75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306" w:lineRule="auto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ADD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中的值与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中的值相加，结果存回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。相加产生溢出时，直接将溢出部分丢弃即可（截断）—---无需向更高位进位，存回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的同样是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16 位（二进制位）无符号整数。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不能为立即数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不能为字符串。</w:t>
      </w:r>
    </w:p>
    <w:p>
      <w:pPr>
        <w:spacing w:line="109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INC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中的值加 1，结果存回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。同样忽略溢出，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不能是立即数。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SUB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。同样忽略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溢出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不能是立即数。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AND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进行与运算，结果存回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OR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进行或运算，结果存回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XOR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进行异或运算，结果存回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LSH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进行左移一位运算，结果存回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RSH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操作数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进行右移一位运算，结果存回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</w:p>
    <w:p>
      <w:pPr>
        <w:numPr>
          <w:ilvl w:val="0"/>
          <w:numId w:val="2"/>
        </w:numPr>
        <w:tabs>
          <w:tab w:val="left" w:pos="700"/>
        </w:tabs>
        <w:spacing w:line="306" w:lineRule="auto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M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UL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中的值与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产生溢出时，直接将溢出部分丢弃即可（截断）—---无需向更高位进位，存回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的同样是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16 位（二进制位）无符号整数。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不能为立即数。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不能为字符串。</w:t>
      </w: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DIV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中的值与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，结果存回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不能整除时，将小数点后丢弃，存回A的同样是一个16位无符号整数。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不能为立即数。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不能为字符串。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3-13 指令流程图  F代表某操作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30300" cy="135699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100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MOV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：将操作数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中的值写入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不能是立即数。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073785" cy="127317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5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CMP A 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：比较操作数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和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中的值的大小，结果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存到状态字寄存器SF中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必须同为整型数或字符串。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215390" cy="130365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PUSH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：将操作数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push入堆栈区。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77595" cy="1752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POP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将栈顶数值pop给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不能是立即数。</w:t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1735" cy="205803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00"/>
        </w:tabs>
        <w:spacing w:line="0" w:lineRule="atLeast"/>
        <w:ind w:left="401"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69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99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跳转指令。</w:t>
      </w:r>
    </w:p>
    <w:p>
      <w:pPr>
        <w:spacing w:line="19" w:lineRule="exac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276" w:lineRule="auto"/>
        <w:ind w:left="460" w:right="88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无条件跳转指令</w:t>
      </w:r>
    </w:p>
    <w:p>
      <w:pPr>
        <w:spacing w:line="276" w:lineRule="auto"/>
        <w:ind w:left="1419" w:leftChars="333" w:right="88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JMP 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不妨假设操作数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中的值是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，则该指令执行完后，将去执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行第 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条指令。</w:t>
      </w:r>
    </w:p>
    <w:p>
      <w:pPr>
        <w:spacing w:line="276" w:lineRule="auto"/>
        <w:ind w:left="1329" w:leftChars="333" w:right="880" w:hanging="630" w:hanging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303020" cy="141224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1419" w:leftChars="333" w:right="880" w:hanging="720" w:hangingChars="3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234" w:lineRule="auto"/>
        <w:ind w:firstLine="772" w:firstLineChars="322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条件跳转指令</w:t>
      </w:r>
    </w:p>
    <w:p>
      <w:pPr>
        <w:spacing w:line="234" w:lineRule="auto"/>
        <w:ind w:firstLine="772" w:firstLineChars="322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将状态字寄存器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spacing w:line="234" w:lineRule="auto"/>
        <w:ind w:firstLine="772" w:firstLineChars="322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SA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X</w:t>
      </w:r>
    </w:p>
    <w:p>
      <w:pPr>
        <w:spacing w:line="234" w:lineRule="auto"/>
        <w:ind w:firstLine="1252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当SF=1时跳转。</w:t>
      </w:r>
    </w:p>
    <w:p>
      <w:pPr>
        <w:spacing w:line="234" w:lineRule="auto"/>
        <w:ind w:firstLine="1096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39240" cy="175641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34" w:lineRule="auto"/>
        <w:ind w:firstLine="772" w:firstLineChars="322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J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SB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X</w:t>
      </w:r>
    </w:p>
    <w:p>
      <w:pPr>
        <w:spacing w:line="234" w:lineRule="auto"/>
        <w:ind w:firstLine="1252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当SF=0时跳转。</w:t>
      </w:r>
    </w:p>
    <w:p>
      <w:pPr>
        <w:spacing w:line="234" w:lineRule="auto"/>
        <w:ind w:firstLine="1096" w:firstLineChars="522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31620" cy="171767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19.中断指令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INT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：设置中断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RTI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：从中断返回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20.程序控制类指令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POT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：设置断点，之后程序会单步执行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NEXT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：单步执行模式下，输入该指令会进行下一步指令</w:t>
      </w: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21.特权指令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CRA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：停止CPU工作</w:t>
      </w:r>
    </w:p>
    <w:p>
      <w:pPr>
        <w:numPr>
          <w:ilvl w:val="0"/>
          <w:numId w:val="3"/>
        </w:num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IO指令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STO 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：将A存入IO设备中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>STD 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：将IO设备中读出存入A，A不为立即数</w:t>
      </w: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指令总结</w:t>
      </w:r>
    </w:p>
    <w:p>
      <w:pPr>
        <w:spacing w:line="234" w:lineRule="auto"/>
        <w:ind w:firstLine="960" w:firstLineChars="4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操作指令中带有颜色的为操作数可以为字符串类型</w:t>
      </w:r>
    </w:p>
    <w:tbl>
      <w:tblPr>
        <w:tblStyle w:val="5"/>
        <w:tblpPr w:leftFromText="180" w:rightFromText="180" w:vertAnchor="text" w:horzAnchor="page" w:tblpX="2929" w:tblpY="333"/>
        <w:tblOverlap w:val="never"/>
        <w:tblW w:w="6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828"/>
        <w:gridCol w:w="1728"/>
        <w:gridCol w:w="2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top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指令类别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操作码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标识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RUN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标识程序开始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STOP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标识程序结束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IO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ECHO A</w:t>
            </w: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ab/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输出A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STO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存储A到IO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STD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读取IO并存入A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ADD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INC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SUB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AND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 and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OR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 or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XOR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 xor 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LSH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A&lt;&lt;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RSH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MUL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A=A*B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DIV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A=A/B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CMP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SF=(A&lt;B)?1:0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MOV A B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A=B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跳转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JMP X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PC=X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JSA X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if(SF) PC=X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JSB X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if(!SF) PC=X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堆栈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PUSH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[SP]=A SP--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POP 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SP++ A=[SP]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中断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设置中断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RTI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中断返回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特权</w:t>
            </w:r>
          </w:p>
        </w:tc>
        <w:tc>
          <w:tcPr>
            <w:tcW w:w="8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72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CRA</w:t>
            </w:r>
          </w:p>
        </w:tc>
        <w:tc>
          <w:tcPr>
            <w:tcW w:w="2568" w:type="dxa"/>
          </w:tcPr>
          <w:p>
            <w:pPr>
              <w:spacing w:line="234" w:lineRule="auto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停止CPU运行</w:t>
            </w:r>
          </w:p>
        </w:tc>
      </w:tr>
    </w:tbl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720" w:firstLineChars="3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异常情形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存取非法ACCESS</w:t>
      </w:r>
      <w:r>
        <w:t>_VIOLATION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跳转错误R</w:t>
      </w:r>
      <w:r>
        <w:t>UNTIME_ERROR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特权指令ILLEGAL_INSTRUCTION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不可识别指令 Instruction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recognized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34" w:lineRule="auto"/>
        <w:ind w:left="401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spacing w:line="234" w:lineRule="auto"/>
        <w:ind w:firstLine="468"/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595"/>
          <w:tab w:val="center" w:pos="4153"/>
        </w:tabs>
        <w:ind w:left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个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2D2F5A94"/>
    <w:multiLevelType w:val="singleLevel"/>
    <w:tmpl w:val="2D2F5A94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0C3B3BE"/>
    <w:multiLevelType w:val="singleLevel"/>
    <w:tmpl w:val="40C3B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C20CA4"/>
    <w:multiLevelType w:val="multilevel"/>
    <w:tmpl w:val="77C20C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65FE8"/>
    <w:rsid w:val="016E572E"/>
    <w:rsid w:val="02E53C52"/>
    <w:rsid w:val="07865FE8"/>
    <w:rsid w:val="15BD5CAC"/>
    <w:rsid w:val="20284DAD"/>
    <w:rsid w:val="22C75DC2"/>
    <w:rsid w:val="25E81EDD"/>
    <w:rsid w:val="30A85E6B"/>
    <w:rsid w:val="37775C20"/>
    <w:rsid w:val="3BA731CA"/>
    <w:rsid w:val="3F567A7E"/>
    <w:rsid w:val="482756CA"/>
    <w:rsid w:val="51387AFF"/>
    <w:rsid w:val="5B0F350C"/>
    <w:rsid w:val="63394844"/>
    <w:rsid w:val="69590B60"/>
    <w:rsid w:val="6D535020"/>
    <w:rsid w:val="769B1426"/>
    <w:rsid w:val="7F400383"/>
    <w:rsid w:val="7F70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pseeke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2018-03-22T12:28:00Z</dcterms:created>
  <dc:creator>独守1380535402</dc:creator>
  <cp:lastModifiedBy>独守1380535402</cp:lastModifiedBy>
  <dcterms:modified xsi:type="dcterms:W3CDTF">2018-05-29T02:52:42Z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