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  <w:rPr>
          <w:rFonts w:hint="default" w:ascii="Consolas" w:hAnsi="Consolas" w:cs="Consolas"/>
          <w:b w:val="0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hint="eastAsia" w:ascii="Consolas" w:hAnsi="Consolas" w:cs="Consolas"/>
          <w:b w:val="0"/>
          <w:color w:val="000000"/>
          <w:kern w:val="0"/>
          <w:sz w:val="24"/>
          <w:szCs w:val="24"/>
          <w:shd w:val="clear" w:color="auto" w:fill="FFFFFE"/>
          <w:lang w:val="en-US" w:eastAsia="zh-CN" w:bidi="ar"/>
        </w:rPr>
        <w:t>此次主要是进行实践，先完成了一个非常简单的首页，其中点击左1右1可跳转菜单页面</w:t>
      </w: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</w:pPr>
      <w:r>
        <w:drawing>
          <wp:inline distT="0" distB="0" distL="114300" distR="114300">
            <wp:extent cx="3105150" cy="541972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</w:pPr>
      <w:r>
        <w:drawing>
          <wp:inline distT="0" distB="0" distL="114300" distR="114300">
            <wp:extent cx="4895850" cy="4953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</w:pP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  <w:rPr>
          <w:rFonts w:hint="eastAsia" w:ascii="Consolas" w:hAnsi="Consolas" w:eastAsia="Consolas" w:cs="Consolas"/>
          <w:b w:val="0"/>
          <w:color w:val="0000FF"/>
          <w:kern w:val="0"/>
          <w:sz w:val="24"/>
          <w:szCs w:val="24"/>
          <w:shd w:val="clear" w:color="auto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4"/>
          <w:szCs w:val="24"/>
          <w:shd w:val="clear" w:color="auto" w:fill="FFFFFE"/>
          <w:lang w:val="en-US" w:eastAsia="zh-CN" w:bidi="ar"/>
        </w:rPr>
        <w:t>tabBar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24"/>
          <w:szCs w:val="24"/>
          <w:shd w:val="clear" w:color="auto" w:fill="FFFFFE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中跳转的页面，js文件中用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color="auto" w:fill="FFFFFE"/>
          <w:lang w:val="en-US" w:eastAsia="zh-CN" w:bidi="ar"/>
        </w:rPr>
        <w:t>switchTab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4"/>
          <w:szCs w:val="24"/>
          <w:shd w:val="clear" w:color="auto" w:fill="FFFFF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FF0000"/>
          <w:kern w:val="0"/>
          <w:sz w:val="24"/>
          <w:szCs w:val="24"/>
          <w:shd w:val="clear" w:color="auto" w:fill="FFFFFE"/>
          <w:lang w:val="en-US" w:eastAsia="zh-CN" w:bidi="ar"/>
        </w:rPr>
        <w:t>不可用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4"/>
          <w:szCs w:val="24"/>
          <w:shd w:val="clear" w:color="auto" w:fill="FFFFFE"/>
          <w:lang w:val="en-US" w:eastAsia="zh-CN" w:bidi="ar"/>
        </w:rPr>
        <w:t xml:space="preserve">navigateto   </w:t>
      </w: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小贴士：图标与字的颜色一致时看起来更美观</w:t>
      </w: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Margin：上右下左</w:t>
      </w: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侧栏分类页面</w:t>
      </w: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152775" cy="5105400"/>
            <wp:effectExtent l="0" t="0" r="952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 ：左侧分类栏</w:t>
      </w: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</w:pPr>
      <w:r>
        <w:drawing>
          <wp:inline distT="0" distB="0" distL="114300" distR="114300">
            <wp:extent cx="5191125" cy="2162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</w:pP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 ：右侧商品栏</w:t>
      </w: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</w:pPr>
      <w:r>
        <w:drawing>
          <wp:inline distT="0" distB="0" distL="114300" distR="114300">
            <wp:extent cx="5272405" cy="2096135"/>
            <wp:effectExtent l="0" t="0" r="4445" b="1841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</w:pP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</w:pPr>
      <w:r>
        <w:drawing>
          <wp:inline distT="0" distB="0" distL="114300" distR="114300">
            <wp:extent cx="4943475" cy="2228850"/>
            <wp:effectExtent l="0" t="0" r="9525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点击分类右侧商品栏跳转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4"/>
          <w:szCs w:val="24"/>
          <w:shd w:val="clear" w:color="auto" w:fill="1E1E1E"/>
          <w:lang w:val="en-US" w:eastAsia="zh-CN" w:bidi="ar"/>
        </w:rPr>
        <w:t>//选择分类对应的数据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selectNavData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color="auto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classifyid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event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currentTarget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classify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color="auto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flag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color="auto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color="auto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cart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color="auto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color="auto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length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color="auto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color="auto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index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color="auto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item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classifyid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color="auto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4"/>
          <w:szCs w:val="24"/>
          <w:shd w:val="clear" w:color="auto" w:fill="1E1E1E"/>
          <w:lang w:val="en-US" w:eastAsia="zh-CN" w:bidi="ar"/>
        </w:rPr>
        <w:t>//splice(删除的位置，删除的数量)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flag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color="auto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color="auto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cart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classifyid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4"/>
          <w:szCs w:val="24"/>
          <w:shd w:val="clear" w:color="auto" w:fill="1E1E1E"/>
          <w:lang w:val="en-US" w:eastAsia="zh-CN" w:bidi="ar"/>
        </w:rPr>
        <w:t>//把classifyid数据添加到cart中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color="auto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cartTotal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cart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length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color="auto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setStatus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classifyid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setStatus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classifyId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color="auto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classifyList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color="auto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classifyList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color="auto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color="auto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classify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color="auto" w:fill="1E1E1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classifyList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classify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color="auto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id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classifyId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status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status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color="auto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color="auto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classifyList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color="auto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classifyList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color="auto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color="auto" w:fill="1E1E1E"/>
          <w:lang w:val="en-US" w:eastAsia="zh-CN" w:bidi="ar"/>
        </w:rPr>
        <w:t>loadingChange</w:t>
      </w: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color="auto" w:fill="1E1E1E"/>
        <w:spacing w:line="330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CDCDC"/>
          <w:kern w:val="0"/>
          <w:sz w:val="24"/>
          <w:szCs w:val="24"/>
          <w:shd w:val="clear" w:color="auto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Iconfont的使用</w:t>
      </w: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PS: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color="auto" w:fill="FFFFFE"/>
        <w:spacing w:line="330" w:lineRule="atLeast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在线使用时src&gt;url中需要添加http: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color="auto" w:fill="FFFFFE"/>
        <w:spacing w:line="330" w:lineRule="atLeast"/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三种方式对比：  </w:t>
      </w: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Unicode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default"/>
          <w:sz w:val="24"/>
          <w:szCs w:val="24"/>
          <w:lang w:val="en-US" w:eastAsia="zh-CN"/>
        </w:rPr>
        <w:t>是字体在网页端最原始的应用方式，特点是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 xml:space="preserve">兼容性最好，支持ie6+，及所有现代浏览器。  </w:t>
      </w: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font-class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 xml:space="preserve">是unicode使用方式的一种变种，主要是解决unicode书写不直观，语意不明确的问题。 </w:t>
      </w:r>
    </w:p>
    <w:p>
      <w:pPr>
        <w:keepNext w:val="0"/>
        <w:keepLines w:val="0"/>
        <w:widowControl/>
        <w:suppressLineNumbers w:val="0"/>
        <w:shd w:val="clear" w:color="auto" w:fill="FFFFFE"/>
        <w:spacing w:line="330" w:lineRule="atLeast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Symbol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这是一种全新的使用方式，应该说这才是未来的主流，也是平台目前推荐的用法，实质是svg集合，支持多色图标了，不再受单色限制。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20B05"/>
    <w:multiLevelType w:val="singleLevel"/>
    <w:tmpl w:val="44620B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89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Administrator.PC-20171125AJOX</dc:creator>
  <cp:lastModifiedBy>氦氦氦</cp:lastModifiedBy>
  <dcterms:modified xsi:type="dcterms:W3CDTF">2019-10-27T04:56:26Z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