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BDDFB">
      <w:pPr>
        <w:spacing w:before="517"/>
        <w:ind w:right="0"/>
        <w:jc w:val="center"/>
        <w:rPr>
          <w:b/>
          <w:sz w:val="44"/>
        </w:rPr>
      </w:pPr>
      <w:r>
        <w:rPr>
          <w:rFonts w:hint="eastAsia"/>
          <w:b/>
          <w:sz w:val="44"/>
          <w:lang w:val="en-US" w:eastAsia="zh-CN"/>
        </w:rPr>
        <w:t>恒转速电机PID调节及过流保护</w:t>
      </w:r>
      <w:r>
        <w:rPr>
          <w:b/>
          <w:sz w:val="44"/>
        </w:rPr>
        <w:t>装置</w:t>
      </w:r>
    </w:p>
    <w:p w14:paraId="179CFE0B">
      <w:pPr>
        <w:pStyle w:val="2"/>
        <w:numPr>
          <w:ilvl w:val="0"/>
          <w:numId w:val="1"/>
        </w:numPr>
        <w:tabs>
          <w:tab w:val="left" w:pos="474"/>
        </w:tabs>
        <w:spacing w:before="527" w:after="0" w:line="240" w:lineRule="auto"/>
        <w:ind w:left="474" w:right="0" w:hanging="256"/>
        <w:jc w:val="left"/>
        <w:rPr>
          <w:rFonts w:ascii="Arial" w:eastAsia="Arial"/>
        </w:rPr>
      </w:pPr>
      <w:r>
        <w:rPr>
          <w:rFonts w:hint="eastAsia" w:ascii="黑体" w:eastAsia="黑体"/>
          <w:spacing w:val="-4"/>
          <w:lang w:val="en-US" w:eastAsia="zh-CN"/>
        </w:rPr>
        <w:t>要求</w:t>
      </w:r>
    </w:p>
    <w:p w14:paraId="60DBC2A9">
      <w:pPr>
        <w:numPr>
          <w:ilvl w:val="0"/>
          <w:numId w:val="0"/>
        </w:numPr>
        <w:ind w:right="0" w:rightChars="0" w:firstLine="720" w:firstLineChars="0"/>
        <w:rPr>
          <w:rFonts w:hint="default" w:ascii="宋体" w:hAnsi="宋体" w:eastAsia="宋体" w:cs="宋体"/>
          <w:spacing w:val="-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  <w:t>一、实现有刷电机以恒定</w:t>
      </w:r>
      <w:r>
        <w:rPr>
          <w:rFonts w:hint="eastAsia" w:cs="宋体"/>
          <w:spacing w:val="-2"/>
          <w:sz w:val="24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  <w:t>0r转速运行</w:t>
      </w:r>
    </w:p>
    <w:p w14:paraId="1C443619">
      <w:pPr>
        <w:numPr>
          <w:ilvl w:val="0"/>
          <w:numId w:val="0"/>
        </w:numPr>
        <w:ind w:leftChars="0" w:right="0" w:rightChars="0" w:firstLine="720" w:firstLineChars="0"/>
        <w:rPr>
          <w:spacing w:val="-2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  <w:t>二、实现电机在阻塞或卡住时的过流保护</w:t>
      </w:r>
    </w:p>
    <w:p w14:paraId="379A8705">
      <w:pPr>
        <w:pStyle w:val="6"/>
        <w:spacing w:before="70"/>
      </w:pPr>
    </w:p>
    <w:p w14:paraId="5644CDFB">
      <w:pPr>
        <w:pStyle w:val="2"/>
        <w:numPr>
          <w:ilvl w:val="0"/>
          <w:numId w:val="1"/>
        </w:numPr>
        <w:tabs>
          <w:tab w:val="left" w:pos="474"/>
        </w:tabs>
        <w:spacing w:before="0" w:after="0" w:line="240" w:lineRule="auto"/>
        <w:ind w:left="474" w:right="0" w:hanging="256"/>
        <w:jc w:val="left"/>
        <w:rPr>
          <w:rFonts w:ascii="黑体"/>
          <w:b/>
          <w:sz w:val="32"/>
        </w:rPr>
      </w:pPr>
      <w:bookmarkStart w:id="0" w:name="理论分析与计算"/>
      <w:bookmarkEnd w:id="0"/>
      <w:r>
        <w:rPr>
          <w:rFonts w:hint="eastAsia" w:ascii="黑体" w:eastAsia="黑体"/>
          <w:spacing w:val="-3"/>
          <w:lang w:val="en-US" w:eastAsia="zh-CN"/>
        </w:rPr>
        <w:t>设计</w:t>
      </w:r>
    </w:p>
    <w:p w14:paraId="7FB2FFDE">
      <w:pPr>
        <w:pStyle w:val="3"/>
        <w:numPr>
          <w:ilvl w:val="1"/>
          <w:numId w:val="1"/>
        </w:numPr>
        <w:tabs>
          <w:tab w:val="left" w:pos="675"/>
        </w:tabs>
        <w:spacing w:before="14" w:after="0" w:line="240" w:lineRule="auto"/>
        <w:ind w:left="675" w:right="0" w:hanging="457"/>
        <w:jc w:val="left"/>
        <w:rPr>
          <w:rFonts w:ascii="等线 Light"/>
          <w:b w:val="0"/>
          <w:sz w:val="28"/>
        </w:rPr>
      </w:pPr>
      <w:r>
        <w:rPr>
          <w:rFonts w:hint="eastAsia"/>
          <w:spacing w:val="-5"/>
          <w:lang w:val="en-US" w:eastAsia="zh-CN"/>
        </w:rPr>
        <w:t>硬件部分</w:t>
      </w:r>
    </w:p>
    <w:p w14:paraId="6EBA52BF">
      <w:pPr>
        <w:pStyle w:val="3"/>
        <w:numPr>
          <w:ilvl w:val="1"/>
          <w:numId w:val="1"/>
        </w:numPr>
        <w:tabs>
          <w:tab w:val="left" w:pos="675"/>
        </w:tabs>
        <w:spacing w:before="14" w:after="0" w:line="240" w:lineRule="auto"/>
        <w:ind w:left="675" w:right="0" w:hanging="457"/>
        <w:jc w:val="left"/>
        <w:rPr>
          <w:rFonts w:ascii="等线 Light"/>
          <w:b w:val="0"/>
          <w:sz w:val="28"/>
        </w:rPr>
      </w:pPr>
    </w:p>
    <w:p w14:paraId="5FE4C28A">
      <w:pPr>
        <w:numPr>
          <w:ilvl w:val="0"/>
          <w:numId w:val="0"/>
        </w:numPr>
        <w:ind w:right="0" w:rightChars="0" w:firstLine="720" w:firstLineChars="0"/>
        <w:rPr>
          <w:rFonts w:hint="default" w:ascii="宋体" w:hAnsi="宋体" w:eastAsia="宋体" w:cs="宋体"/>
          <w:spacing w:val="-2"/>
          <w:sz w:val="24"/>
          <w:szCs w:val="24"/>
          <w:lang w:val="en-US" w:eastAsia="zh-CN" w:bidi="ar-SA"/>
        </w:rPr>
      </w:pPr>
      <w:r>
        <w:rPr>
          <w:rFonts w:hint="eastAsia" w:cs="宋体"/>
          <w:spacing w:val="-2"/>
          <w:sz w:val="24"/>
          <w:szCs w:val="24"/>
          <w:lang w:val="en-US" w:eastAsia="zh-CN" w:bidi="ar-SA"/>
        </w:rPr>
        <w:t>一、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  <w:t>电机 采用MG310编码电机</w:t>
      </w:r>
    </w:p>
    <w:p w14:paraId="3BCAF08F">
      <w:pPr>
        <w:numPr>
          <w:ilvl w:val="0"/>
          <w:numId w:val="0"/>
        </w:numPr>
        <w:ind w:right="0" w:rightChars="0" w:firstLine="720" w:firstLineChars="0"/>
        <w:rPr>
          <w:rFonts w:hint="default" w:ascii="宋体" w:hAnsi="宋体" w:eastAsia="宋体" w:cs="宋体"/>
          <w:spacing w:val="-2"/>
          <w:sz w:val="24"/>
          <w:szCs w:val="24"/>
          <w:lang w:val="en-US" w:eastAsia="zh-CN" w:bidi="ar-SA"/>
        </w:rPr>
      </w:pPr>
      <w:r>
        <w:rPr>
          <w:rFonts w:hint="eastAsia" w:cs="宋体"/>
          <w:spacing w:val="-2"/>
          <w:sz w:val="24"/>
          <w:szCs w:val="24"/>
          <w:lang w:val="en-US" w:eastAsia="zh-CN" w:bidi="ar-SA"/>
        </w:rPr>
        <w:t>二、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  <w:t>驱动 采用DRV8833电机驱动</w:t>
      </w:r>
    </w:p>
    <w:p w14:paraId="3ED3834F">
      <w:pPr>
        <w:numPr>
          <w:ilvl w:val="0"/>
          <w:numId w:val="0"/>
        </w:numPr>
        <w:ind w:right="0" w:rightChars="0" w:firstLine="720" w:firstLineChars="0"/>
        <w:rPr>
          <w:rFonts w:hint="default" w:ascii="宋体" w:hAnsi="宋体" w:eastAsia="宋体" w:cs="宋体"/>
          <w:spacing w:val="-2"/>
          <w:sz w:val="24"/>
          <w:szCs w:val="24"/>
          <w:lang w:val="en-US" w:eastAsia="zh-CN" w:bidi="ar-SA"/>
        </w:rPr>
      </w:pPr>
      <w:r>
        <w:rPr>
          <w:rFonts w:hint="eastAsia" w:cs="宋体"/>
          <w:spacing w:val="-2"/>
          <w:sz w:val="24"/>
          <w:szCs w:val="24"/>
          <w:lang w:val="en-US" w:eastAsia="zh-CN" w:bidi="ar-SA"/>
        </w:rPr>
        <w:t>三、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  <w:t>主控 采用 STM32F407ZGt6</w:t>
      </w:r>
    </w:p>
    <w:p w14:paraId="23B6C5B1">
      <w:pPr>
        <w:numPr>
          <w:ilvl w:val="0"/>
          <w:numId w:val="0"/>
        </w:numPr>
        <w:ind w:right="0" w:rightChars="0" w:firstLine="720" w:firstLineChars="0"/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</w:pPr>
      <w:r>
        <w:rPr>
          <w:rFonts w:hint="eastAsia" w:cs="宋体"/>
          <w:spacing w:val="-2"/>
          <w:sz w:val="24"/>
          <w:szCs w:val="24"/>
          <w:lang w:val="en-US" w:eastAsia="zh-CN" w:bidi="ar-SA"/>
        </w:rPr>
        <w:t>四、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  <w:t>电源 采用数控恒压源设备</w:t>
      </w:r>
    </w:p>
    <w:p w14:paraId="1C8FD685">
      <w:pPr>
        <w:numPr>
          <w:ilvl w:val="0"/>
          <w:numId w:val="0"/>
        </w:numPr>
        <w:ind w:right="0" w:rightChars="0" w:firstLine="720" w:firstLineChars="0"/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</w:pPr>
    </w:p>
    <w:p w14:paraId="4948AFBC">
      <w:pPr>
        <w:numPr>
          <w:ilvl w:val="0"/>
          <w:numId w:val="0"/>
        </w:numPr>
        <w:ind w:right="0" w:rightChars="0" w:firstLine="720" w:firstLineChars="0"/>
        <w:rPr>
          <w:rFonts w:hint="eastAsia" w:ascii="宋体" w:hAnsi="宋体" w:eastAsia="宋体" w:cs="宋体"/>
          <w:spacing w:val="-2"/>
          <w:sz w:val="24"/>
          <w:szCs w:val="24"/>
          <w:lang w:val="en-US" w:eastAsia="zh-CN" w:bidi="ar-SA"/>
        </w:rPr>
      </w:pPr>
    </w:p>
    <w:p w14:paraId="4144D5FC">
      <w:pPr>
        <w:pStyle w:val="3"/>
        <w:numPr>
          <w:ilvl w:val="1"/>
          <w:numId w:val="1"/>
        </w:numPr>
        <w:tabs>
          <w:tab w:val="left" w:pos="675"/>
        </w:tabs>
        <w:spacing w:before="14" w:after="0" w:line="240" w:lineRule="auto"/>
        <w:ind w:left="675" w:right="0" w:hanging="457"/>
        <w:jc w:val="left"/>
        <w:rPr>
          <w:rFonts w:ascii="Arial" w:eastAsia="Arial"/>
        </w:rPr>
      </w:pPr>
      <w:r>
        <w:rPr>
          <w:rFonts w:hint="eastAsia"/>
          <w:spacing w:val="-5"/>
          <w:lang w:val="en-US" w:eastAsia="zh-CN"/>
        </w:rPr>
        <w:t>软件部分</w:t>
      </w:r>
    </w:p>
    <w:p w14:paraId="1A990B6A">
      <w:pPr>
        <w:spacing w:after="0"/>
        <w:jc w:val="center"/>
        <w:rPr>
          <w:sz w:val="21"/>
        </w:rPr>
      </w:pPr>
    </w:p>
    <w:p w14:paraId="434E1ED7">
      <w:pPr>
        <w:spacing w:after="0" w:line="240" w:lineRule="auto"/>
        <w:ind w:firstLine="464" w:firstLineChars="200"/>
        <w:jc w:val="left"/>
        <w:rPr>
          <w:rFonts w:hint="default" w:ascii="宋体" w:hAnsi="宋体" w:eastAsia="宋体" w:cs="宋体"/>
          <w:spacing w:val="-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 w:bidi="ar-SA"/>
        </w:rPr>
        <w:t>整体所用到的驱动程序如下</w:t>
      </w:r>
      <w:r>
        <w:rPr>
          <w:rFonts w:hint="eastAsia" w:cs="宋体"/>
          <w:spacing w:val="-4"/>
          <w:sz w:val="24"/>
          <w:szCs w:val="24"/>
          <w:lang w:val="en-US" w:eastAsia="zh-CN" w:bidi="ar-SA"/>
        </w:rPr>
        <w:t>:</w:t>
      </w:r>
    </w:p>
    <w:p w14:paraId="504DF3FA">
      <w:pPr>
        <w:spacing w:after="0"/>
        <w:jc w:val="center"/>
        <w:rPr>
          <w:sz w:val="21"/>
        </w:rPr>
      </w:pPr>
    </w:p>
    <w:p w14:paraId="4FEB74BD">
      <w:pPr>
        <w:spacing w:after="0"/>
        <w:jc w:val="center"/>
        <w:rPr>
          <w:sz w:val="21"/>
        </w:rPr>
        <w:sectPr>
          <w:headerReference r:id="rId5" w:type="default"/>
          <w:footerReference r:id="rId6" w:type="default"/>
          <w:pgSz w:w="11910" w:h="16840"/>
          <w:pgMar w:top="1320" w:right="1180" w:bottom="1240" w:left="1200" w:header="1125" w:footer="1041" w:gutter="0"/>
          <w:cols w:space="720" w:num="1"/>
        </w:sectPr>
      </w:pPr>
      <w:r>
        <w:rPr>
          <w:sz w:val="21"/>
        </w:rPr>
        <w:object>
          <v:shape id="_x0000_i1026" o:spt="75" type="#_x0000_t75" style="height:258pt;width:40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10">
            <o:LockedField>false</o:LockedField>
          </o:OLEObject>
        </w:object>
      </w:r>
    </w:p>
    <w:p w14:paraId="39459F52">
      <w:pPr>
        <w:pStyle w:val="6"/>
        <w:spacing w:before="5"/>
        <w:rPr>
          <w:sz w:val="16"/>
        </w:rPr>
      </w:pPr>
    </w:p>
    <w:p w14:paraId="1B36698B">
      <w:pPr>
        <w:pStyle w:val="2"/>
        <w:numPr>
          <w:ilvl w:val="0"/>
          <w:numId w:val="1"/>
        </w:numPr>
        <w:tabs>
          <w:tab w:val="left" w:pos="457"/>
        </w:tabs>
        <w:spacing w:before="123" w:after="0" w:line="240" w:lineRule="auto"/>
        <w:ind w:left="457" w:right="0" w:hanging="239"/>
        <w:jc w:val="left"/>
        <w:rPr>
          <w:rFonts w:ascii="Times New Roman" w:eastAsia="Times New Roman"/>
        </w:rPr>
      </w:pPr>
      <w:bookmarkStart w:id="1" w:name="测试方案与测试结果"/>
      <w:bookmarkEnd w:id="1"/>
      <w:r>
        <w:rPr>
          <w:spacing w:val="-3"/>
        </w:rPr>
        <w:t>测试</w:t>
      </w:r>
    </w:p>
    <w:p w14:paraId="7099D8CD">
      <w:pPr>
        <w:pStyle w:val="3"/>
        <w:numPr>
          <w:ilvl w:val="1"/>
          <w:numId w:val="1"/>
        </w:numPr>
        <w:tabs>
          <w:tab w:val="left" w:pos="675"/>
        </w:tabs>
        <w:spacing w:before="234" w:after="0" w:line="240" w:lineRule="auto"/>
        <w:ind w:left="675" w:right="0" w:hanging="457"/>
        <w:jc w:val="left"/>
        <w:rPr>
          <w:rFonts w:ascii="Arial" w:eastAsia="Arial"/>
        </w:rPr>
      </w:pPr>
      <w:r>
        <w:rPr>
          <w:rFonts w:hint="eastAsia" w:ascii="Arial" w:eastAsia="宋体"/>
          <w:lang w:val="en-US" w:eastAsia="zh-CN"/>
        </w:rPr>
        <w:t>PID参数调试</w:t>
      </w:r>
    </w:p>
    <w:p w14:paraId="3F6F3A6F">
      <w:pPr>
        <w:pStyle w:val="3"/>
        <w:widowControl w:val="0"/>
        <w:numPr>
          <w:ilvl w:val="0"/>
          <w:numId w:val="0"/>
        </w:numPr>
        <w:tabs>
          <w:tab w:val="left" w:pos="675"/>
        </w:tabs>
        <w:autoSpaceDE w:val="0"/>
        <w:autoSpaceDN w:val="0"/>
        <w:spacing w:before="234" w:after="0" w:line="240" w:lineRule="auto"/>
        <w:ind w:right="0" w:rightChars="0"/>
        <w:jc w:val="left"/>
        <w:outlineLvl w:val="2"/>
      </w:pPr>
      <w:r>
        <w:rPr>
          <w:rFonts w:hint="eastAsia" w:ascii="宋体" w:hAnsi="宋体" w:eastAsia="宋体" w:cs="宋体"/>
          <w:b w:val="0"/>
          <w:bCs w:val="0"/>
          <w:spacing w:val="-9"/>
          <w:sz w:val="24"/>
          <w:szCs w:val="24"/>
          <w:lang w:val="en-US" w:eastAsia="zh-CN" w:bidi="ar-SA"/>
        </w:rPr>
        <w:t>通过串口助手的绘图功能直观地监测实际值与目标值的跟踪情况。</w:t>
      </w:r>
    </w:p>
    <w:p w14:paraId="06969915">
      <w:pPr>
        <w:pStyle w:val="3"/>
        <w:widowControl w:val="0"/>
        <w:numPr>
          <w:ilvl w:val="0"/>
          <w:numId w:val="0"/>
        </w:numPr>
        <w:tabs>
          <w:tab w:val="left" w:pos="675"/>
        </w:tabs>
        <w:autoSpaceDE w:val="0"/>
        <w:autoSpaceDN w:val="0"/>
        <w:spacing w:before="234" w:after="0" w:line="240" w:lineRule="auto"/>
        <w:ind w:right="0" w:rightChars="0"/>
        <w:jc w:val="center"/>
        <w:outlineLvl w:val="2"/>
      </w:pPr>
      <w:r>
        <w:drawing>
          <wp:inline distT="0" distB="0" distL="114300" distR="114300">
            <wp:extent cx="4410075" cy="2711450"/>
            <wp:effectExtent l="0" t="0" r="9525" b="12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1525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97EB">
      <w:pPr>
        <w:pStyle w:val="3"/>
        <w:widowControl w:val="0"/>
        <w:numPr>
          <w:ilvl w:val="0"/>
          <w:numId w:val="0"/>
        </w:numPr>
        <w:tabs>
          <w:tab w:val="left" w:pos="675"/>
        </w:tabs>
        <w:autoSpaceDE w:val="0"/>
        <w:autoSpaceDN w:val="0"/>
        <w:spacing w:before="234" w:after="0" w:line="240" w:lineRule="auto"/>
        <w:ind w:right="0" w:rightChars="0"/>
        <w:jc w:val="center"/>
        <w:outlineLvl w:val="2"/>
        <w:rPr>
          <w:rFonts w:hint="eastAsia"/>
          <w:lang w:val="en-US" w:eastAsia="zh-CN"/>
        </w:rPr>
      </w:pPr>
    </w:p>
    <w:p w14:paraId="46B85360">
      <w:pPr>
        <w:pStyle w:val="3"/>
        <w:numPr>
          <w:ilvl w:val="1"/>
          <w:numId w:val="1"/>
        </w:numPr>
        <w:tabs>
          <w:tab w:val="left" w:pos="744"/>
        </w:tabs>
        <w:spacing w:before="99" w:after="0" w:line="240" w:lineRule="auto"/>
        <w:ind w:left="744" w:right="0" w:hanging="526"/>
        <w:jc w:val="left"/>
        <w:rPr>
          <w:rFonts w:ascii="Arial" w:eastAsia="Arial"/>
        </w:rPr>
      </w:pPr>
      <w:r>
        <w:rPr>
          <w:rFonts w:hint="eastAsia"/>
          <w:spacing w:val="-5"/>
          <w:lang w:val="en-US" w:eastAsia="zh-CN"/>
        </w:rPr>
        <w:t>示波器测试PWM</w:t>
      </w:r>
    </w:p>
    <w:p w14:paraId="196365C0">
      <w:pPr>
        <w:spacing w:after="0" w:line="240" w:lineRule="auto"/>
        <w:ind w:firstLine="464" w:firstLineChars="200"/>
        <w:jc w:val="left"/>
        <w:rPr>
          <w:rFonts w:hint="default" w:ascii="宋体" w:hAnsi="宋体" w:eastAsia="宋体" w:cs="宋体"/>
          <w:spacing w:val="-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 w:bidi="ar-SA"/>
        </w:rPr>
        <w:t>通过示波器对不同节点的波形测量，对故障进行排除以及对占空比参数进行把控。</w:t>
      </w:r>
    </w:p>
    <w:p w14:paraId="1E70F9B2">
      <w:pPr>
        <w:spacing w:after="0" w:line="240" w:lineRule="auto"/>
        <w:jc w:val="left"/>
        <w:rPr>
          <w:rFonts w:hint="eastAsia" w:ascii="Times New Roman" w:eastAsia="宋体"/>
          <w:lang w:eastAsia="zh-CN"/>
        </w:rPr>
      </w:pPr>
    </w:p>
    <w:p w14:paraId="048B85F8">
      <w:pPr>
        <w:spacing w:after="0" w:line="240" w:lineRule="auto"/>
        <w:jc w:val="center"/>
        <w:rPr>
          <w:rFonts w:hint="eastAsia" w:ascii="Times New Roman" w:eastAsia="宋体"/>
          <w:lang w:eastAsia="zh-CN"/>
        </w:rPr>
        <w:sectPr>
          <w:pgSz w:w="11910" w:h="16840"/>
          <w:pgMar w:top="1320" w:right="1180" w:bottom="1240" w:left="1200" w:header="1125" w:footer="1041" w:gutter="0"/>
          <w:cols w:space="720" w:num="1"/>
        </w:sectPr>
      </w:pPr>
      <w:r>
        <w:rPr>
          <w:rFonts w:hint="eastAsia" w:ascii="Times New Roman" w:eastAsia="宋体"/>
          <w:lang w:eastAsia="zh-CN"/>
        </w:rPr>
        <w:drawing>
          <wp:inline distT="0" distB="0" distL="114300" distR="114300">
            <wp:extent cx="4434205" cy="3175000"/>
            <wp:effectExtent l="0" t="0" r="635" b="10160"/>
            <wp:docPr id="26" name="图片 26" descr="140fefc9590566ce8dc05449af4b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40fefc9590566ce8dc05449af4b101"/>
                    <pic:cNvPicPr>
                      <a:picLocks noChangeAspect="1"/>
                    </pic:cNvPicPr>
                  </pic:nvPicPr>
                  <pic:blipFill>
                    <a:blip r:embed="rId13"/>
                    <a:srcRect l="16945" r="126" b="20807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83BC">
      <w:pPr>
        <w:pStyle w:val="6"/>
        <w:spacing w:before="10"/>
        <w:rPr>
          <w:rFonts w:ascii="Times New Roman"/>
          <w:sz w:val="11"/>
        </w:rPr>
      </w:pPr>
      <w:bookmarkStart w:id="2" w:name="_GoBack"/>
    </w:p>
    <w:bookmarkEnd w:id="2"/>
    <w:sectPr>
      <w:headerReference r:id="rId7" w:type="default"/>
      <w:footerReference r:id="rId8" w:type="default"/>
      <w:pgSz w:w="11910" w:h="16840"/>
      <w:pgMar w:top="1920" w:right="1180" w:bottom="1240" w:left="1200" w:header="0" w:footer="104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6F1F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6563360</wp:posOffset>
              </wp:positionH>
              <wp:positionV relativeFrom="page">
                <wp:posOffset>9890760</wp:posOffset>
              </wp:positionV>
              <wp:extent cx="146050" cy="1524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1F5F9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516.8pt;margin-top:778.8pt;height:12pt;width:11.5pt;mso-position-horizontal-relative:page;mso-position-vertical-relative:page;z-index:-251657216;mso-width-relative:page;mso-height-relative:page;" filled="f" stroked="f" coordsize="21600,21600" o:gfxdata="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h&#10;ibqQ2gAAAA8BAAAPAAAAAAAAAAEAIAAAACIAAABkcnMvZG93bnJldi54bWxQSwECFAAUAAAACACH&#10;TuJA9P3sTb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211F5F9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10E6C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6290310</wp:posOffset>
              </wp:positionH>
              <wp:positionV relativeFrom="page">
                <wp:posOffset>9890760</wp:posOffset>
              </wp:positionV>
              <wp:extent cx="140970" cy="152400"/>
              <wp:effectExtent l="0" t="0" r="0" b="0"/>
              <wp:wrapNone/>
              <wp:docPr id="2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010543"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26" o:spt="202" type="#_x0000_t202" style="position:absolute;left:0pt;margin-left:495.3pt;margin-top:778.8pt;height:12pt;width:11.1pt;mso-position-horizontal-relative:page;mso-position-vertical-relative:page;z-index:-251656192;mso-width-relative:page;mso-height-relative:page;" filled="f" stroked="f" coordsize="21600,21600" o:gfxdata="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fY97XaAAAADgEAAA8AAAAAAAAAAQAgAAAAIgAAAGRycy9kb3ducmV2LnhtbFBLAQIUABQAAAAI&#10;AIdO4kAYZwKs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9010543"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FC481D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832485</wp:posOffset>
              </wp:positionV>
              <wp:extent cx="5759450" cy="9525"/>
              <wp:effectExtent l="0" t="0" r="0" b="0"/>
              <wp:wrapNone/>
              <wp:docPr id="5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59450" h="9525">
                            <a:moveTo>
                              <a:pt x="5759450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5759450" y="0"/>
                            </a:lnTo>
                            <a:lnTo>
                              <a:pt x="5759450" y="914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5" o:spid="_x0000_s1026" o:spt="100" style="position:absolute;left:0pt;margin-left:70.9pt;margin-top:65.55pt;height:0.75pt;width:453.5pt;mso-position-horizontal-relative:page;mso-position-vertical-relative:page;z-index:-251657216;mso-width-relative:page;mso-height-relative:page;" fillcolor="#000000" filled="t" stroked="f" coordsize="5759450,9525" o:gfxdata="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VGUYrYAAAA&#10;DAEAAA8AAAAAAAAAAQAgAAAAIgAAAGRycy9kb3ducmV2LnhtbFBLAQIUABQAAAAIAIdO4kANvFiz&#10;HQIAAN8EAAAOAAAAAAAAAAEAIAAAACcBAABkcnMvZTJvRG9jLnhtbFBLBQYAAAAABgAGAFkBAAC2&#10;BQAAAAA=&#10;" path="m5759450,9144l0,9144,0,0,5759450,0,5759450,9144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7D040"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75" w:hanging="257"/>
        <w:jc w:val="left"/>
      </w:pPr>
      <w:rPr>
        <w:rFonts w:hint="default"/>
        <w:spacing w:val="0"/>
        <w:w w:val="99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676" w:hanging="459"/>
        <w:jc w:val="left"/>
      </w:pPr>
      <w:rPr>
        <w:rFonts w:hint="default"/>
        <w:spacing w:val="-1"/>
        <w:w w:val="100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758" w:hanging="540"/>
        <w:jc w:val="left"/>
      </w:pPr>
      <w:rPr>
        <w:rFonts w:hint="default"/>
        <w:spacing w:val="0"/>
        <w:w w:val="100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780" w:hanging="54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820" w:hanging="54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840" w:hanging="54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940" w:hanging="54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086" w:hanging="54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5233" w:hanging="54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23F93914"/>
    <w:rsid w:val="4111527E"/>
    <w:rsid w:val="530E54CA"/>
    <w:rsid w:val="7EAD4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457"/>
      <w:outlineLvl w:val="1"/>
    </w:pPr>
    <w:rPr>
      <w:rFonts w:ascii="宋体" w:hAnsi="宋体" w:eastAsia="宋体" w:cs="宋体"/>
      <w:b/>
      <w:bCs/>
      <w:sz w:val="32"/>
      <w:szCs w:val="32"/>
      <w:lang w:val="en-US" w:eastAsia="zh-CN" w:bidi="ar-SA"/>
    </w:rPr>
  </w:style>
  <w:style w:type="paragraph" w:styleId="3">
    <w:name w:val="heading 2"/>
    <w:basedOn w:val="1"/>
    <w:qFormat/>
    <w:uiPriority w:val="1"/>
    <w:pPr>
      <w:spacing w:before="14"/>
      <w:ind w:left="675" w:hanging="457"/>
      <w:outlineLvl w:val="2"/>
    </w:pPr>
    <w:rPr>
      <w:rFonts w:ascii="黑体" w:hAnsi="黑体" w:eastAsia="黑体" w:cs="黑体"/>
      <w:b/>
      <w:bCs/>
      <w:sz w:val="28"/>
      <w:szCs w:val="28"/>
      <w:lang w:val="en-US" w:eastAsia="zh-CN" w:bidi="ar-SA"/>
    </w:rPr>
  </w:style>
  <w:style w:type="paragraph" w:styleId="4">
    <w:name w:val="heading 3"/>
    <w:basedOn w:val="1"/>
    <w:qFormat/>
    <w:uiPriority w:val="1"/>
    <w:pPr>
      <w:ind w:left="840" w:hanging="622"/>
      <w:outlineLvl w:val="3"/>
    </w:pPr>
    <w:rPr>
      <w:rFonts w:ascii="等线 Light" w:hAnsi="等线 Light" w:eastAsia="等线 Light" w:cs="等线 Light"/>
      <w:sz w:val="28"/>
      <w:szCs w:val="28"/>
      <w:lang w:val="en-US" w:eastAsia="zh-CN" w:bidi="ar-SA"/>
    </w:rPr>
  </w:style>
  <w:style w:type="paragraph" w:styleId="5">
    <w:name w:val="heading 4"/>
    <w:basedOn w:val="1"/>
    <w:qFormat/>
    <w:uiPriority w:val="1"/>
    <w:pPr>
      <w:ind w:left="758" w:hanging="540"/>
      <w:outlineLvl w:val="4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7">
    <w:name w:val="Title"/>
    <w:basedOn w:val="1"/>
    <w:qFormat/>
    <w:uiPriority w:val="1"/>
    <w:pPr>
      <w:ind w:left="4"/>
      <w:jc w:val="center"/>
    </w:pPr>
    <w:rPr>
      <w:rFonts w:ascii="宋体" w:hAnsi="宋体" w:eastAsia="宋体" w:cs="宋体"/>
      <w:sz w:val="48"/>
      <w:szCs w:val="48"/>
      <w:lang w:val="en-US" w:eastAsia="zh-CN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58" w:hanging="540"/>
    </w:pPr>
    <w:rPr>
      <w:rFonts w:ascii="宋体" w:hAnsi="宋体" w:eastAsia="宋体" w:cs="宋体"/>
      <w:lang w:val="en-US" w:eastAsia="zh-CN" w:bidi="ar-SA"/>
    </w:rPr>
  </w:style>
  <w:style w:type="paragraph" w:customStyle="1" w:styleId="12">
    <w:name w:val="Table Paragraph"/>
    <w:basedOn w:val="1"/>
    <w:qFormat/>
    <w:uiPriority w:val="1"/>
    <w:pPr>
      <w:spacing w:before="129"/>
      <w:ind w:left="106"/>
    </w:pPr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181</Words>
  <Characters>211</Characters>
  <TotalTime>30</TotalTime>
  <ScaleCrop>false</ScaleCrop>
  <LinksUpToDate>false</LinksUpToDate>
  <CharactersWithSpaces>216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2025-06-29T07:15:00Z</dcterms:created>
  <dc:creator>USER</dc:creator>
  <cp:lastModifiedBy>展鹏</cp:lastModifiedBy>
  <dcterms:modified xsi:type="dcterms:W3CDTF">2025-06-29T21:30:08Z</dcterms:modified>
  <dc:title>2009年全国大学生电子设计竞赛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2025-06-29T00:00:00Z</vt:filetime>
  </property>
  <property fmtid="{D5CDD505-2E9C-101B-9397-08002B2CF9AE}" pid="5" name="SourceModified">
    <vt:lpwstr>D:20230805190831+11'08'</vt:lpwstr>
  </property>
  <property fmtid="{D5CDD505-2E9C-101B-9397-08002B2CF9AE}" pid="6" name="KSOTemplateDocerSaveRecord">
    <vt:lpwstr>eyJoZGlkIjoiYzBkNzE2YzliYmU1MmU5MjNiYjI2OTU5MWUzODY2NWIiLCJ1c2VySWQiOiIxMjQwMjQyNjExIn0=</vt:lpwstr>
  </property>
  <property fmtid="{D5CDD505-2E9C-101B-9397-08002B2CF9AE}" pid="7" name="KSOProductBuildVer">
    <vt:lpwstr>2052-12.1.0.21541</vt:lpwstr>
  </property>
  <property fmtid="{D5CDD505-2E9C-101B-9397-08002B2CF9AE}" pid="8" name="ICV">
    <vt:lpwstr>64C44EE64E7C40A4BF0264D8259389D6_12</vt:lpwstr>
  </property>
</Properties>
</file>