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92E6B1">
      <w:pPr>
        <w:jc w:val="center"/>
        <w:rPr>
          <w:rFonts w:hint="eastAsia"/>
          <w:sz w:val="28"/>
          <w:szCs w:val="28"/>
          <w:lang w:eastAsia="zh-CN" w:val="en-US"/>
        </w:rPr>
      </w:pPr>
      <w:r>
        <w:rPr>
          <w:rFonts w:hint="eastAsia"/>
          <w:sz w:val="28"/>
          <w:szCs w:val="28"/>
          <w:lang w:eastAsia="zh-CN" w:val="en-US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10744200</wp:posOffset>
            </wp:positionH>
            <wp:positionV relativeFrom="topMargin">
              <wp:posOffset>11366500</wp:posOffset>
            </wp:positionV>
            <wp:extent cx="381000" cy="2667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hint="eastAsia"/>
          <w:sz w:val="28"/>
          <w:szCs w:val="28"/>
          <w:lang w:eastAsia="zh-CN" w:val="en-US"/>
        </w:rPr>
        <w:t>部编版道德与法治七年级上册第12课端正人生态度练习题（含答案）</w:t>
      </w:r>
    </w:p>
    <w:bookmarkEnd w:id="0"/>
    <w:p w14:paraId="440BFF2C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eastAsia="zh-CN" w:val="en-US"/>
        </w:rPr>
      </w:pPr>
      <w:r>
        <w:rPr>
          <w:rFonts w:hint="eastAsia"/>
          <w:b/>
          <w:bCs/>
          <w:sz w:val="28"/>
          <w:szCs w:val="28"/>
          <w:lang w:eastAsia="zh-CN" w:val="en-US"/>
        </w:rPr>
        <w:t>选择题</w:t>
      </w:r>
    </w:p>
    <w:p w14:paraId="20BAD7FD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 xml:space="preserve">1.正确的人生态度可以帮助我们更好地面对挑战、克服困难，实现个人价值。下列诗句能够体现积极向上的人生态度的是(     ) </w:t>
      </w:r>
    </w:p>
    <w:p w14:paraId="0C492F5F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①夕阳无限好，只是近黄昏 ②旅馆寒灯独不眠，客心何事转凄然 ③莫道桑榆晚，为霞尚满天 ④男儿何不带吴钩，收取关山五十州</w:t>
      </w:r>
    </w:p>
    <w:p w14:paraId="35BC3457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A.①②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B.①③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C.②④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D.③④</w:t>
      </w:r>
    </w:p>
    <w:p w14:paraId="14CA9001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 xml:space="preserve">2.毛泽东率领秋收起义部队上井冈山之后，党内一些人曾发出“红旗到底打得多久”的疑问。毛泽东重新担任前敌委员会书记后，十分重视党内军内弥漫的悲观情绪。1930年1月5日，毛泽东写下了一封长信，批判当时党内的一种悲观思想，即后来的《星星之火，可以燎原》。这彰显了毛泽东(     ) </w:t>
      </w:r>
    </w:p>
    <w:p w14:paraId="023352BB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A.卓越的领导才能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B.无私的奉献精神</w:t>
      </w:r>
    </w:p>
    <w:p w14:paraId="637F50BD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C.积极的人生态度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D.丰富的知识储备</w:t>
      </w:r>
    </w:p>
    <w:p w14:paraId="0E2B6CB7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 xml:space="preserve">3.河南科技大学党委书记、校长勉励2024届毕业生：拥有乐观豁达的人生智慧，保持自信从容的人生态度，在为祖国、为人民、为社会、为家庭的奉献中，超越“小我”，成就“大我”，在推进中国式现代化的康庄大道上矢志追求更有高度、更有境界、更有品位的人生。这启示我们要(     ) </w:t>
      </w:r>
    </w:p>
    <w:p w14:paraId="7EFD5382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①拥有积极的人生态度 ②掌握科学的学习方法 ③树立正确的人生目标 ④运用不同的学习方式</w:t>
      </w:r>
    </w:p>
    <w:p w14:paraId="10BB760B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A.①②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B.①③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C.②④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D.③④</w:t>
      </w:r>
    </w:p>
    <w:p w14:paraId="78284D4E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 xml:space="preserve">4.2023年，有学者对成都市675名高中生进行了问卷调查，调查结果显示高中生的整体学业压力和抑郁情绪都在中重度水平，身体上出现进食障碍、月经紊乱等问题，同时出现记忆力衰退、负性自我评价等抑郁相关症状。面对学业压力，我们要(     ) </w:t>
      </w:r>
    </w:p>
    <w:p w14:paraId="61320841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①投机取巧，消除压力 ②增强自信，从容面对 ③勤学苦练，不分昼夜 ④调整心态，理性面对</w:t>
      </w:r>
    </w:p>
    <w:p w14:paraId="7CE451D6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A.①②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B.①③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C.②④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D.③④</w:t>
      </w:r>
    </w:p>
    <w:p w14:paraId="2AE5A57D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 xml:space="preserve">5.人不能选择“自己从哪里来”，却可以选择“自己向何处去”。老赵常被朋友戏称“草根逆袭”：幼年家境贫寒，30岁前没有任何正式文凭，靠不断读书、写作，终于实现理想，成为一名作家。这告诉我们，积极的人生态度体现为(     ) </w:t>
      </w:r>
    </w:p>
    <w:p w14:paraId="76363AA8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A.勤奋进取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B.自信从容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C.抓住机遇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D.随遇而安</w:t>
      </w:r>
    </w:p>
    <w:p w14:paraId="632A0104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 xml:space="preserve">6.“我热爱着这份事业，对我而言，每一座隧道每一条道路，都不是冰冷的钢筋水泥，而是有温度的，我们干一项工程，就要立一座丰碑。”这是“中国好人”、隧道工程师方钱宝常挂在嘴边的一句话。他始终坚持把每一个项目都当作自己的作品，用心雕琢、追求极致。方钱宝身上彰显了(     ) </w:t>
      </w:r>
    </w:p>
    <w:p w14:paraId="325F098D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①认真务实的作风 ②投机取巧的品格 ③和谐的内心世界 ④严谨的工作态度</w:t>
      </w:r>
    </w:p>
    <w:p w14:paraId="0C94266A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A.①②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B.①④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C.②③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D.③④</w:t>
      </w:r>
    </w:p>
    <w:p w14:paraId="554F9FA9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7</w:t>
      </w:r>
      <w:r>
        <w:rPr>
          <w:rFonts w:hint="default"/>
          <w:sz w:val="24"/>
          <w:szCs w:val="24"/>
          <w:lang w:eastAsia="zh-CN" w:val="en-US"/>
        </w:rPr>
        <w:t xml:space="preserve">.2岁时，方宇翔因车祸高位截肢，日常生活仅靠一对木制板凳代步，被网友称为“板凳男孩”。进入高中后，他坚决要求和新同学一起参加军训。视频里，方宇翔借助平衡车完成教官的指令，努力与队列保持“步伐”一致，一句“我没掉队”感动了许多网友。方宇翔“感动网友”是因为(     ) </w:t>
      </w:r>
    </w:p>
    <w:p w14:paraId="58E12E26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①身处顺境时，顺势而为 ②不悲观、不言败 ③在逆境中前行，迎难而上 ④能成功、能失败</w:t>
      </w:r>
    </w:p>
    <w:p w14:paraId="3A5C124D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A.①③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B.①④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C.②③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D.②④</w:t>
      </w:r>
    </w:p>
    <w:p w14:paraId="3268C665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8</w:t>
      </w:r>
      <w:r>
        <w:rPr>
          <w:rFonts w:hint="default"/>
          <w:sz w:val="24"/>
          <w:szCs w:val="24"/>
          <w:lang w:eastAsia="zh-CN" w:val="en-US"/>
        </w:rPr>
        <w:t xml:space="preserve">.2024年6月23日起，各地高考成绩陆续放榜，几家欢喜几家忧。这一刻，对于考生们来说，不仅是对过去努力学习的总结，更是他们人生道路上一个崭新的起点。若你因高分而欣喜，我们向你致以深深的祝贺，但也请记住(     ) </w:t>
      </w:r>
    </w:p>
    <w:p w14:paraId="3780DF4C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①抓住机遇，顺势而为 ②高考不是结束，而是新的起点 ③不要气馁，迎难而上 ④人生的道路总是一帆风顺的</w:t>
      </w:r>
    </w:p>
    <w:p w14:paraId="2A93CDA0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A.①②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B.①③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C.②④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D.③④</w:t>
      </w:r>
    </w:p>
    <w:p w14:paraId="0766B5D4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9</w:t>
      </w:r>
      <w:r>
        <w:rPr>
          <w:rFonts w:hint="default"/>
          <w:sz w:val="24"/>
          <w:szCs w:val="24"/>
          <w:lang w:eastAsia="zh-CN" w:val="en-US"/>
        </w:rPr>
        <w:t xml:space="preserve">.“在顺境中执着，在逆境中沉着。处逆境心，须用开拓法；处顺境心，要用收敛法。顺境的美德是节制，逆境的美德是坚韧。”对此理解正确的是(     ) </w:t>
      </w:r>
    </w:p>
    <w:p w14:paraId="43334AF5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①在人生历程中，顺境总是多于逆境 ②顺境不骄，逆境不馁 ③顺境和逆境在一定条件下可以相互转化 ④得道多助，失道寡助</w:t>
      </w:r>
    </w:p>
    <w:p w14:paraId="16FB8782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A.①②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B.①④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C.②③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D.③④</w:t>
      </w:r>
    </w:p>
    <w:p w14:paraId="000772C0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10</w:t>
      </w:r>
      <w:r>
        <w:rPr>
          <w:rFonts w:hint="default"/>
          <w:sz w:val="24"/>
          <w:szCs w:val="24"/>
          <w:lang w:eastAsia="zh-CN" w:val="en-US"/>
        </w:rPr>
        <w:t xml:space="preserve">.2023年度国家最高科学技术奖获得者薛其坤，经常跟团队成员分享“失败是成功之母”这句话对于基础研究的意义：“如果我们的科学研究达不到预期目标，只能证明我们的学术判断不一定正确，这是改进学术判断、提高学术能力的一个好机会。即使失败，那也只是说明此路不通，也算是科学上的一种贡献，是在探索正确路上的一次努力。”这表明(     ) </w:t>
      </w:r>
    </w:p>
    <w:p w14:paraId="4F3EA4AE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①顺境和逆境在一定条件下可以相互转化 ②逆境有利于取得事业的成功 ③顺境中的有利因素，使我们一定能够成功 ④要正确对待失败得失</w:t>
      </w:r>
    </w:p>
    <w:p w14:paraId="1F7AF6F2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A.①③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B.①④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C.②③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D.②④</w:t>
      </w:r>
    </w:p>
    <w:p w14:paraId="49233C57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11</w:t>
      </w:r>
      <w:r>
        <w:rPr>
          <w:rFonts w:hint="default"/>
          <w:sz w:val="24"/>
          <w:szCs w:val="24"/>
          <w:lang w:eastAsia="zh-CN" w:val="en-US"/>
        </w:rPr>
        <w:t xml:space="preserve">.小刘的人生经历起起伏伏：保送名校、企业高管、创业失败……他说：“人生每一步都算数，都是人生非常宝贵的财富。”他的话启示我们(     ) </w:t>
      </w:r>
    </w:p>
    <w:p w14:paraId="01159E1F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A.顺境和逆境都可以成为人生成长的阶梯</w:t>
      </w:r>
    </w:p>
    <w:p w14:paraId="5DE3D068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B.每个人都希望自己的一生一帆风顺</w:t>
      </w:r>
    </w:p>
    <w:p w14:paraId="72B3CAE3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C.无论顺境还是逆境，所起的作用都相同</w:t>
      </w:r>
    </w:p>
    <w:p w14:paraId="6B0ACBFC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D.要警惕优越条件滋生的骄傲、懈怠心态</w:t>
      </w:r>
    </w:p>
    <w:p w14:paraId="1765D8E4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12</w:t>
      </w:r>
      <w:r>
        <w:rPr>
          <w:rFonts w:hint="default"/>
          <w:sz w:val="24"/>
          <w:szCs w:val="24"/>
          <w:lang w:eastAsia="zh-CN" w:val="en-US"/>
        </w:rPr>
        <w:t xml:space="preserve">.人生不可能一帆风顺，只有学会在逆境中生存，才会成为强者。对这句话理解正确的是(     ) </w:t>
      </w:r>
    </w:p>
    <w:p w14:paraId="071CC1A3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 xml:space="preserve">①任何时候逆境的作用都是积极的 ②经历的挫折越多，人生就越幸运 </w:t>
      </w:r>
    </w:p>
    <w:p w14:paraId="2D219A39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③挫折是人生历程中难免的境遇 ④面对逆境要鼓足勇气，迎难而上</w:t>
      </w:r>
    </w:p>
    <w:p w14:paraId="2478BD46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A.①②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B.①④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C.②③</w:t>
      </w:r>
      <w:r>
        <w:rPr>
          <w:rFonts w:hint="default"/>
          <w:sz w:val="24"/>
          <w:szCs w:val="24"/>
          <w:lang w:eastAsia="zh-CN" w:val="en-US"/>
        </w:rPr>
        <w:tab/>
      </w:r>
      <w:r>
        <w:rPr>
          <w:rFonts w:hint="default"/>
          <w:sz w:val="24"/>
          <w:szCs w:val="24"/>
          <w:lang w:eastAsia="zh-CN" w:val="en-US"/>
        </w:rPr>
        <w:t>D.③④</w:t>
      </w:r>
    </w:p>
    <w:p w14:paraId="26DE4FA4">
      <w:pPr>
        <w:numPr>
          <w:numId w:val="0"/>
        </w:numPr>
        <w:rPr>
          <w:rFonts w:hint="eastAsia"/>
          <w:b/>
          <w:bCs/>
          <w:sz w:val="28"/>
          <w:szCs w:val="28"/>
          <w:lang w:eastAsia="zh-CN" w:val="en-US"/>
        </w:rPr>
      </w:pPr>
      <w:r>
        <w:rPr>
          <w:rFonts w:hint="eastAsia"/>
          <w:b/>
          <w:bCs/>
          <w:sz w:val="28"/>
          <w:szCs w:val="28"/>
          <w:lang w:eastAsia="zh-CN" w:val="en-US"/>
        </w:rPr>
        <w:t>二、非选择题</w:t>
      </w:r>
    </w:p>
    <w:p w14:paraId="1888BC11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13.</w:t>
      </w:r>
      <w:r>
        <w:rPr>
          <w:rFonts w:hint="default"/>
          <w:sz w:val="24"/>
          <w:szCs w:val="24"/>
          <w:lang w:eastAsia="zh-CN" w:val="en-US"/>
        </w:rPr>
        <w:t>阅读材料，收获智慧。</w:t>
      </w:r>
    </w:p>
    <w:p w14:paraId="50F80420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材料一：两名同学参加艺术节展演活动后，交流了自己的感受。</w:t>
      </w:r>
    </w:p>
    <w:p w14:paraId="3D8AE401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小吴：我的摄影作品只获得了二等奖，差一点就是一等奖了，真沮丧，下次我不参加了！</w:t>
      </w:r>
    </w:p>
    <w:p w14:paraId="0A79C87B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小刘：我参演的舞蹈获得了二等奖，我们都很开心，下次争取拿个一等奖回来！</w:t>
      </w:r>
    </w:p>
    <w:p w14:paraId="4B1A204B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（1）他们不同的态度会对各自的发展产生什么影响？</w:t>
      </w:r>
    </w:p>
    <w:p w14:paraId="51CFCECF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6A2FA43C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材料二：事物本身不会对人有任何影响，影响人的是对事物的态度和看法。遭受谗毁而被排挤，李白有曰“长风破浪会有时，直挂云帆济沧海”；面对学习，古人云：“博学之，审问之，慎思之，明辨之，笃行之”；对于天分，华罗庚认为“聪明在于勤奋，天才在于积累”。</w:t>
      </w:r>
    </w:p>
    <w:p w14:paraId="59B4E8F1">
      <w:pPr>
        <w:numPr>
          <w:ilvl w:val="0"/>
          <w:numId w:val="2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上述材料表明积极的人生态度有哪些表现？</w:t>
      </w:r>
    </w:p>
    <w:p w14:paraId="11574256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151FC48B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4E57A621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14.苏轼一生起起伏伏，20岁那年他就考中进士，但仕途却走得坎坷。在贬谪的岁月里，他并没有因为仕途沉浮而意志消沉，相反，他始终保持着乐观豁达的心态。无论处于怎样困苦的境地，他都能以积极的态度认真地生活。“一蓑烟雨任平生”，乐观豁达的心态让他的文学创作登上了另一个高峰。</w:t>
      </w:r>
    </w:p>
    <w:p w14:paraId="1FD24FC8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（1）苏轼的人生经历体现了他怎样的人生态度？</w:t>
      </w:r>
    </w:p>
    <w:p w14:paraId="1B638CAB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77D5D6F5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3795CC23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（2）我们应该以怎样的人生态度做人做事？</w:t>
      </w:r>
    </w:p>
    <w:p w14:paraId="64B5B598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495BC29E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2AE060F1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15.</w:t>
      </w:r>
      <w:r>
        <w:rPr>
          <w:rFonts w:hint="default"/>
          <w:sz w:val="24"/>
          <w:szCs w:val="24"/>
          <w:lang w:eastAsia="zh-CN" w:val="en-US"/>
        </w:rPr>
        <w:t>读故事，悟道理。</w:t>
      </w:r>
    </w:p>
    <w:p w14:paraId="44CFF490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故事一：逆水行舟，顶风翱翔——是马克思数十年斗争经历和艰苦生活的写照。在贫穷、疾病和迫害面前，他没有沮丧气馁、畏葸不前，而是在荆棘丛生的道路上果敢行进，在寒冷的荒原上构筑春意盎然的精神家园。</w:t>
      </w:r>
    </w:p>
    <w:p w14:paraId="6506C46C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（1）马克思是如何对待逆境的？请你找出相关的关键词。</w:t>
      </w:r>
    </w:p>
    <w:p w14:paraId="57FDEC46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34C57DB3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故事二：程诗怡，因为疾病永远失去了左腿，但她并没有放弃对学习的热爱。她常说:“人生最重要的不是我们置身何处，而是我们将前往何处。相信自己，坚信自己的目标，去承受常人承受不了的磨难与挫折，不断去努力去奋斗，成功最终就会是你的。”</w:t>
      </w:r>
    </w:p>
    <w:p w14:paraId="6E938BC5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（2）程诗怡的事迹于我们对待逆境有何启示？</w:t>
      </w:r>
    </w:p>
    <w:p w14:paraId="5455C42E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639BE352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4071622F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16</w:t>
      </w:r>
      <w:r>
        <w:rPr>
          <w:rFonts w:hint="default"/>
          <w:sz w:val="24"/>
          <w:szCs w:val="24"/>
          <w:lang w:eastAsia="zh-CN" w:val="en-US"/>
        </w:rPr>
        <w:t>.道德与法治课上，七年级某班以“正确对待顺境和逆境，走好人生路”为主题开展探究性学习，请你参与并完成相关任务。</w:t>
      </w:r>
    </w:p>
    <w:p w14:paraId="6B53B64F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【阅读感悟】小鄱同学展示了几句诗。</w:t>
      </w:r>
    </w:p>
    <w:p w14:paraId="33669AA7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◎人有悲欢离合，月有阴晴圆缺，此事古难全。——苏轼</w:t>
      </w:r>
    </w:p>
    <w:p w14:paraId="1A2078A5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◎不如意事常八九,可与语人无二三。——方岳</w:t>
      </w:r>
    </w:p>
    <w:p w14:paraId="6DF2A1C5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◎断头今日意如何？创业艰难百战多。——陈毅</w:t>
      </w:r>
    </w:p>
    <w:p w14:paraId="153474DD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（1）以上诗句共同说明了一个什么道理？</w:t>
      </w:r>
    </w:p>
    <w:p w14:paraId="67301709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14CF9D71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4A240F19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（2）【启思导行】请你搜集以正确的态度对待顺境和逆境的事例各一例，与同学们分享交流。</w:t>
      </w:r>
    </w:p>
    <w:tbl>
      <w:tblPr>
        <w:tblStyle w:val="TableGrid"/>
        <w:tblW w:type="auto" w:w="0"/>
        <w:tblInd w:type="dxa" w:w="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8"/>
          <w:right w:type="dxa" w:w="108"/>
        </w:tblCellMar>
      </w:tblPr>
      <w:tblGrid>
        <w:gridCol w:w="2840"/>
        <w:gridCol w:w="2841"/>
        <w:gridCol w:w="2841"/>
      </w:tblGrid>
      <w:tr w14:paraId="583329BB">
        <w:tblPrEx>
          <w:tblW w:type="auto" w:w="0"/>
          <w:tblInd w:type="dxa" w:w="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left w:type="dxa" w:w="108"/>
            <w:right w:type="dxa" w:w="108"/>
          </w:tblCellMar>
        </w:tblPrEx>
        <w:tc>
          <w:tcPr>
            <w:tcW w:type="dxa" w:w="2840"/>
            <w:vAlign w:val="center"/>
          </w:tcPr>
          <w:p w14:paraId="4C168E66">
            <w:pPr>
              <w:pStyle w:val="NormalWeb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2841"/>
            <w:vAlign w:val="center"/>
          </w:tcPr>
          <w:p w14:paraId="6B65BCFF">
            <w:pPr>
              <w:pStyle w:val="NormalWeb"/>
              <w:keepNext w:val="0"/>
              <w:keepLines w:val="0"/>
              <w:widowControl/>
              <w:suppressLineNumbers w:val="0"/>
              <w:kinsoku/>
              <w:wordWrap w:val="0"/>
              <w:overflowPunct w:val="0"/>
              <w:ind w:left="0" w:leftChars="0" w:right="0" w:right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="Times New Roman" w:cs="Times New Roman" w:hAnsi="Times New Roman" w:hint="default"/>
                <w:b w:val="0"/>
                <w:bCs w:val="0"/>
                <w:color w:val="000000"/>
                <w:sz w:val="24"/>
                <w:szCs w:val="24"/>
              </w:rPr>
              <w:t>人物</w:t>
            </w:r>
          </w:p>
        </w:tc>
        <w:tc>
          <w:tcPr>
            <w:tcW w:type="dxa" w:w="2841"/>
            <w:vAlign w:val="center"/>
          </w:tcPr>
          <w:p w14:paraId="3CF151D2">
            <w:pPr>
              <w:pStyle w:val="NormalWeb"/>
              <w:keepNext w:val="0"/>
              <w:keepLines w:val="0"/>
              <w:widowControl/>
              <w:suppressLineNumbers w:val="0"/>
              <w:kinsoku/>
              <w:wordWrap w:val="0"/>
              <w:overflowPunct w:val="0"/>
              <w:ind w:left="0" w:leftChars="0" w:right="0" w:right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="Times New Roman" w:cs="Times New Roman" w:hAnsi="Times New Roman" w:hint="default"/>
                <w:b w:val="0"/>
                <w:bCs w:val="0"/>
                <w:color w:val="000000"/>
                <w:sz w:val="24"/>
                <w:szCs w:val="24"/>
              </w:rPr>
              <w:t>主要事迹</w:t>
            </w:r>
          </w:p>
        </w:tc>
      </w:tr>
      <w:tr w14:paraId="4B458CD7">
        <w:tblPrEx>
          <w:tblW w:type="auto" w:w="0"/>
          <w:tblInd w:type="dxa" w:w="0"/>
          <w:tblCellMar>
            <w:left w:type="dxa" w:w="108"/>
            <w:right w:type="dxa" w:w="108"/>
          </w:tblCellMar>
        </w:tblPrEx>
        <w:tc>
          <w:tcPr>
            <w:tcW w:type="dxa" w:w="2840"/>
            <w:vAlign w:val="center"/>
          </w:tcPr>
          <w:p w14:paraId="61651CCC">
            <w:pPr>
              <w:pStyle w:val="NormalWeb"/>
              <w:keepNext w:val="0"/>
              <w:keepLines w:val="0"/>
              <w:widowControl/>
              <w:suppressLineNumbers w:val="0"/>
              <w:kinsoku/>
              <w:wordWrap w:val="0"/>
              <w:overflowPunct w:val="0"/>
              <w:ind w:left="0" w:leftChars="0" w:right="0" w:right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="Times New Roman" w:cs="Times New Roman" w:hAnsi="Times New Roman" w:hint="default"/>
                <w:b w:val="0"/>
                <w:bCs w:val="0"/>
                <w:color w:val="000000"/>
                <w:sz w:val="24"/>
                <w:szCs w:val="24"/>
              </w:rPr>
              <w:t>顺境</w:t>
            </w:r>
          </w:p>
        </w:tc>
        <w:tc>
          <w:tcPr>
            <w:tcW w:type="dxa" w:w="2841"/>
            <w:vAlign w:val="center"/>
          </w:tcPr>
          <w:p w14:paraId="532D6CAD">
            <w:pPr>
              <w:pStyle w:val="NormalWeb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2841"/>
            <w:vAlign w:val="center"/>
          </w:tcPr>
          <w:p w14:paraId="257ACC07">
            <w:pPr>
              <w:pStyle w:val="NormalWeb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eastAsia="zh-CN" w:val="en-US"/>
              </w:rPr>
            </w:pPr>
          </w:p>
        </w:tc>
      </w:tr>
      <w:tr w14:paraId="000E2785">
        <w:tblPrEx>
          <w:tblW w:type="auto" w:w="0"/>
          <w:tblInd w:type="dxa" w:w="0"/>
          <w:tblCellMar>
            <w:left w:type="dxa" w:w="108"/>
            <w:right w:type="dxa" w:w="108"/>
          </w:tblCellMar>
        </w:tblPrEx>
        <w:tc>
          <w:tcPr>
            <w:tcW w:type="dxa" w:w="2840"/>
            <w:vAlign w:val="center"/>
          </w:tcPr>
          <w:p w14:paraId="45290F88">
            <w:pPr>
              <w:pStyle w:val="NormalWeb"/>
              <w:keepNext w:val="0"/>
              <w:keepLines w:val="0"/>
              <w:widowControl/>
              <w:suppressLineNumbers w:val="0"/>
              <w:kinsoku/>
              <w:wordWrap w:val="0"/>
              <w:overflowPunct w:val="0"/>
              <w:ind w:left="0" w:leftChars="0" w:right="0" w:rightChars="0"/>
              <w:jc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eastAsia="zh-CN" w:val="en-US"/>
              </w:rPr>
            </w:pPr>
            <w:r>
              <w:rPr>
                <w:rFonts w:ascii="Times New Roman" w:cs="Times New Roman" w:hAnsi="Times New Roman" w:hint="default"/>
                <w:b w:val="0"/>
                <w:bCs w:val="0"/>
                <w:color w:val="000000"/>
                <w:sz w:val="24"/>
                <w:szCs w:val="24"/>
              </w:rPr>
              <w:t>逆境</w:t>
            </w:r>
          </w:p>
        </w:tc>
        <w:tc>
          <w:tcPr>
            <w:tcW w:type="dxa" w:w="2841"/>
            <w:vAlign w:val="center"/>
          </w:tcPr>
          <w:p w14:paraId="60BD7DEF">
            <w:pPr>
              <w:pStyle w:val="NormalWeb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eastAsia="zh-CN" w:val="en-US"/>
              </w:rPr>
            </w:pPr>
          </w:p>
        </w:tc>
        <w:tc>
          <w:tcPr>
            <w:tcW w:type="dxa" w:w="2841"/>
            <w:vAlign w:val="center"/>
          </w:tcPr>
          <w:p w14:paraId="23DC0853">
            <w:pPr>
              <w:pStyle w:val="NormalWeb"/>
              <w:keepNext w:val="0"/>
              <w:keepLines w:val="0"/>
              <w:widowControl/>
              <w:suppressLineNumbers w:val="0"/>
              <w:kinsoku/>
              <w:wordWrap/>
              <w:overflowPunct/>
              <w:ind w:left="0" w:leftChars="0" w:right="0" w:rightChars="0"/>
              <w:jc w:val="left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eastAsia="zh-CN" w:val="en-US"/>
              </w:rPr>
            </w:pPr>
          </w:p>
        </w:tc>
      </w:tr>
    </w:tbl>
    <w:p w14:paraId="42337232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547104C2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404485C9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17. 三大战役的胜利，从根本上动摇了国民党反动统治的基础，确立了中国人民革命战争在全国胜利的局面。1949年3月5日至13日，中共七届二中全会在西柏坡召开。会议认为，因为胜利，党内的骄傲情绪，以功臣自居的情绪，停顿起来不求进步的情绪，贪图享乐不愿再过艰苦生活的情绪，可能生长。毛泽东提出，务必使同志们继续地保持谦虚、谨慎、不骄、不躁的作风，务必使同志们继续地保持艰苦奋斗的作风。</w:t>
      </w:r>
    </w:p>
    <w:p w14:paraId="7E7E8F72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（1）革命胜利了，为什么还要保持谦虚、谨慎、不骄、不躁的作风？</w:t>
      </w:r>
    </w:p>
    <w:p w14:paraId="0CBF11D8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69795058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</w:p>
    <w:p w14:paraId="5976409F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default"/>
          <w:sz w:val="24"/>
          <w:szCs w:val="24"/>
          <w:lang w:eastAsia="zh-CN" w:val="en-US"/>
        </w:rPr>
        <w:t>（2）你知道因为骄傲而失败的故事吗？请分享一例。</w:t>
      </w:r>
    </w:p>
    <w:p w14:paraId="0C6C0AF8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</w:p>
    <w:p w14:paraId="40963C44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</w:p>
    <w:p w14:paraId="71529351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</w:p>
    <w:p w14:paraId="24B3A2CC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</w:p>
    <w:p w14:paraId="6251F963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</w:p>
    <w:p w14:paraId="4C9286B9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</w:p>
    <w:p w14:paraId="592691D5">
      <w:pPr>
        <w:numPr>
          <w:numId w:val="0"/>
        </w:numPr>
        <w:jc w:val="center"/>
        <w:rPr>
          <w:rFonts w:hint="eastAsia"/>
          <w:b/>
          <w:bCs/>
          <w:sz w:val="28"/>
          <w:szCs w:val="28"/>
          <w:lang w:eastAsia="zh-CN" w:val="en-US"/>
        </w:rPr>
      </w:pPr>
      <w:r>
        <w:rPr>
          <w:rFonts w:hint="eastAsia"/>
          <w:b/>
          <w:bCs/>
          <w:sz w:val="28"/>
          <w:szCs w:val="28"/>
          <w:lang w:eastAsia="zh-CN" w:val="en-US"/>
        </w:rPr>
        <w:t>答案</w:t>
      </w:r>
    </w:p>
    <w:p w14:paraId="67E3E141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1-5DCBCA   6-10BCACD  11-12AD</w:t>
      </w:r>
    </w:p>
    <w:p w14:paraId="14911EA3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13.（1）积极的人生态度，会令人看到事物好的一面，从而热爱生活，对未来充满信心。消极的人生态度，往往使人看到事物坏的一面，从而心灰意懒、消极懈怠。</w:t>
      </w:r>
    </w:p>
    <w:p w14:paraId="069DF1D7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（2）①乐观向上。②认真务实。③勤奋进取。</w:t>
      </w:r>
    </w:p>
    <w:p w14:paraId="5ED7CE0C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14.（1）乐观豁达、积极向上的人生态度。</w:t>
      </w:r>
    </w:p>
    <w:p w14:paraId="444C9AC8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（2）例答：①乐观向上，自信从容，遇到挫折不畏惧、不退缩，勇敢面对。②认真务实，以严谨的态度、强烈的责任心和踏实的作风做事，不走投机取巧、不劳而获的“捷径”。③勤奋进取，以全力以赴、坚持不懈、努力前行的品格追求卓越等。（言之成理即可）</w:t>
      </w:r>
    </w:p>
    <w:p w14:paraId="62542FD0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15.（1）逆水行舟，顶风翱翔；没有沮丧气馁、畏葸不前；果敢行进等。</w:t>
      </w:r>
    </w:p>
    <w:p w14:paraId="03C03199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（2）①以积极的态度面对复杂的人生境遇。②在逆境中前行，需要鼓足勇气，迎难而上。③受磨难而奋进，不悲观、不言败等。</w:t>
      </w:r>
    </w:p>
    <w:p w14:paraId="76977B7B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16.（1）例答：挫折是普遍存在的，人生难免有挫折；正确对待成败得失，处优而不养尊；每个人都希望自己的人生一帆风顺，但是生活中难免会遇到各种各样的困难等。（说明道理即可）</w:t>
      </w:r>
    </w:p>
    <w:p w14:paraId="0572B758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（2）顺境：王阳明；一生中多次晋升，征战有功，但从未骄傲自大，“位高不自居，功高不自傲”。逆境：张海迪；虽然肢体残疾，但是在本职岗位和社会工作中自强不息，以满腔的热忱和高尚的品格服务社会。</w:t>
      </w:r>
    </w:p>
    <w:p w14:paraId="38F297B9">
      <w:pPr>
        <w:numPr>
          <w:numId w:val="0"/>
        </w:numPr>
        <w:rPr>
          <w:rFonts w:hint="eastAsia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17.（1）①身处顺境时，要有忧患意识，警惕优越条件滋生的骄傲、懈怠等不良心态。②顺境和逆境在一定条件下可以相互转化。自满自足，意志衰退，顺境有可能转化为逆境。</w:t>
      </w:r>
    </w:p>
    <w:p w14:paraId="35467B89">
      <w:pPr>
        <w:numPr>
          <w:numId w:val="0"/>
        </w:numPr>
        <w:rPr>
          <w:rFonts w:hint="default"/>
          <w:sz w:val="24"/>
          <w:szCs w:val="24"/>
          <w:lang w:eastAsia="zh-CN" w:val="en-US"/>
        </w:rPr>
      </w:pPr>
      <w:r>
        <w:rPr>
          <w:rFonts w:hint="eastAsia"/>
          <w:sz w:val="24"/>
          <w:szCs w:val="24"/>
          <w:lang w:eastAsia="zh-CN" w:val="en-US"/>
        </w:rPr>
        <w:t>（2）例答：李自成率领起义军推翻了明王朝，攻占北京后，起义军骄傲自满、军纪松弛、沉迷享乐，最终走向失败。（只要符合事实即可）</w:t>
      </w:r>
    </w:p>
    <w:sectPr>
      <w:headerReference r:id="rId5" w:type="default"/>
      <w:footerReference r:id="rId6" w:type="default"/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87BDFB"/>
    <w:multiLevelType w:val="singleLevel"/>
    <w:tmpl w:val="4B87BDF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01E9D9E"/>
    <w:multiLevelType w:val="singleLevel"/>
    <w:tmpl w:val="601E9D9E"/>
    <w:lvl w:ilvl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7468C4"/>
    <w:rsid w:val="004151FC"/>
    <w:rsid w:val="00C02FC6"/>
    <w:rsid w:val="4C7468C4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云</dc:creator>
  <cp:lastModifiedBy>云</cp:lastModifiedBy>
  <cp:revision>1</cp:revision>
  <dcterms:created xsi:type="dcterms:W3CDTF">2025-09-02T08:29:00Z</dcterms:created>
  <dcterms:modified xsi:type="dcterms:W3CDTF">2025-09-02T09:01:51Z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