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D37B0B3">
      <w:pPr>
        <w:keepNext w:val="0"/>
        <w:keepLines w:val="0"/>
        <w:pageBreakBefore w:val="0"/>
        <w:widowControl w:val="0"/>
        <w:numPr>
          <w:ilvl w:val="0"/>
          <w:numId w:val="1"/>
        </w:numPr>
        <w:kinsoku/>
        <w:wordWrap/>
        <w:overflowPunct/>
        <w:topLinePunct w:val="0"/>
        <w:autoSpaceDE/>
        <w:autoSpaceDN/>
        <w:bidi w:val="0"/>
        <w:adjustRightInd w:val="0"/>
        <w:snapToGrid w:val="0"/>
        <w:spacing w:line="240" w:lineRule="auto"/>
        <w:jc w:val="center"/>
        <w:textAlignment w:val="auto"/>
        <w:rPr>
          <w:rFonts w:ascii="宋体" w:hAnsi="宋体" w:hint="eastAsia"/>
          <w:b/>
          <w:bCs/>
          <w:color w:val="auto"/>
          <w:sz w:val="21"/>
          <w:szCs w:val="21"/>
          <w:lang w:val="en-US" w:eastAsia="zh-CN"/>
        </w:rPr>
      </w:pPr>
      <w:r>
        <w:rPr>
          <w:rFonts w:ascii="宋体" w:hAnsi="宋体" w:hint="eastAsia"/>
          <w:b/>
          <w:bCs/>
          <w:color w:val="auto"/>
          <w:sz w:val="21"/>
          <w:szCs w:val="21"/>
          <w:lang w:val="en-US" w:eastAsia="zh-CN"/>
        </w:rPr>
        <w:drawing>
          <wp:anchor simplePos="0" relativeHeight="251658240" behindDoc="0" locked="0" layoutInCell="1" allowOverlap="1">
            <wp:simplePos x="0" y="0"/>
            <wp:positionH relativeFrom="page">
              <wp:posOffset>11417300</wp:posOffset>
            </wp:positionH>
            <wp:positionV relativeFrom="topMargin">
              <wp:posOffset>10160000</wp:posOffset>
            </wp:positionV>
            <wp:extent cx="444500" cy="342900"/>
            <wp:wrapNone/>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
                    <a:stretch>
                      <a:fillRect/>
                    </a:stretch>
                  </pic:blipFill>
                  <pic:spPr>
                    <a:xfrm>
                      <a:off x="0" y="0"/>
                      <a:ext cx="444500" cy="342900"/>
                    </a:xfrm>
                    <a:prstGeom prst="rect">
                      <a:avLst/>
                    </a:prstGeom>
                  </pic:spPr>
                </pic:pic>
              </a:graphicData>
            </a:graphic>
          </wp:anchor>
        </w:drawing>
      </w:r>
      <w:r>
        <w:rPr>
          <w:rFonts w:ascii="宋体" w:hAnsi="宋体" w:hint="eastAsia"/>
          <w:b/>
          <w:bCs/>
          <w:color w:val="auto"/>
          <w:sz w:val="21"/>
          <w:szCs w:val="21"/>
          <w:lang w:val="en-US" w:eastAsia="zh-CN"/>
        </w:rPr>
        <w:t>确立人生目标</w:t>
      </w:r>
    </w:p>
    <w:p w14:paraId="626D7B6B">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ascii="宋体" w:eastAsia="宋体" w:hAnsi="宋体" w:hint="eastAsia"/>
          <w:b/>
          <w:bCs/>
          <w:color w:val="auto"/>
          <w:sz w:val="21"/>
          <w:szCs w:val="21"/>
          <w:lang w:val="en-US" w:eastAsia="zh-CN"/>
        </w:rPr>
      </w:pPr>
      <w:r>
        <w:rPr>
          <w:rFonts w:ascii="宋体" w:hAnsi="宋体" w:hint="eastAsia"/>
          <w:b/>
          <w:bCs/>
          <w:color w:val="auto"/>
          <w:sz w:val="21"/>
          <w:szCs w:val="21"/>
          <w:lang w:val="en-US" w:eastAsia="zh-CN"/>
        </w:rPr>
        <w:t>11</w:t>
      </w:r>
      <w:r>
        <w:rPr>
          <w:rFonts w:ascii="宋体" w:eastAsia="宋体" w:hAnsi="宋体"/>
          <w:b/>
          <w:bCs/>
          <w:color w:val="auto"/>
          <w:sz w:val="21"/>
          <w:szCs w:val="21"/>
        </w:rPr>
        <w:t>.</w:t>
      </w:r>
      <w:r>
        <w:rPr>
          <w:rFonts w:ascii="宋体" w:hAnsi="宋体" w:hint="eastAsia"/>
          <w:b/>
          <w:bCs/>
          <w:color w:val="auto"/>
          <w:sz w:val="21"/>
          <w:szCs w:val="21"/>
          <w:lang w:val="en-US" w:eastAsia="zh-CN"/>
        </w:rPr>
        <w:t>1</w:t>
      </w:r>
      <w:r>
        <w:rPr>
          <w:rFonts w:ascii="宋体" w:eastAsia="宋体" w:hAnsi="宋体"/>
          <w:b/>
          <w:bCs/>
          <w:color w:val="auto"/>
          <w:sz w:val="21"/>
          <w:szCs w:val="21"/>
        </w:rPr>
        <w:t xml:space="preserve"> </w:t>
      </w:r>
      <w:r>
        <w:rPr>
          <w:rFonts w:ascii="宋体" w:hAnsi="宋体" w:hint="eastAsia"/>
          <w:b/>
          <w:bCs/>
          <w:color w:val="auto"/>
          <w:sz w:val="21"/>
          <w:szCs w:val="21"/>
          <w:lang w:val="en-US" w:eastAsia="zh-CN"/>
        </w:rPr>
        <w:t>探问人生目标 习题</w:t>
      </w:r>
    </w:p>
    <w:p w14:paraId="30D1208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hint="eastAsia"/>
          <w:b/>
          <w:color w:val="auto"/>
          <w:lang w:eastAsia="zh-CN"/>
        </w:rPr>
      </w:pPr>
      <w:r>
        <w:rPr>
          <w:rFonts w:ascii="宋体" w:hAnsi="宋体" w:hint="eastAsia"/>
          <w:b/>
          <w:color w:val="auto"/>
          <w:lang w:eastAsia="zh-CN"/>
        </w:rPr>
        <w:t>【</w:t>
      </w:r>
      <w:r>
        <w:rPr>
          <w:rFonts w:ascii="宋体" w:hAnsi="宋体" w:hint="eastAsia"/>
          <w:b/>
          <w:color w:val="auto"/>
          <w:lang w:val="en-US" w:eastAsia="zh-CN"/>
        </w:rPr>
        <w:t>基础达标</w:t>
      </w:r>
      <w:r>
        <w:rPr>
          <w:rFonts w:ascii="宋体" w:hAnsi="宋体" w:hint="eastAsia"/>
          <w:b/>
          <w:color w:val="auto"/>
          <w:lang w:eastAsia="zh-CN"/>
        </w:rPr>
        <w:t>】</w:t>
      </w:r>
    </w:p>
    <w:p w14:paraId="6F8BAB30">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hint="eastAsia"/>
          <w:b/>
          <w:color w:val="auto"/>
          <w:lang w:eastAsia="zh-CN"/>
        </w:rPr>
      </w:pPr>
    </w:p>
    <w:p w14:paraId="1707FBC7">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1．“最蹩脚的建筑师从一开始就比最灵巧的蜜蜂高明的地方，是他在用蜂蜡建筑蜂房以前，已经在自己的头脑中把它建成了。”马克思的这句话启示我们（　　）</w:t>
      </w:r>
    </w:p>
    <w:p w14:paraId="0B4CCF9F">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A．动物的活动都是无意识、本能的活动</w:t>
      </w:r>
    </w:p>
    <w:p w14:paraId="1E25F2F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B．只要确立了人生目标，就能实现梦想</w:t>
      </w:r>
    </w:p>
    <w:p w14:paraId="14C62519">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C．要积极主动地规划人生，确立自己的人生目标</w:t>
      </w:r>
    </w:p>
    <w:p w14:paraId="1F860FEA">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D．蜜蜂的生命活动方式要比人类高级</w:t>
      </w:r>
    </w:p>
    <w:p w14:paraId="2AB9D987">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2．杨利伟乘坐神舟五号飞船一飞冲天时桂海潮正在读中学，他被这一幕深深震撼，并立下了自己的人生目标：“希望有一天我也能飞上太空。”经过十年的勤奋学习和锻炼，他成为神州十六号航天员、中国空间站首位载荷专家。桂海潮的励志故事说明（　　）</w:t>
      </w:r>
    </w:p>
    <w:p w14:paraId="1AB19AB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①人生目标决定着人生道路的发展方向</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②人生目标与现实之间不存在什么差距</w:t>
      </w:r>
    </w:p>
    <w:p w14:paraId="1EDB5D87">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③一切伟大成就都是接续奋斗的结果</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④正确的人生目标指引我们坚定前行</w:t>
      </w:r>
    </w:p>
    <w:p w14:paraId="37CBFE3C">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A．①③</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B．①④</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C．②③</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D．②④</w:t>
      </w:r>
    </w:p>
    <w:p w14:paraId="5602D8AD">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3．有一位化学家，他上小学时校长曾问他：“你将来打算干什么呢？”他响亮地回答：“我想当一名化学家。”为了追求自己的梦想，他坚持不懈地向着自己定下的目标前进，最终成为著名的化学家。这说明（　　）</w:t>
      </w:r>
    </w:p>
    <w:p w14:paraId="62CFF207">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A．只要确立了人生目标就一定能够实现</w:t>
      </w:r>
    </w:p>
    <w:p w14:paraId="5EB1CB84">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B．实现近期目标对实现长远目标没有意义</w:t>
      </w:r>
    </w:p>
    <w:p w14:paraId="3952769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C．人生目标都反映了积极向上的生活态度</w:t>
      </w:r>
    </w:p>
    <w:p w14:paraId="6A1D2CF1">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D．正确的人生目标会带来稳定而持久的内在激励</w:t>
      </w:r>
    </w:p>
    <w:p w14:paraId="3F6B28F7">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4．少年时代的周恩来耳闻目睹了中国人受外国人欺凌却无处说理的事，从而立志为中华之崛起而读书。少年周恩来的博大胸襟和远大志向对他将来走上革命道路有着重要作用。这主要说明（　　）</w:t>
      </w:r>
    </w:p>
    <w:p w14:paraId="34B49B41">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A．少年的人生目标都反映了积极向上的人生态度</w:t>
      </w:r>
    </w:p>
    <w:p w14:paraId="0EC3A3B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B．正确的人生目标指引我们走上正确的人生道路</w:t>
      </w:r>
    </w:p>
    <w:p w14:paraId="0F46FAE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C．所有的人生目标都是正确的、积极向上的</w:t>
      </w:r>
    </w:p>
    <w:p w14:paraId="44C99C0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D．只要人生目标明确就一定能够实现梦想</w:t>
      </w:r>
    </w:p>
    <w:p w14:paraId="2314DA9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5．人生目标可以分为长远目标和近期目标。下列关于近期目标和长远目标的关系，说法正确的是（　　）</w:t>
      </w:r>
    </w:p>
    <w:p w14:paraId="533503A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①所有近期目标都是围绕长远目标展开的</w:t>
      </w:r>
    </w:p>
    <w:p w14:paraId="14D4C82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②近期目标和长远目标是独立存在的，没有任何关联</w:t>
      </w:r>
    </w:p>
    <w:p w14:paraId="524A76A8">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③实现近期目标带来的成就感，有助于长远目标的实现</w:t>
      </w:r>
    </w:p>
    <w:p w14:paraId="07FFAE64">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④只有分阶段实现一个个近期目标，才能实现长远目标</w:t>
      </w:r>
    </w:p>
    <w:p w14:paraId="1C21574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A．①②③</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B．①②④</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C．①③④</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D．②③④</w:t>
      </w:r>
    </w:p>
    <w:p w14:paraId="32C31418">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6.幼年时播下的小小种子，终会开出五彩斑斓的花朵。2024年9月，某地“科学家精神宣讲团”给当地中小学生开启科学第一课。宣讲团积极发挥科学家精神的领航作用，培养学生良好的科学素养，引导同学们树立科技报国的远大人生目标，将来为实现中国梦贡献自己的力量。之所以要引导学生确立人生目标，是因为（    ）</w:t>
      </w:r>
    </w:p>
    <w:p w14:paraId="000FA200">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①人生目标都是不现实的、遥远的</w:t>
      </w:r>
    </w:p>
    <w:p w14:paraId="79481D2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②人生目标体现着人在社会实践中对未来的向往和追求</w:t>
      </w:r>
    </w:p>
    <w:p w14:paraId="677A501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③人生目标决定着人生道路的发展方向</w:t>
      </w:r>
    </w:p>
    <w:p w14:paraId="4406434D">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④成为科学家，是人人应该追求的长远目标</w:t>
      </w:r>
    </w:p>
    <w:p w14:paraId="51DE3331">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A．①②</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B．①④</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C．②③</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D．③④</w:t>
      </w:r>
    </w:p>
    <w:p w14:paraId="73F1A8D0">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hAnsi="宋体" w:cs="Times New Roman" w:hint="eastAsia"/>
          <w:color w:val="auto"/>
          <w:lang w:val="en-US" w:eastAsia="zh-CN"/>
        </w:rPr>
        <w:t>7</w:t>
      </w:r>
      <w:r>
        <w:rPr>
          <w:rFonts w:ascii="宋体" w:eastAsia="宋体" w:hAnsi="宋体" w:cs="Times New Roman" w:hint="eastAsia"/>
          <w:color w:val="auto"/>
          <w:lang w:val="en-US" w:eastAsia="zh-CN"/>
        </w:rPr>
        <w:t>．农村女孩小钟，以高分考入国内某知名大学考古专业。面对他人的不解，她的想法简单赤诚：“我从小喜欢历史和文物，受到樊锦诗先生的影响，所以报考了考古专业。选择为考古献身，也希望找到心灵的归处。”在榜样的引领下，小钟正在她向往的那条道路上大步前行。从小钟的故事中，你能体会到（　　）</w:t>
      </w:r>
    </w:p>
    <w:p w14:paraId="2660F766">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①明确的人生目标能帮助我们找到前进方向</w:t>
      </w:r>
    </w:p>
    <w:p w14:paraId="4657D8E1">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②正确的人生目标指引着我们坚定前行</w:t>
      </w:r>
    </w:p>
    <w:p w14:paraId="784BEE06">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③只要确立人生目标就能取得巨大成就</w:t>
      </w:r>
    </w:p>
    <w:p w14:paraId="560706C4">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④我们要善于从榜样身上汲取前进的力量</w:t>
      </w:r>
    </w:p>
    <w:p w14:paraId="60D989F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A．①②③</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B．①②④</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C．①③④</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D．②③④</w:t>
      </w:r>
    </w:p>
    <w:p w14:paraId="5A738FD6">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8．浙江省金华市某医院主任护士陈岚，成功考上了某高校医学院博士研究生，和儿子成为校友。卫校毕业的陈岚一直有一个大学梦。她在职读了大专、本科以及硕士研究生，为了完成读博这一个大目标，她完成了一个个小目标，最终如愿以偿。以下评论，你赞同的是（　　）</w:t>
      </w:r>
    </w:p>
    <w:p w14:paraId="6071E04D">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①确立人生目标是年轻人的权利，陈岚应该脚踏实地工作</w:t>
      </w:r>
    </w:p>
    <w:p w14:paraId="6FD26466">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②学习太辛苦，陈岚没必要为人生目标放弃其他人生乐趣</w:t>
      </w:r>
    </w:p>
    <w:p w14:paraId="58D0E1A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③实现近期目标所带来的成就感，有助于实现长远目标</w:t>
      </w:r>
    </w:p>
    <w:p w14:paraId="65DB28E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④人生目标指引陈岚不懈追求，坚定前行，奋发向上</w:t>
      </w:r>
    </w:p>
    <w:p w14:paraId="3916151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A．①②</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B．①④</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C．②③</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D．③④</w:t>
      </w:r>
    </w:p>
    <w:p w14:paraId="50FB197F">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9．如果你确定了人生的目标并踏上征程，就不要再回头张望，只是一往无前、无怨无悔、努力奋进，其实不会太久，突然有一天的黎明，你就会发现，你梦寐以求的人生目标，已经近在咫尺、触手可及。这说明（   ）</w:t>
      </w:r>
    </w:p>
    <w:p w14:paraId="1DFED50C">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A．人生目标能让我们少走弯路，找到成功的捷径</w:t>
      </w:r>
    </w:p>
    <w:p w14:paraId="38F3F7A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B．人生目标很难实现，我们要随时变换目标</w:t>
      </w:r>
    </w:p>
    <w:p w14:paraId="4281CBA8">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C．只要我们早早地确立了人生目标，就一定能实现</w:t>
      </w:r>
    </w:p>
    <w:p w14:paraId="5FEC82F8">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D．实现人生目标，需要脚踏实地，付出艰苦努力</w:t>
      </w:r>
    </w:p>
    <w:p w14:paraId="2CA15CAF">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10．某部电影中有这样一段对白:</w:t>
      </w:r>
    </w:p>
    <w:p w14:paraId="71B69844">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“请你告诉我,我该走哪条路?”“那要看你想去哪里。”“去哪儿无所谓。”“那么走哪条路也就无所谓了。”这告诉我们</w:t>
      </w:r>
      <w:r>
        <w:rPr>
          <w:rFonts w:ascii="宋体" w:hAnsi="宋体" w:cs="Times New Roman" w:hint="eastAsia"/>
          <w:color w:val="auto"/>
          <w:u w:val="single"/>
          <w:lang w:val="en-US" w:eastAsia="zh-CN"/>
        </w:rPr>
        <w:t xml:space="preserve">          </w:t>
      </w:r>
      <w:r>
        <w:rPr>
          <w:rFonts w:ascii="宋体" w:eastAsia="宋体" w:hAnsi="宋体" w:cs="Times New Roman" w:hint="eastAsia"/>
          <w:color w:val="auto"/>
          <w:lang w:val="en-US" w:eastAsia="zh-CN"/>
        </w:rPr>
        <w:t>很重要（   ）</w:t>
      </w:r>
    </w:p>
    <w:p w14:paraId="190C3024">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eastAsia"/>
          <w:color w:val="auto"/>
          <w:lang w:val="en-US" w:eastAsia="zh-CN"/>
        </w:rPr>
      </w:pPr>
      <w:r>
        <w:rPr>
          <w:rFonts w:ascii="宋体" w:eastAsia="宋体" w:hAnsi="宋体" w:cs="Times New Roman" w:hint="eastAsia"/>
          <w:color w:val="auto"/>
          <w:lang w:val="en-US" w:eastAsia="zh-CN"/>
        </w:rPr>
        <w:t>A．结果</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B．机会</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C．问题</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D．目标</w:t>
      </w:r>
    </w:p>
    <w:p w14:paraId="06C07244">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eastAsia"/>
          <w:color w:val="auto"/>
          <w:lang w:val="en-US" w:eastAsia="zh-CN"/>
        </w:rPr>
      </w:pPr>
    </w:p>
    <w:p w14:paraId="36809211">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eastAsia"/>
          <w:b/>
          <w:bCs/>
          <w:color w:val="auto"/>
          <w:lang w:val="en-US" w:eastAsia="zh-CN"/>
        </w:rPr>
      </w:pPr>
      <w:r>
        <w:rPr>
          <w:rFonts w:ascii="宋体" w:hAnsi="宋体" w:cs="Times New Roman" w:hint="eastAsia"/>
          <w:b/>
          <w:bCs/>
          <w:color w:val="auto"/>
          <w:lang w:val="en-US" w:eastAsia="zh-CN"/>
        </w:rPr>
        <w:t>【能力提升】</w:t>
      </w:r>
    </w:p>
    <w:p w14:paraId="733A813F">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eastAsia"/>
          <w:color w:val="auto"/>
          <w:lang w:val="en-US" w:eastAsia="zh-CN"/>
        </w:rPr>
      </w:pPr>
    </w:p>
    <w:p w14:paraId="01D71930">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11.阅读材料，回答问题。</w:t>
      </w:r>
    </w:p>
    <w:p w14:paraId="5F46112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革命先驱李大钊为鼓舞青年，曾在《晨报》撰文《现代青年活动的方向》，文中写道：“青年啊！你们临开始活动以前，应该定定方向。譬如航海远行的人，必先定个目的地，中途的指针，总是指着这个方向走，才能有达到那目的地的一天。若是方向不定，随风飘转，恐怕永无达到的日子。”这对当时乃至今日的青少年确立人生目标大有裨益。</w:t>
      </w:r>
    </w:p>
    <w:p w14:paraId="3683CC4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（1）为什么说革命先驱李大钊的话对“青少年确立人生目标大有裨益”？</w:t>
      </w:r>
    </w:p>
    <w:p w14:paraId="00F199C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p>
    <w:p w14:paraId="1049A25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p>
    <w:p w14:paraId="4B73DB23">
      <w:pPr>
        <w:pStyle w:val="Title"/>
        <w:rPr>
          <w:rFonts w:ascii="宋体" w:eastAsia="宋体" w:hAnsi="宋体" w:cs="Times New Roman" w:hint="eastAsia"/>
          <w:color w:val="auto"/>
          <w:lang w:val="en-US" w:eastAsia="zh-CN"/>
        </w:rPr>
      </w:pPr>
    </w:p>
    <w:p w14:paraId="468BF0B8">
      <w:pPr>
        <w:rPr>
          <w:rFonts w:hint="eastAsia"/>
          <w:lang w:val="en-US" w:eastAsia="zh-CN"/>
        </w:rPr>
      </w:pPr>
    </w:p>
    <w:p w14:paraId="0DB345E7">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（2）人生目标可以分为长远目标和近期目标，请你说说近期目标的实现对长远目标的实现有何作用。</w:t>
      </w:r>
    </w:p>
    <w:p w14:paraId="13D4D987">
      <w:pPr>
        <w:pStyle w:val="TOC5"/>
        <w:rPr>
          <w:rFonts w:hint="eastAsia"/>
        </w:rPr>
      </w:pPr>
    </w:p>
    <w:p w14:paraId="1EE9D0E6">
      <w:pPr>
        <w:rPr>
          <w:rFonts w:hint="eastAsia"/>
        </w:rPr>
      </w:pPr>
    </w:p>
    <w:p w14:paraId="461C20F4">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ascii="宋体" w:hAnsi="宋体" w:hint="eastAsia"/>
          <w:b/>
          <w:bCs/>
          <w:color w:val="auto"/>
          <w:lang w:val="en-US" w:eastAsia="zh-CN"/>
        </w:rPr>
      </w:pPr>
    </w:p>
    <w:p w14:paraId="2E1BE36A">
      <w:pPr>
        <w:pStyle w:val="Title"/>
        <w:jc w:val="both"/>
        <w:rPr>
          <w:rFonts w:hint="eastAsia"/>
          <w:lang w:val="en-US" w:eastAsia="zh-CN"/>
        </w:rPr>
      </w:pPr>
    </w:p>
    <w:p w14:paraId="69FF43D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hAnsi="宋体" w:hint="eastAsia"/>
          <w:b/>
          <w:bCs/>
          <w:color w:val="auto"/>
          <w:lang w:val="en-US" w:eastAsia="zh-CN"/>
        </w:rPr>
      </w:pPr>
    </w:p>
    <w:p w14:paraId="416AC3A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hAnsi="宋体" w:hint="eastAsia"/>
          <w:b/>
          <w:bCs/>
          <w:color w:val="auto"/>
          <w:lang w:val="en-US" w:eastAsia="zh-CN"/>
        </w:rPr>
      </w:pPr>
    </w:p>
    <w:p w14:paraId="585C03F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hAnsi="宋体" w:hint="eastAsia"/>
          <w:b/>
          <w:bCs/>
          <w:color w:val="auto"/>
          <w:lang w:val="en-US" w:eastAsia="zh-CN"/>
        </w:rPr>
      </w:pPr>
    </w:p>
    <w:p w14:paraId="0CBE57F0">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ascii="宋体" w:hAnsi="宋体" w:hint="eastAsia"/>
          <w:b/>
          <w:bCs/>
          <w:color w:val="auto"/>
          <w:lang w:val="en-US" w:eastAsia="zh-CN"/>
        </w:rPr>
      </w:pPr>
    </w:p>
    <w:p w14:paraId="4C0509F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hAnsi="宋体" w:hint="eastAsia"/>
          <w:b/>
          <w:bCs/>
          <w:color w:val="auto"/>
          <w:lang w:val="en-US" w:eastAsia="zh-CN"/>
        </w:rPr>
      </w:pPr>
    </w:p>
    <w:p w14:paraId="22752D6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hAnsi="宋体" w:hint="eastAsia"/>
          <w:b/>
          <w:bCs/>
          <w:color w:val="auto"/>
          <w:lang w:val="en-US" w:eastAsia="zh-CN"/>
        </w:rPr>
      </w:pPr>
    </w:p>
    <w:p w14:paraId="77EAA19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hAnsi="宋体" w:hint="eastAsia"/>
          <w:b/>
          <w:bCs/>
          <w:color w:val="auto"/>
        </w:rPr>
      </w:pPr>
      <w:r>
        <w:rPr>
          <w:rFonts w:ascii="宋体" w:hAnsi="宋体" w:hint="eastAsia"/>
          <w:b/>
          <w:bCs/>
          <w:color w:val="auto"/>
          <w:lang w:val="en-US" w:eastAsia="zh-CN"/>
        </w:rPr>
        <w:t>11</w:t>
      </w:r>
      <w:r>
        <w:rPr>
          <w:rFonts w:ascii="宋体" w:eastAsia="宋体" w:hAnsi="宋体"/>
          <w:b/>
          <w:bCs/>
          <w:color w:val="auto"/>
        </w:rPr>
        <w:t xml:space="preserve">.2 </w:t>
      </w:r>
      <w:r>
        <w:rPr>
          <w:rFonts w:ascii="宋体" w:hAnsi="宋体" w:hint="eastAsia"/>
          <w:b/>
          <w:bCs/>
          <w:color w:val="auto"/>
          <w:lang w:val="en-US" w:eastAsia="zh-CN"/>
        </w:rPr>
        <w:t>树立正确的人生目标</w:t>
      </w:r>
      <w:r>
        <w:rPr>
          <w:rFonts w:ascii="宋体" w:eastAsia="宋体" w:hAnsi="宋体" w:hint="eastAsia"/>
          <w:b/>
          <w:bCs/>
          <w:color w:val="auto"/>
        </w:rPr>
        <w:t xml:space="preserve"> 习题</w:t>
      </w:r>
    </w:p>
    <w:p w14:paraId="351FEFE9">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hint="eastAsia"/>
          <w:b/>
          <w:color w:val="auto"/>
          <w:lang w:eastAsia="zh-CN"/>
        </w:rPr>
      </w:pPr>
    </w:p>
    <w:p w14:paraId="798A0E26">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hint="eastAsia"/>
          <w:b/>
          <w:color w:val="auto"/>
          <w:lang w:eastAsia="zh-CN"/>
        </w:rPr>
      </w:pPr>
      <w:r>
        <w:rPr>
          <w:rFonts w:ascii="宋体" w:hAnsi="宋体" w:hint="eastAsia"/>
          <w:b/>
          <w:color w:val="auto"/>
          <w:lang w:eastAsia="zh-CN"/>
        </w:rPr>
        <w:t>【</w:t>
      </w:r>
      <w:r>
        <w:rPr>
          <w:rFonts w:ascii="宋体" w:hAnsi="宋体" w:hint="eastAsia"/>
          <w:b/>
          <w:color w:val="auto"/>
          <w:lang w:val="en-US" w:eastAsia="zh-CN"/>
        </w:rPr>
        <w:t>基础达标</w:t>
      </w:r>
      <w:r>
        <w:rPr>
          <w:rFonts w:ascii="宋体" w:hAnsi="宋体" w:hint="eastAsia"/>
          <w:b/>
          <w:color w:val="auto"/>
          <w:lang w:eastAsia="zh-CN"/>
        </w:rPr>
        <w:t>】</w:t>
      </w:r>
    </w:p>
    <w:p w14:paraId="534CE74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hAnsi="宋体" w:hint="eastAsia"/>
          <w:b/>
          <w:bCs/>
          <w:color w:val="auto"/>
        </w:rPr>
      </w:pPr>
    </w:p>
    <w:p w14:paraId="4B859B3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1．因为有农民辛勤劳作，我们能够衣食无忧；因为有医生救死扶伤，我们可以养护健康；因为有教师循循善诱，我们获得健康成长；因为有战士守护边防，我们享受盛世太平。由此可见（　　）</w:t>
      </w:r>
    </w:p>
    <w:p w14:paraId="5567B8F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eastAsia"/>
          <w:color w:val="auto"/>
          <w:lang w:val="en-US" w:eastAsia="zh-CN"/>
        </w:rPr>
      </w:pPr>
      <w:r>
        <w:rPr>
          <w:rFonts w:ascii="宋体" w:eastAsia="宋体" w:hAnsi="宋体" w:cs="Times New Roman" w:hint="eastAsia"/>
          <w:color w:val="auto"/>
          <w:lang w:val="en-US" w:eastAsia="zh-CN"/>
        </w:rPr>
        <w:t>A．个人从社会中获得了所需的一切</w:t>
      </w:r>
      <w:r>
        <w:rPr>
          <w:rFonts w:ascii="宋体" w:hAnsi="宋体" w:cs="Times New Roman" w:hint="eastAsia"/>
          <w:color w:val="auto"/>
          <w:lang w:val="en-US" w:eastAsia="zh-CN"/>
        </w:rPr>
        <w:t xml:space="preserve">        </w:t>
      </w:r>
    </w:p>
    <w:p w14:paraId="3BCF785C">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B．个人的发展离不开社会</w:t>
      </w:r>
    </w:p>
    <w:p w14:paraId="28FCF69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eastAsia"/>
          <w:color w:val="auto"/>
          <w:lang w:val="en-US" w:eastAsia="zh-CN"/>
        </w:rPr>
      </w:pPr>
      <w:r>
        <w:rPr>
          <w:rFonts w:ascii="宋体" w:eastAsia="宋体" w:hAnsi="宋体" w:cs="Times New Roman" w:hint="eastAsia"/>
          <w:color w:val="auto"/>
          <w:lang w:val="en-US" w:eastAsia="zh-CN"/>
        </w:rPr>
        <w:t>C．人们在交往中形成了社会关系</w:t>
      </w:r>
      <w:r>
        <w:rPr>
          <w:rFonts w:ascii="宋体" w:hAnsi="宋体" w:cs="Times New Roman" w:hint="eastAsia"/>
          <w:color w:val="auto"/>
          <w:lang w:val="en-US" w:eastAsia="zh-CN"/>
        </w:rPr>
        <w:t xml:space="preserve">          </w:t>
      </w:r>
    </w:p>
    <w:p w14:paraId="48543C3A">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D．人的身份是在社会关系中确立的</w:t>
      </w:r>
    </w:p>
    <w:p w14:paraId="61B73F0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2．雷锋曾说：“一滴水只有放进大海里才永远不会干涸。”这告诉我们（　　）</w:t>
      </w:r>
    </w:p>
    <w:p w14:paraId="08DA9D3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①个人的成长离不开社会</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②个人努力是集体发展的动力</w:t>
      </w:r>
    </w:p>
    <w:p w14:paraId="09958C8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③个人在集体中获得力量</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④集体发展离不开个人的奉献</w:t>
      </w:r>
    </w:p>
    <w:p w14:paraId="4116E4F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A．①②</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B．①③</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C．②④</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D．③④</w:t>
      </w:r>
    </w:p>
    <w:p w14:paraId="3259E446">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3．以下两位同学在树立人生目标时考虑的因素有（　　）</w:t>
      </w:r>
    </w:p>
    <w:p w14:paraId="044B5761">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drawing>
          <wp:inline distT="0" distB="0" distL="114300" distR="114300">
            <wp:extent cx="4499610" cy="1079500"/>
            <wp:effectExtent l="0" t="0" r="8890" b="0"/>
            <wp:docPr id="167" name="image1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155.jpeg"/>
                    <pic:cNvPicPr>
                      <a:picLocks noChangeAspect="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rcRect t="1771" b="1771"/>
                    <a:stretch>
                      <a:fillRect/>
                    </a:stretch>
                  </pic:blipFill>
                  <pic:spPr>
                    <a:xfrm>
                      <a:off x="0" y="0"/>
                      <a:ext cx="4500000" cy="1079500"/>
                    </a:xfrm>
                    <a:prstGeom prst="rect">
                      <a:avLst/>
                    </a:prstGeom>
                  </pic:spPr>
                </pic:pic>
              </a:graphicData>
            </a:graphic>
          </wp:inline>
        </w:drawing>
      </w:r>
    </w:p>
    <w:p w14:paraId="2330EC6D">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①兴趣爱好</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②知识能力</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③职业待遇</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④家庭环境</w:t>
      </w:r>
    </w:p>
    <w:p w14:paraId="08C36ED4">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A．①②③</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B．①②④</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C．①③④</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D．②③④</w:t>
      </w:r>
    </w:p>
    <w:p w14:paraId="54F7C85F">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4．陈清泉是香港第一位中国工程院院士，世界电动车协会轮值主席。1982年，他预判出电动汽车的发展前景，并以此为研究方向，创造性地把汽车、电机、控制等技术融合到一起，形成一门全新学科。幼时经历动荡的他，渴望抓住机遇为祖国发展贡献力量。陈院士的事迹启迪我们（　　）</w:t>
      </w:r>
    </w:p>
    <w:p w14:paraId="6A433AA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A．有了人生目标就一定能实现</w:t>
      </w:r>
    </w:p>
    <w:p w14:paraId="0BBEE1C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B．树立人生目标需要考虑国家的需要</w:t>
      </w:r>
    </w:p>
    <w:p w14:paraId="5B2BC2DF">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C．只有青少年需要树立人生目标</w:t>
      </w:r>
    </w:p>
    <w:p w14:paraId="559E7229">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D．钻研学习，不与他人交流沟通</w:t>
      </w:r>
    </w:p>
    <w:p w14:paraId="3AF5E01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5．2023年9月，为表彰樊锦诗在保护世界遗莫高窟中所作的杰出贡献，联合国教科文组织为她颁发了杰出贡献奖。樊锦诗表示，我的一生只做了一件事，就是守护和研究敦煌莫高窟。作为青少年，我们要向她学习（　　）</w:t>
      </w:r>
    </w:p>
    <w:p w14:paraId="75709AB0">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①将个人目标与人类的发展进步紧密联系在一起</w:t>
      </w:r>
    </w:p>
    <w:p w14:paraId="0BAF2707">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②都将保护莫高窟作为自己的人生目标</w:t>
      </w:r>
    </w:p>
    <w:p w14:paraId="7709E5EA">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③将个人的发展植根于中华民族伟大复兴的事业</w:t>
      </w:r>
    </w:p>
    <w:p w14:paraId="71C6B20D">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④树立远大的人生目标，追求完美的人生</w:t>
      </w:r>
    </w:p>
    <w:p w14:paraId="11739AA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A．①②</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B．②④</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C．①③</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D．③④</w:t>
      </w:r>
    </w:p>
    <w:p w14:paraId="0892A13F">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hAnsi="宋体" w:cs="Times New Roman" w:hint="eastAsia"/>
          <w:color w:val="auto"/>
          <w:lang w:val="en-US" w:eastAsia="zh-CN"/>
        </w:rPr>
        <w:t>6.</w:t>
      </w:r>
      <w:r>
        <w:rPr>
          <w:rFonts w:ascii="宋体" w:eastAsia="宋体" w:hAnsi="宋体" w:cs="Times New Roman" w:hint="eastAsia"/>
          <w:color w:val="auto"/>
          <w:lang w:val="en-US" w:eastAsia="zh-CN"/>
        </w:rPr>
        <w:t>“我的一切，都是党和国家给的，我要把一切都给党和国家！”有着80多年党龄的江苏无锡离休民警陈贵发，从抽屉中拿出一沓厚厚的用报纸包裹着的“大额党费”，交给了党组织。“我的一切，都是党和国家给的”表明（　　）</w:t>
      </w:r>
    </w:p>
    <w:p w14:paraId="455DCD17">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eastAsia"/>
          <w:color w:val="auto"/>
          <w:lang w:val="en-US" w:eastAsia="zh-CN"/>
        </w:rPr>
      </w:pPr>
      <w:r>
        <w:rPr>
          <w:rFonts w:ascii="宋体" w:eastAsia="宋体" w:hAnsi="宋体" w:cs="Times New Roman" w:hint="eastAsia"/>
          <w:color w:val="auto"/>
          <w:lang w:val="en-US" w:eastAsia="zh-CN"/>
        </w:rPr>
        <w:t>A．个人的发展离不开社会</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p>
    <w:p w14:paraId="2A7A13B7">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B．社会是由个人组成的</w:t>
      </w:r>
    </w:p>
    <w:p w14:paraId="551B63E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C．社会的发展离不开社会成员</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p>
    <w:p w14:paraId="1BA975F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D．个人与社会之间的关系不大</w:t>
      </w:r>
    </w:p>
    <w:p w14:paraId="480818A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hAnsi="宋体" w:cs="Times New Roman" w:hint="eastAsia"/>
          <w:color w:val="auto"/>
          <w:lang w:val="en-US" w:eastAsia="zh-CN"/>
        </w:rPr>
        <w:t>7.</w:t>
      </w:r>
      <w:r>
        <w:rPr>
          <w:rFonts w:ascii="宋体" w:eastAsia="宋体" w:hAnsi="宋体" w:cs="Times New Roman" w:hint="eastAsia"/>
          <w:color w:val="auto"/>
          <w:lang w:val="en-US" w:eastAsia="zh-CN"/>
        </w:rPr>
        <w:t>“少年智则国智，少年富则国富，少年强则国强，少年独立则国独立，少年自由则国自由，少年进步则国进步。”为此，某中学举行了以“确立人生目标，敢于追求梦想”为主题的班会，同学们纷纷发表感想。以下同学的发言，你赞同的是（　　）</w:t>
      </w:r>
    </w:p>
    <w:p w14:paraId="5CF40C76">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①人生目标只关乎个人的兴趣爱好，与国家无关</w:t>
      </w:r>
    </w:p>
    <w:p w14:paraId="211FF9A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②树立人生目标是青少年长大以后的事情</w:t>
      </w:r>
    </w:p>
    <w:p w14:paraId="16BAA3EF">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③树立人生目标，应当与国家、民族和人民的利益相结合</w:t>
      </w:r>
    </w:p>
    <w:p w14:paraId="56AF38B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④树立人生目标，应当与人类的福祉相统一，志存高远，胸怀天下</w:t>
      </w:r>
    </w:p>
    <w:p w14:paraId="18165069">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A．①②</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B．①③</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C．②④</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D．③④</w:t>
      </w:r>
    </w:p>
    <w:p w14:paraId="0993A328">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8.社会是由个人组成的，个人的发展离不开社会。下列与之表述一致的是（　　）</w:t>
      </w:r>
    </w:p>
    <w:p w14:paraId="3E186C3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①会当凌绝顶，一览众山小</w:t>
      </w:r>
    </w:p>
    <w:p w14:paraId="4DC6146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②花在树则生，离枝则死；鸟在林则乐，离群则悲</w:t>
      </w:r>
    </w:p>
    <w:p w14:paraId="73B5663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③纸上得来终觉浅，绝知此事要躬行</w:t>
      </w:r>
    </w:p>
    <w:p w14:paraId="19059FD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④夫喜群而恶独，相扶而相植者，人情之所乐也</w:t>
      </w:r>
    </w:p>
    <w:p w14:paraId="18F77F6A">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A．①②</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B．①③</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C．②④</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D．③④</w:t>
      </w:r>
    </w:p>
    <w:p w14:paraId="5F4A7AF7">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9.吕正红出生在洪泽湖边一个就医难的小渔村里，她从小就萌发了做一名医生的念头。毕业后，她如愿成为村医，每天划着一叶小舟送医到渔船。多年如一日的敬业工作和数之不尽的温暖善举，千辛万苦只为一句话：“我是湖区医生，我是渔家闺女。”吕正红的可敬之处在于（   ）</w:t>
      </w:r>
    </w:p>
    <w:p w14:paraId="3653885A">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①创造了宝贵的物质财富</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②对他人和社会作出了贡献</w:t>
      </w:r>
    </w:p>
    <w:p w14:paraId="67D6CCD4">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③在踏实奋进中绽放人生的光彩</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④能够结合社会需要树立人生目标</w:t>
      </w:r>
    </w:p>
    <w:p w14:paraId="45232AF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A．①②③</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B．①②④</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C．①③④</w:t>
      </w:r>
      <w:r>
        <w:rPr>
          <w:rFonts w:ascii="宋体" w:eastAsia="宋体" w:hAnsi="宋体" w:cs="Times New Roman" w:hint="eastAsia"/>
          <w:color w:val="auto"/>
          <w:lang w:val="en-US" w:eastAsia="zh-CN"/>
        </w:rPr>
        <w:tab/>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ab/>
      </w:r>
      <w:r>
        <w:rPr>
          <w:rFonts w:ascii="宋体" w:eastAsia="宋体" w:hAnsi="宋体" w:cs="Times New Roman" w:hint="eastAsia"/>
          <w:color w:val="auto"/>
          <w:lang w:val="en-US" w:eastAsia="zh-CN"/>
        </w:rPr>
        <w:t>D．②③④</w:t>
      </w:r>
    </w:p>
    <w:p w14:paraId="190EDCF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hAnsi="宋体" w:cs="Times New Roman" w:hint="eastAsia"/>
          <w:color w:val="auto"/>
          <w:lang w:val="en-US" w:eastAsia="zh-CN"/>
        </w:rPr>
        <w:t>10.</w:t>
      </w:r>
      <w:r>
        <w:rPr>
          <w:rFonts w:ascii="宋体" w:eastAsia="宋体" w:hAnsi="宋体" w:cs="Times New Roman" w:hint="eastAsia"/>
          <w:color w:val="auto"/>
          <w:lang w:val="en-US" w:eastAsia="zh-CN"/>
        </w:rPr>
        <w:t>某校七年级（2）班举办了一场主题绘画比赛，以下是同学们的部分作品：</w:t>
      </w:r>
    </w:p>
    <w:p w14:paraId="4531BB6F">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drawing>
          <wp:inline distT="0" distB="0" distL="114300" distR="114300">
            <wp:extent cx="3248025" cy="1533525"/>
            <wp:effectExtent l="0" t="0" r="3175" b="0"/>
            <wp:docPr id="100013" name="图片 100013" descr="@@@1dd4e9f4-c9bc-41d8-9c38-771443be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dd4e9f4-c9bc-41d8-9c38-771443be2161"/>
                    <pic:cNvPicPr>
                      <a:picLocks noChangeAspect="1"/>
                    </pic:cNvPicPr>
                  </pic:nvPicPr>
                  <pic:blipFill>
                    <a:blip xmlns:r="http://schemas.openxmlformats.org/officeDocument/2006/relationships" r:embed="rId6"/>
                    <a:stretch>
                      <a:fillRect/>
                    </a:stretch>
                  </pic:blipFill>
                  <pic:spPr>
                    <a:xfrm>
                      <a:off x="0" y="0"/>
                      <a:ext cx="3248025" cy="1533525"/>
                    </a:xfrm>
                    <a:prstGeom prst="rect">
                      <a:avLst/>
                    </a:prstGeom>
                  </pic:spPr>
                </pic:pic>
              </a:graphicData>
            </a:graphic>
          </wp:inline>
        </w:drawing>
      </w:r>
    </w:p>
    <w:p w14:paraId="0A230177">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据此推测，该绘画比赛的主题是（   ）</w:t>
      </w:r>
    </w:p>
    <w:p w14:paraId="298611A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A．心系祖国，描绘人生目标</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B．欣赏艺术，勾画心灵世界</w:t>
      </w:r>
    </w:p>
    <w:p w14:paraId="61711340">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C．拥抱自然，刻画生态美景</w:t>
      </w:r>
      <w:r>
        <w:rPr>
          <w:rFonts w:ascii="宋体" w:hAnsi="宋体" w:cs="Times New Roman" w:hint="eastAsia"/>
          <w:color w:val="auto"/>
          <w:lang w:val="en-US" w:eastAsia="zh-CN"/>
        </w:rPr>
        <w:t xml:space="preserve">           </w:t>
      </w:r>
      <w:r>
        <w:rPr>
          <w:rFonts w:ascii="宋体" w:eastAsia="宋体" w:hAnsi="宋体" w:cs="Times New Roman" w:hint="eastAsia"/>
          <w:color w:val="auto"/>
          <w:lang w:val="en-US" w:eastAsia="zh-CN"/>
        </w:rPr>
        <w:t>D．品味历史，追溯文化根源</w:t>
      </w:r>
    </w:p>
    <w:p w14:paraId="1FFFD5F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eastAsia"/>
          <w:b/>
          <w:bCs/>
          <w:color w:val="auto"/>
          <w:lang w:val="en-US" w:eastAsia="zh-CN"/>
        </w:rPr>
      </w:pPr>
    </w:p>
    <w:p w14:paraId="120ED978">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eastAsia"/>
          <w:b/>
          <w:bCs/>
          <w:color w:val="auto"/>
          <w:lang w:val="en-US" w:eastAsia="zh-CN"/>
        </w:rPr>
      </w:pPr>
      <w:r>
        <w:rPr>
          <w:rFonts w:ascii="宋体" w:hAnsi="宋体" w:cs="Times New Roman" w:hint="eastAsia"/>
          <w:b/>
          <w:bCs/>
          <w:color w:val="auto"/>
          <w:lang w:val="en-US" w:eastAsia="zh-CN"/>
        </w:rPr>
        <w:t>【能力提升】</w:t>
      </w:r>
    </w:p>
    <w:p w14:paraId="1CCB4FCD">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p>
    <w:p w14:paraId="5EB7DD17">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11.阅读材料，回答问题。</w:t>
      </w:r>
    </w:p>
    <w:p w14:paraId="37BE81CD">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活动小组的同学策划了一场“人生目标”主题演讲比赛。以下是小华的演讲《我辈当如》（节选）：</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546"/>
      </w:tblGrid>
      <w:tr w14:paraId="2618D7D9">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2627FD">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我辈当如郭永怀，怀着“报效祖国”的目标，突破阻力，回到祖国，为我国重大国防工程的建设贡献力量；我辈当如袁隆平，怀揣“让所有人远离饥饿”的梦想，躬耕田野，矢志不渝，培育出杂交水稻，为解决世界粮食安全问题作出卓越成就；我辈当如屠呦呦，秉承“治病救人”的信念，潜心研究，从古籍中汲取智慧，发现青蒿素，为人类健康带来福音……</w:t>
            </w:r>
          </w:p>
        </w:tc>
      </w:tr>
    </w:tbl>
    <w:p w14:paraId="14415E45">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ascii="宋体" w:eastAsia="宋体" w:hAnsi="宋体" w:cs="Times New Roman" w:hint="eastAsia"/>
          <w:color w:val="auto"/>
          <w:lang w:val="en-US" w:eastAsia="zh-CN"/>
        </w:rPr>
      </w:pPr>
      <w:r>
        <w:rPr>
          <w:rFonts w:ascii="宋体" w:eastAsia="宋体" w:hAnsi="宋体" w:cs="Times New Roman" w:hint="eastAsia"/>
          <w:color w:val="auto"/>
          <w:lang w:val="en-US" w:eastAsia="zh-CN"/>
        </w:rPr>
        <w:t>小华的演讲对你树立人生目标有何启示？</w:t>
      </w:r>
    </w:p>
    <w:p w14:paraId="3DF14E8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p>
    <w:p w14:paraId="15B4C3CB"/>
    <w:p w14:paraId="4425052A"/>
    <w:p w14:paraId="67878282"/>
    <w:p w14:paraId="04F486C1"/>
    <w:p w14:paraId="4701AB70"/>
    <w:p w14:paraId="578117E2"/>
    <w:p w14:paraId="7032CB44">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ascii="宋体" w:hAnsi="宋体" w:hint="eastAsia"/>
          <w:b/>
          <w:bCs/>
          <w:color w:val="auto"/>
          <w:sz w:val="21"/>
          <w:szCs w:val="21"/>
          <w:lang w:val="en-US" w:eastAsia="zh-CN"/>
        </w:rPr>
      </w:pPr>
      <w:r>
        <w:rPr>
          <w:rFonts w:ascii="宋体" w:hAnsi="宋体" w:hint="eastAsia"/>
          <w:b/>
          <w:bCs/>
          <w:color w:val="auto"/>
          <w:sz w:val="21"/>
          <w:szCs w:val="21"/>
          <w:lang w:val="en-US" w:eastAsia="zh-CN"/>
        </w:rPr>
        <w:t>第十一课  确立人生目标</w:t>
      </w:r>
    </w:p>
    <w:p w14:paraId="4053D7AC">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ascii="宋体" w:hAnsi="宋体" w:hint="eastAsia"/>
          <w:b/>
          <w:bCs/>
          <w:color w:val="auto"/>
          <w:sz w:val="21"/>
          <w:szCs w:val="21"/>
          <w:lang w:val="en-US" w:eastAsia="zh-CN"/>
        </w:rPr>
      </w:pPr>
      <w:r>
        <w:rPr>
          <w:rFonts w:ascii="宋体" w:hAnsi="宋体" w:hint="eastAsia"/>
          <w:b/>
          <w:bCs/>
          <w:color w:val="auto"/>
          <w:sz w:val="21"/>
          <w:szCs w:val="21"/>
          <w:lang w:val="en-US" w:eastAsia="zh-CN"/>
        </w:rPr>
        <w:t>11</w:t>
      </w:r>
      <w:r>
        <w:rPr>
          <w:rFonts w:ascii="宋体" w:eastAsia="宋体" w:hAnsi="宋体"/>
          <w:b/>
          <w:bCs/>
          <w:color w:val="auto"/>
          <w:sz w:val="21"/>
          <w:szCs w:val="21"/>
        </w:rPr>
        <w:t>.</w:t>
      </w:r>
      <w:r>
        <w:rPr>
          <w:rFonts w:ascii="宋体" w:hAnsi="宋体" w:hint="eastAsia"/>
          <w:b/>
          <w:bCs/>
          <w:color w:val="auto"/>
          <w:sz w:val="21"/>
          <w:szCs w:val="21"/>
          <w:lang w:val="en-US" w:eastAsia="zh-CN"/>
        </w:rPr>
        <w:t>1</w:t>
      </w:r>
      <w:r>
        <w:rPr>
          <w:rFonts w:ascii="宋体" w:eastAsia="宋体" w:hAnsi="宋体"/>
          <w:b/>
          <w:bCs/>
          <w:color w:val="auto"/>
          <w:sz w:val="21"/>
          <w:szCs w:val="21"/>
        </w:rPr>
        <w:t xml:space="preserve"> </w:t>
      </w:r>
      <w:r>
        <w:rPr>
          <w:rFonts w:ascii="宋体" w:hAnsi="宋体" w:hint="eastAsia"/>
          <w:b/>
          <w:bCs/>
          <w:color w:val="auto"/>
          <w:sz w:val="21"/>
          <w:szCs w:val="21"/>
          <w:lang w:val="en-US" w:eastAsia="zh-CN"/>
        </w:rPr>
        <w:t>探问人生目标 习题</w:t>
      </w:r>
    </w:p>
    <w:p w14:paraId="50CC685C">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hint="eastAsia"/>
          <w:b/>
          <w:color w:val="auto"/>
          <w:lang w:eastAsia="zh-CN"/>
        </w:rPr>
      </w:pPr>
      <w:r>
        <w:rPr>
          <w:rFonts w:ascii="宋体" w:hAnsi="宋体" w:hint="eastAsia"/>
          <w:b/>
          <w:color w:val="auto"/>
          <w:lang w:eastAsia="zh-CN"/>
        </w:rPr>
        <w:t>【</w:t>
      </w:r>
      <w:r>
        <w:rPr>
          <w:rFonts w:ascii="宋体" w:hAnsi="宋体" w:hint="eastAsia"/>
          <w:b/>
          <w:color w:val="auto"/>
          <w:lang w:val="en-US" w:eastAsia="zh-CN"/>
        </w:rPr>
        <w:t>基础达标</w:t>
      </w:r>
      <w:r>
        <w:rPr>
          <w:rFonts w:ascii="宋体" w:hAnsi="宋体" w:hint="eastAsia"/>
          <w:b/>
          <w:color w:val="auto"/>
          <w:lang w:eastAsia="zh-CN"/>
        </w:rPr>
        <w:t>】</w:t>
      </w:r>
    </w:p>
    <w:p w14:paraId="7553B559">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ascii="宋体" w:hAnsi="宋体" w:hint="eastAsia"/>
          <w:b/>
          <w:bCs/>
          <w:color w:val="auto"/>
          <w:sz w:val="21"/>
          <w:szCs w:val="21"/>
          <w:lang w:val="en-US" w:eastAsia="zh-CN"/>
        </w:rPr>
      </w:pPr>
    </w:p>
    <w:p w14:paraId="2411B5CF">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default"/>
          <w:b/>
          <w:bCs/>
          <w:color w:val="auto"/>
          <w:sz w:val="24"/>
          <w:szCs w:val="32"/>
          <w:lang w:val="en-US" w:eastAsia="zh-CN"/>
        </w:rPr>
      </w:pPr>
      <w:r>
        <w:rPr>
          <w:rFonts w:ascii="宋体" w:hAnsi="宋体" w:cs="Times New Roman" w:hint="eastAsia"/>
          <w:b/>
          <w:bCs/>
          <w:color w:val="auto"/>
          <w:sz w:val="24"/>
          <w:szCs w:val="32"/>
          <w:lang w:val="en-US" w:eastAsia="zh-CN"/>
        </w:rPr>
        <w:t>1-5：CBDBC</w:t>
      </w:r>
    </w:p>
    <w:p w14:paraId="3F352664">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textAlignment w:val="auto"/>
        <w:rPr>
          <w:rFonts w:ascii="宋体" w:eastAsia="宋体" w:hAnsi="宋体" w:cs="Times New Roman" w:hint="default"/>
          <w:color w:val="auto"/>
          <w:lang w:val="en-US" w:eastAsia="zh-CN"/>
        </w:rPr>
      </w:pPr>
      <w:r>
        <w:rPr>
          <w:rFonts w:ascii="宋体" w:hAnsi="宋体" w:cs="Times New Roman" w:hint="eastAsia"/>
          <w:b/>
          <w:bCs/>
          <w:color w:val="auto"/>
          <w:sz w:val="24"/>
          <w:szCs w:val="32"/>
          <w:lang w:val="en-US" w:eastAsia="zh-CN"/>
        </w:rPr>
        <w:t>6-10：CBDDD</w:t>
      </w:r>
    </w:p>
    <w:p w14:paraId="187C0FB4">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p>
    <w:p w14:paraId="540DB0C2">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eastAsia"/>
          <w:b/>
          <w:bCs/>
          <w:color w:val="auto"/>
          <w:lang w:val="en-US" w:eastAsia="zh-CN"/>
        </w:rPr>
      </w:pPr>
      <w:r>
        <w:rPr>
          <w:rFonts w:ascii="宋体" w:hAnsi="宋体" w:cs="Times New Roman" w:hint="eastAsia"/>
          <w:b/>
          <w:bCs/>
          <w:color w:val="auto"/>
          <w:lang w:val="en-US" w:eastAsia="zh-CN"/>
        </w:rPr>
        <w:t>【能力提升】</w:t>
      </w:r>
    </w:p>
    <w:p w14:paraId="71401930">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textAlignment w:val="auto"/>
        <w:rPr>
          <w:rFonts w:ascii="宋体" w:eastAsia="宋体" w:hAnsi="宋体" w:cs="Times New Roman" w:hint="eastAsia"/>
          <w:color w:val="auto"/>
          <w:lang w:val="en-US" w:eastAsia="zh-CN"/>
        </w:rPr>
      </w:pPr>
    </w:p>
    <w:p w14:paraId="324EF5CA">
      <w:pPr>
        <w:numPr>
          <w:ilvl w:val="0"/>
          <w:numId w:val="2"/>
        </w:numPr>
        <w:spacing w:line="360" w:lineRule="auto"/>
        <w:ind w:left="840" w:hanging="840" w:hangingChars="400"/>
        <w:textAlignment w:val="center"/>
        <w:rPr>
          <w:rFonts w:ascii="Times New Roman" w:hAnsi="Times New Roman" w:cs="宋体" w:hint="eastAsia"/>
          <w:szCs w:val="21"/>
        </w:rPr>
      </w:pPr>
      <w:r>
        <w:rPr>
          <w:rFonts w:ascii="Times New Roman" w:hAnsi="Times New Roman"/>
          <w:bCs/>
          <w:szCs w:val="21"/>
        </w:rPr>
        <w:t>（1）</w:t>
      </w:r>
      <w:r>
        <w:rPr>
          <w:rFonts w:ascii="Times New Roman" w:hAnsi="Times New Roman" w:cs="宋体" w:hint="eastAsia"/>
          <w:szCs w:val="21"/>
        </w:rPr>
        <w:t>①革命先驱李大钊的话告诉我们在青少年时期应该确立人生目标，找准人生前进的方向。</w:t>
      </w:r>
    </w:p>
    <w:p w14:paraId="63D7C37C">
      <w:pPr>
        <w:numPr>
          <w:ilvl w:val="0"/>
          <w:numId w:val="0"/>
        </w:numPr>
        <w:spacing w:line="360" w:lineRule="auto"/>
        <w:ind w:left="-840" w:firstLine="1470" w:leftChars="-400" w:firstLineChars="700"/>
        <w:textAlignment w:val="center"/>
        <w:rPr>
          <w:rFonts w:ascii="Times New Roman" w:hAnsi="Times New Roman" w:cs="宋体" w:hint="eastAsia"/>
          <w:szCs w:val="21"/>
        </w:rPr>
      </w:pPr>
      <w:r>
        <w:rPr>
          <w:rFonts w:ascii="Times New Roman" w:hAnsi="Times New Roman" w:cs="宋体" w:hint="eastAsia"/>
          <w:szCs w:val="21"/>
        </w:rPr>
        <w:t>②人生目标体现着人在社会实践中对未来的向往和追求，决定着人生道路的发展方向。</w:t>
      </w:r>
    </w:p>
    <w:p w14:paraId="6B011031">
      <w:pPr>
        <w:numPr>
          <w:ilvl w:val="0"/>
          <w:numId w:val="0"/>
        </w:numPr>
        <w:spacing w:line="360" w:lineRule="auto"/>
        <w:ind w:left="840" w:hanging="210" w:leftChars="300" w:hangingChars="100"/>
        <w:textAlignment w:val="center"/>
        <w:rPr>
          <w:rFonts w:ascii="Times New Roman" w:hAnsi="Times New Roman" w:cs="宋体"/>
          <w:szCs w:val="21"/>
        </w:rPr>
      </w:pPr>
      <w:r>
        <w:rPr>
          <w:rFonts w:ascii="Times New Roman" w:hAnsi="Times New Roman" w:cs="宋体" w:hint="eastAsia"/>
          <w:szCs w:val="21"/>
        </w:rPr>
        <w:t>③正确的人生目标会带来稳定而持久的内在激励，让我们排除干扰，克服困难，坚定前行，少走弯路，指引我们走上正确的人生道路</w:t>
      </w:r>
      <w:r>
        <w:rPr>
          <w:rFonts w:ascii="Times New Roman" w:hAnsi="Times New Roman" w:cs="宋体" w:hint="eastAsia"/>
          <w:bCs/>
          <w:szCs w:val="21"/>
        </w:rPr>
        <w:t>。</w:t>
      </w:r>
    </w:p>
    <w:p w14:paraId="0B473E04">
      <w:pPr>
        <w:numPr>
          <w:ilvl w:val="0"/>
          <w:numId w:val="3"/>
        </w:numPr>
        <w:spacing w:line="360" w:lineRule="auto"/>
        <w:ind w:left="840" w:hanging="525" w:leftChars="150" w:hangingChars="250"/>
        <w:textAlignment w:val="center"/>
        <w:rPr>
          <w:rFonts w:ascii="Times New Roman" w:hAnsi="Times New Roman" w:cs="宋体" w:hint="eastAsia"/>
          <w:szCs w:val="21"/>
        </w:rPr>
      </w:pPr>
      <w:r>
        <w:rPr>
          <w:rFonts w:ascii="Times New Roman" w:hAnsi="Times New Roman" w:cs="宋体" w:hint="eastAsia"/>
          <w:szCs w:val="21"/>
        </w:rPr>
        <w:t>①只有分阶段实现一个个近期目标，才能实现长远目标。</w:t>
      </w:r>
    </w:p>
    <w:p w14:paraId="13759DE8">
      <w:pPr>
        <w:numPr>
          <w:ilvl w:val="0"/>
          <w:numId w:val="0"/>
        </w:numPr>
        <w:spacing w:line="360" w:lineRule="auto"/>
        <w:ind w:left="-210" w:firstLine="1050" w:leftChars="-100" w:firstLineChars="500"/>
        <w:textAlignment w:val="center"/>
        <w:rPr>
          <w:rFonts w:ascii="Times New Roman" w:hAnsi="Times New Roman" w:cs="宋体" w:hint="eastAsia"/>
          <w:szCs w:val="21"/>
        </w:rPr>
      </w:pPr>
      <w:r>
        <w:rPr>
          <w:rFonts w:ascii="Times New Roman" w:hAnsi="Times New Roman" w:cs="宋体" w:hint="eastAsia"/>
          <w:szCs w:val="21"/>
        </w:rPr>
        <w:t>②所有近期目标都是围绕长远目标展开的。</w:t>
      </w:r>
    </w:p>
    <w:p w14:paraId="307A5EE4">
      <w:pPr>
        <w:numPr>
          <w:ilvl w:val="0"/>
          <w:numId w:val="0"/>
        </w:numPr>
        <w:spacing w:line="360" w:lineRule="auto"/>
        <w:ind w:left="1050" w:hanging="210" w:leftChars="400" w:hangingChars="100"/>
        <w:textAlignment w:val="center"/>
        <w:rPr>
          <w:rFonts w:ascii="Times New Roman" w:hAnsi="Times New Roman" w:cs="宋体"/>
          <w:bCs/>
          <w:szCs w:val="21"/>
        </w:rPr>
      </w:pPr>
      <w:r>
        <w:rPr>
          <w:rFonts w:ascii="Times New Roman" w:hAnsi="Times New Roman" w:cs="宋体" w:hint="eastAsia"/>
          <w:szCs w:val="21"/>
        </w:rPr>
        <w:t>③实现每一个近期目标带来的成就感和喜悦感，鼓舞我们继续奋发向上，朝着实现长远目标迈进</w:t>
      </w:r>
      <w:r>
        <w:rPr>
          <w:rFonts w:ascii="Times New Roman" w:hAnsi="Times New Roman" w:cs="宋体" w:hint="eastAsia"/>
          <w:bCs/>
          <w:szCs w:val="21"/>
        </w:rPr>
        <w:t>。</w:t>
      </w:r>
    </w:p>
    <w:p w14:paraId="7061B46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hAnsi="宋体" w:hint="eastAsia"/>
          <w:b/>
          <w:bCs/>
          <w:color w:val="auto"/>
        </w:rPr>
      </w:pPr>
    </w:p>
    <w:p w14:paraId="16FA13B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hAnsi="宋体" w:hint="eastAsia"/>
          <w:b/>
          <w:bCs/>
          <w:color w:val="auto"/>
        </w:rPr>
      </w:pPr>
    </w:p>
    <w:p w14:paraId="05F4952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hAnsi="宋体" w:hint="eastAsia"/>
          <w:b/>
          <w:bCs/>
          <w:color w:val="auto"/>
        </w:rPr>
      </w:pPr>
      <w:r>
        <w:rPr>
          <w:rFonts w:ascii="宋体" w:hAnsi="宋体" w:hint="eastAsia"/>
          <w:b/>
          <w:bCs/>
          <w:color w:val="auto"/>
          <w:lang w:val="en-US" w:eastAsia="zh-CN"/>
        </w:rPr>
        <w:t>11</w:t>
      </w:r>
      <w:r>
        <w:rPr>
          <w:rFonts w:ascii="宋体" w:eastAsia="宋体" w:hAnsi="宋体"/>
          <w:b/>
          <w:bCs/>
          <w:color w:val="auto"/>
        </w:rPr>
        <w:t xml:space="preserve">.2 </w:t>
      </w:r>
      <w:r>
        <w:rPr>
          <w:rFonts w:ascii="宋体" w:hAnsi="宋体" w:hint="eastAsia"/>
          <w:b/>
          <w:bCs/>
          <w:color w:val="auto"/>
          <w:lang w:val="en-US" w:eastAsia="zh-CN"/>
        </w:rPr>
        <w:t>树立正确的人生目标</w:t>
      </w:r>
      <w:r>
        <w:rPr>
          <w:rFonts w:ascii="宋体" w:eastAsia="宋体" w:hAnsi="宋体" w:hint="eastAsia"/>
          <w:b/>
          <w:bCs/>
          <w:color w:val="auto"/>
        </w:rPr>
        <w:t xml:space="preserve"> 习题</w:t>
      </w:r>
    </w:p>
    <w:p w14:paraId="19B3277F">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hint="eastAsia"/>
          <w:b/>
          <w:color w:val="auto"/>
          <w:lang w:eastAsia="zh-CN"/>
        </w:rPr>
      </w:pPr>
      <w:r>
        <w:rPr>
          <w:rFonts w:ascii="宋体" w:hAnsi="宋体" w:hint="eastAsia"/>
          <w:b/>
          <w:color w:val="auto"/>
          <w:lang w:eastAsia="zh-CN"/>
        </w:rPr>
        <w:t>【</w:t>
      </w:r>
      <w:r>
        <w:rPr>
          <w:rFonts w:ascii="宋体" w:hAnsi="宋体" w:hint="eastAsia"/>
          <w:b/>
          <w:color w:val="auto"/>
          <w:lang w:val="en-US" w:eastAsia="zh-CN"/>
        </w:rPr>
        <w:t>基础达标</w:t>
      </w:r>
      <w:r>
        <w:rPr>
          <w:rFonts w:ascii="宋体" w:hAnsi="宋体" w:hint="eastAsia"/>
          <w:b/>
          <w:color w:val="auto"/>
          <w:lang w:eastAsia="zh-CN"/>
        </w:rPr>
        <w:t>】</w:t>
      </w:r>
    </w:p>
    <w:p w14:paraId="3051D5D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hAnsi="宋体" w:hint="eastAsia"/>
          <w:b/>
          <w:bCs/>
          <w:color w:val="auto"/>
        </w:rPr>
      </w:pPr>
    </w:p>
    <w:p w14:paraId="6DAC97B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hAnsi="宋体" w:hint="eastAsia"/>
          <w:b/>
          <w:bCs/>
          <w:color w:val="auto"/>
        </w:rPr>
      </w:pPr>
    </w:p>
    <w:p w14:paraId="2379BD0C">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default"/>
          <w:b/>
          <w:bCs/>
          <w:color w:val="auto"/>
          <w:sz w:val="24"/>
          <w:szCs w:val="32"/>
          <w:lang w:val="en-US" w:eastAsia="zh-CN"/>
        </w:rPr>
      </w:pPr>
      <w:r>
        <w:rPr>
          <w:rFonts w:ascii="宋体" w:hAnsi="宋体" w:cs="Times New Roman" w:hint="eastAsia"/>
          <w:b/>
          <w:bCs/>
          <w:color w:val="auto"/>
          <w:sz w:val="24"/>
          <w:szCs w:val="32"/>
          <w:lang w:val="en-US" w:eastAsia="zh-CN"/>
        </w:rPr>
        <w:t>1-5：BBBBC</w:t>
      </w:r>
    </w:p>
    <w:p w14:paraId="505436AA">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default"/>
          <w:b/>
          <w:bCs/>
          <w:color w:val="auto"/>
          <w:sz w:val="24"/>
          <w:szCs w:val="32"/>
          <w:lang w:val="en-US" w:eastAsia="zh-CN"/>
        </w:rPr>
      </w:pPr>
      <w:r>
        <w:rPr>
          <w:rFonts w:ascii="宋体" w:hAnsi="宋体" w:cs="Times New Roman" w:hint="eastAsia"/>
          <w:b/>
          <w:bCs/>
          <w:color w:val="auto"/>
          <w:sz w:val="24"/>
          <w:szCs w:val="32"/>
          <w:lang w:val="en-US" w:eastAsia="zh-CN"/>
        </w:rPr>
        <w:t>6-10：ADCDA</w:t>
      </w:r>
    </w:p>
    <w:p w14:paraId="581C68FE">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ascii="宋体" w:eastAsia="宋体" w:hAnsi="宋体" w:hint="eastAsia"/>
          <w:b/>
          <w:bCs/>
          <w:color w:val="auto"/>
        </w:rPr>
      </w:pPr>
    </w:p>
    <w:p w14:paraId="6D413A6C">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cs="Times New Roman" w:hint="eastAsia"/>
          <w:b/>
          <w:bCs/>
          <w:color w:val="auto"/>
          <w:lang w:val="en-US" w:eastAsia="zh-CN"/>
        </w:rPr>
      </w:pPr>
      <w:r>
        <w:rPr>
          <w:rFonts w:ascii="宋体" w:hAnsi="宋体" w:cs="Times New Roman" w:hint="eastAsia"/>
          <w:b/>
          <w:bCs/>
          <w:color w:val="auto"/>
          <w:lang w:val="en-US" w:eastAsia="zh-CN"/>
        </w:rPr>
        <w:t>【能力提升】</w:t>
      </w:r>
    </w:p>
    <w:p w14:paraId="28699B5D">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ascii="宋体" w:eastAsia="宋体" w:hAnsi="宋体" w:hint="eastAsia"/>
          <w:b/>
          <w:bCs/>
          <w:color w:val="auto"/>
        </w:rPr>
      </w:pPr>
      <w:bookmarkStart w:id="0" w:name="_GoBack"/>
      <w:bookmarkEnd w:id="0"/>
    </w:p>
    <w:p w14:paraId="6F4542AB">
      <w:pPr>
        <w:keepNext w:val="0"/>
        <w:keepLines w:val="0"/>
        <w:pageBreakBefore w:val="0"/>
        <w:widowControl w:val="0"/>
        <w:numPr>
          <w:ilvl w:val="0"/>
          <w:numId w:val="4"/>
        </w:numPr>
        <w:kinsoku/>
        <w:wordWrap/>
        <w:overflowPunct/>
        <w:topLinePunct w:val="0"/>
        <w:autoSpaceDE/>
        <w:autoSpaceDN/>
        <w:bidi w:val="0"/>
        <w:adjustRightInd w:val="0"/>
        <w:snapToGrid w:val="0"/>
        <w:spacing w:line="240" w:lineRule="auto"/>
        <w:ind w:firstLine="0" w:firstLineChars="0"/>
        <w:textAlignment w:val="auto"/>
        <w:rPr>
          <w:rFonts w:ascii="Times New Roman" w:hAnsi="Times New Roman" w:cs="宋体" w:hint="eastAsia"/>
          <w:szCs w:val="21"/>
        </w:rPr>
      </w:pPr>
    </w:p>
    <w:p w14:paraId="6963DDA0">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textAlignment w:val="auto"/>
        <w:rPr>
          <w:rFonts w:ascii="Times New Roman" w:hAnsi="Times New Roman" w:cs="宋体" w:hint="eastAsia"/>
          <w:szCs w:val="21"/>
        </w:rPr>
      </w:pPr>
      <w:r>
        <w:rPr>
          <w:rFonts w:ascii="Times New Roman" w:hAnsi="Times New Roman" w:cs="宋体" w:hint="eastAsia"/>
          <w:szCs w:val="21"/>
        </w:rPr>
        <w:t>①树立正确的人生目标，应当与国家、民族和人民的利益相结合。我们要学习郭永怀树立“报效祖国”的目标，把个人的发展牢牢植根于国家、民族和人民的需要，植根于中华民族伟大复兴的事业；</w:t>
      </w:r>
    </w:p>
    <w:p w14:paraId="261FE98E">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textAlignment w:val="auto"/>
        <w:rPr>
          <w:rFonts w:ascii="Times New Roman" w:hAnsi="Times New Roman" w:cs="宋体" w:hint="eastAsia"/>
          <w:szCs w:val="21"/>
        </w:rPr>
      </w:pPr>
      <w:r>
        <w:rPr>
          <w:rFonts w:ascii="Times New Roman" w:hAnsi="Times New Roman" w:cs="宋体" w:hint="eastAsia"/>
          <w:szCs w:val="21"/>
        </w:rPr>
        <w:t>②树立正确的人生目标，应当与人类的福祉相统一。我们要学习袁隆平、屠呦呦将个人的追求与进步与人类的发展进步紧密联系在一起。</w:t>
      </w:r>
    </w:p>
    <w:p w14:paraId="7E5EF4BD">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Times New Roman" w:hint="default"/>
          <w:color w:val="auto"/>
          <w:lang w:val="en-US" w:eastAsia="zh-CN"/>
        </w:rPr>
      </w:pPr>
    </w:p>
    <w:p w14:paraId="79C2B1CD"/>
    <w:sectPr>
      <w:headerReference w:type="default" r:id="rId7"/>
      <w:footerReference w:type="default" r:id="rId8"/>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D292F9A"/>
    <w:multiLevelType w:val="singleLevel"/>
    <w:tmpl w:val="AD292F9A"/>
    <w:lvl w:ilvl="0">
      <w:start w:val="11"/>
      <w:numFmt w:val="chineseCounting"/>
      <w:suff w:val="space"/>
      <w:lvlText w:val="第%1课"/>
      <w:lvlJc w:val="left"/>
      <w:rPr>
        <w:rFonts w:hint="eastAsia"/>
      </w:rPr>
    </w:lvl>
  </w:abstractNum>
  <w:abstractNum w:abstractNumId="1">
    <w:nsid w:val="DB8008FB"/>
    <w:multiLevelType w:val="singleLevel"/>
    <w:tmpl w:val="DB8008FB"/>
    <w:lvl w:ilvl="0">
      <w:start w:val="2"/>
      <w:numFmt w:val="decimal"/>
      <w:suff w:val="nothing"/>
      <w:lvlText w:val="（%1）"/>
      <w:lvlJc w:val="left"/>
    </w:lvl>
  </w:abstractNum>
  <w:abstractNum w:abstractNumId="2">
    <w:nsid w:val="33D173C6"/>
    <w:multiLevelType w:val="singleLevel"/>
    <w:tmpl w:val="33D173C6"/>
    <w:lvl w:ilvl="0">
      <w:start w:val="11"/>
      <w:numFmt w:val="decimal"/>
      <w:lvlText w:val="%1."/>
      <w:lvlJc w:val="left"/>
      <w:pPr>
        <w:tabs>
          <w:tab w:val="left" w:pos="312"/>
        </w:tabs>
      </w:pPr>
    </w:lvl>
  </w:abstractNum>
  <w:abstractNum w:abstractNumId="3">
    <w:nsid w:val="45B62B20"/>
    <w:multiLevelType w:val="singleLevel"/>
    <w:tmpl w:val="45B62B20"/>
    <w:lvl w:ilvl="0">
      <w:start w:val="11"/>
      <w:numFmt w:val="decimal"/>
      <w:lvlText w:val="%1."/>
      <w:lvlJc w:val="left"/>
      <w:pPr>
        <w:tabs>
          <w:tab w:val="left" w:pos="312"/>
        </w:tabs>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0D6CFE"/>
    <w:rsid w:val="004151FC"/>
    <w:rsid w:val="00C02FC6"/>
    <w:rsid w:val="400D6CFE"/>
    <w:rsid w:val="7398736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1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TOC5">
    <w:name w:val="toc 5"/>
    <w:basedOn w:val="Normal"/>
    <w:next w:val="Normal"/>
    <w:qFormat/>
    <w:pPr>
      <w:wordWrap w:val="0"/>
      <w:ind w:left="1275"/>
    </w:pPr>
    <w:rPr>
      <w:rFonts w:ascii="宋体" w:eastAsia="Times New Roman" w:hAnsi="宋体"/>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itle">
    <w:name w:val="Title"/>
    <w:basedOn w:val="Normal"/>
    <w:next w:val="Normal"/>
    <w:uiPriority w:val="10"/>
    <w:qFormat/>
    <w:pPr>
      <w:spacing w:before="240" w:after="60"/>
      <w:jc w:val="center"/>
      <w:outlineLvl w:val="0"/>
    </w:pPr>
    <w:rPr>
      <w:rFonts w:asciiTheme="majorHAnsi" w:eastAsiaTheme="majorEastAsia" w:hAnsiTheme="majorHAnsi" w:cstheme="majorBidi"/>
      <w:b/>
      <w:bCs/>
      <w:sz w:val="32"/>
      <w:szCs w:val="32"/>
    </w:rPr>
  </w:style>
  <w:style w:type="paragraph" w:styleId="Footer">
    <w:name w:val="footer"/>
    <w:basedOn w:val="Normal"/>
    <w:link w:val="Char"/>
    <w:uiPriority w:val="99"/>
    <w:unhideWhenUsed/>
    <w:pPr>
      <w:tabs>
        <w:tab w:val="center" w:pos="4153"/>
        <w:tab w:val="right" w:pos="8306"/>
      </w:tabs>
      <w:snapToGrid w:val="0"/>
      <w:jc w:val="left"/>
    </w:pPr>
    <w:rPr>
      <w:kern w:val="0"/>
      <w:sz w:val="18"/>
      <w:szCs w:val="18"/>
    </w:rPr>
  </w:style>
  <w:style w:type="character" w:customStyle="1" w:styleId="Char">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_rels/footer1.xml.rels><?xml version="1.0" encoding="utf-8" standalone="yes"?><Relationships xmlns="http://schemas.openxmlformats.org/package/2006/relationships"><Relationship Id="rId1" Type="http://schemas.openxmlformats.org/officeDocument/2006/relationships/image" Target="media/image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5</Pages>
  <Words>4185</Words>
  <Characters>4245</Characters>
  <Application>Microsoft Office Word</Application>
  <DocSecurity>0</DocSecurity>
  <Lines>0</Lines>
  <Paragraphs>0</Paragraphs>
  <ScaleCrop>false</ScaleCrop>
  <Company/>
  <LinksUpToDate>false</LinksUpToDate>
  <CharactersWithSpaces>4672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兜兜</dc:creator>
  <cp:lastModifiedBy>兜兜</cp:lastModifiedBy>
  <cp:revision>1</cp:revision>
  <dcterms:created xsi:type="dcterms:W3CDTF">2025-03-05T00:28:00Z</dcterms:created>
  <dcterms:modified xsi:type="dcterms:W3CDTF">2025-03-05T00:39:46Z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