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14:paraId="1645C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0" w:type="dxa"/>
            <w:noWrap w:val="0"/>
            <w:vAlign w:val="top"/>
          </w:tcPr>
          <w:p w14:paraId="0D01392A">
            <w:pPr>
              <w:numPr>
                <w:ilvl w:val="0"/>
                <w:numId w:val="0"/>
              </w:numPr>
              <w:spacing w:line="360" w:lineRule="auto"/>
              <w:rPr>
                <w:rFonts w:hint="eastAsia" w:ascii="宋体" w:hAnsi="宋体"/>
                <w:b/>
                <w:bCs/>
                <w:sz w:val="28"/>
                <w:szCs w:val="28"/>
                <w:lang w:val="en-US" w:eastAsia="zh-CN"/>
              </w:rPr>
            </w:pPr>
            <w:bookmarkStart w:id="0" w:name="_GoBack"/>
            <w:bookmarkEnd w:id="0"/>
            <w:r>
              <w:rPr>
                <w:rFonts w:hint="eastAsia" w:hAnsi="宋体"/>
                <w:b/>
                <w:bCs/>
                <w:sz w:val="28"/>
                <w:szCs w:val="28"/>
              </w:rPr>
              <w:t>需求分析说明书</w:t>
            </w:r>
            <w:r>
              <w:rPr>
                <w:rFonts w:hint="eastAsia" w:ascii="宋体" w:hAnsi="宋体"/>
                <w:b/>
                <w:bCs/>
                <w:sz w:val="28"/>
                <w:szCs w:val="28"/>
                <w:lang w:val="en-US" w:eastAsia="zh-CN"/>
              </w:rPr>
              <w:t>：</w:t>
            </w:r>
          </w:p>
          <w:p w14:paraId="EC8C5067">
            <w:pPr>
              <w:pStyle w:val="4"/>
              <w:bidi w:val="0"/>
              <w:jc w:val="center"/>
              <w:rPr>
                <w:rFonts w:hint="eastAsia" w:ascii="宋体" w:hAnsi="宋体" w:eastAsia="宋体" w:cs="宋体"/>
                <w:b/>
                <w:bCs/>
                <w:szCs w:val="32"/>
              </w:rPr>
            </w:pPr>
            <w:r>
              <w:rPr>
                <w:rFonts w:hint="eastAsia"/>
              </w:rPr>
              <w:t>第一章 引言</w:t>
            </w:r>
          </w:p>
          <w:p w14:paraId="4BA3916C">
            <w:pPr>
              <w:pStyle w:val="5"/>
              <w:bidi w:val="0"/>
              <w:rPr>
                <w:rFonts w:hint="eastAsia"/>
              </w:rPr>
            </w:pPr>
            <w:r>
              <w:rPr>
                <w:rFonts w:hint="eastAsia"/>
              </w:rPr>
              <w:t>1.1编写目的</w:t>
            </w:r>
          </w:p>
          <w:p w14:paraId="B149238B">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编写本文档的目的是根据系统分析工程师和客户沟通的结果，对用户需求进行了全面细致的分析，深入描述《内控管理信息系统》软件的功能和性能与界面，确定该软件设计的限制和定义软件的其他有效性需求。</w:t>
            </w:r>
          </w:p>
          <w:p w14:paraId="699DBD26">
            <w:pPr>
              <w:snapToGrid w:val="0"/>
              <w:rPr>
                <w:rFonts w:hint="eastAsia" w:ascii="宋体" w:hAnsi="宋体" w:eastAsia="宋体" w:cs="宋体"/>
                <w:sz w:val="24"/>
                <w:szCs w:val="24"/>
              </w:rPr>
            </w:pPr>
          </w:p>
          <w:p w14:paraId="0B3BDE30">
            <w:pPr>
              <w:pStyle w:val="5"/>
              <w:bidi w:val="0"/>
              <w:rPr>
                <w:rFonts w:hint="eastAsia"/>
              </w:rPr>
            </w:pPr>
            <w:r>
              <w:rPr>
                <w:rFonts w:hint="eastAsia"/>
              </w:rPr>
              <w:t>1.2文档范围</w:t>
            </w:r>
          </w:p>
          <w:p w14:paraId="97A05A33">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该需求规格说明书的读者对象是内控管理信息系统软件小组的研发工程师、测试工程师、销售工程师，版权归上述所有者所有，严禁外传。</w:t>
            </w:r>
          </w:p>
          <w:p w14:paraId="090CDA71">
            <w:pPr>
              <w:snapToGrid w:val="0"/>
              <w:rPr>
                <w:rFonts w:hint="eastAsia" w:ascii="宋体" w:hAnsi="宋体" w:eastAsia="宋体" w:cs="宋体"/>
                <w:sz w:val="24"/>
                <w:szCs w:val="24"/>
              </w:rPr>
            </w:pPr>
          </w:p>
          <w:p w14:paraId="6CF97AA9">
            <w:pPr>
              <w:keepNext w:val="0"/>
              <w:keepLines w:val="0"/>
              <w:pageBreakBefore w:val="0"/>
              <w:widowControl w:val="0"/>
              <w:kinsoku/>
              <w:wordWrap/>
              <w:overflowPunct/>
              <w:topLinePunct w:val="0"/>
              <w:autoSpaceDE/>
              <w:autoSpaceDN/>
              <w:bidi w:val="0"/>
              <w:adjustRightInd/>
              <w:snapToGrid w:val="0"/>
              <w:spacing w:line="360" w:lineRule="auto"/>
              <w:textAlignment w:val="auto"/>
              <w:rPr>
                <w:rStyle w:val="11"/>
                <w:rFonts w:hint="eastAsia"/>
              </w:rPr>
            </w:pPr>
            <w:r>
              <w:rPr>
                <w:rStyle w:val="11"/>
                <w:rFonts w:hint="eastAsia"/>
              </w:rPr>
              <w:t>1.3项目概要</w:t>
            </w:r>
          </w:p>
          <w:p w14:paraId="A48C4255">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内控管理信息系统是基于甲方（广东药科大学）内控管理要求，依据《广东药科大学内控管理手册》，通过信息化手段，对学校经济活动进行监管</w:t>
            </w:r>
            <w:r>
              <w:rPr>
                <w:rFonts w:hint="eastAsia" w:ascii="宋体" w:hAnsi="宋体" w:eastAsia="宋体" w:cs="宋体"/>
                <w:sz w:val="24"/>
                <w:szCs w:val="24"/>
                <w:lang w:eastAsia="zh-CN"/>
              </w:rPr>
              <w:t>，</w:t>
            </w:r>
            <w:r>
              <w:rPr>
                <w:rFonts w:hint="eastAsia" w:ascii="宋体" w:hAnsi="宋体" w:eastAsia="宋体" w:cs="宋体"/>
                <w:sz w:val="24"/>
                <w:szCs w:val="24"/>
              </w:rPr>
              <w:t>从审批流程规范性、资金使用合理性等方面提升学校的内控管理水平，降低内控风险</w:t>
            </w:r>
            <w:r>
              <w:rPr>
                <w:rFonts w:hint="eastAsia" w:ascii="宋体" w:hAnsi="宋体" w:eastAsia="宋体" w:cs="宋体"/>
                <w:sz w:val="24"/>
                <w:szCs w:val="24"/>
                <w:lang w:eastAsia="zh-CN"/>
              </w:rPr>
              <w:t>，</w:t>
            </w:r>
            <w:r>
              <w:rPr>
                <w:rFonts w:hint="eastAsia" w:ascii="宋体" w:hAnsi="宋体" w:eastAsia="宋体" w:cs="宋体"/>
                <w:sz w:val="24"/>
                <w:szCs w:val="24"/>
              </w:rPr>
              <w:t>实现学校内控管理的数字化、智能化和精细化，帮助学校提高内部控制水平，提高管理效率，为学校的可持续发展提供有力支撑。</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结合微信或者统一平台消息提醒机制，并可以根据风险的严重程度进行多级提醒。最终实现事前监督、事前提醒，将风险消弭在萌芽状态。</w:t>
            </w:r>
          </w:p>
          <w:p w14:paraId="1151A8D1">
            <w:pPr>
              <w:snapToGrid w:val="0"/>
              <w:jc w:val="center"/>
              <w:rPr>
                <w:rFonts w:hint="eastAsia" w:ascii="宋体" w:hAnsi="宋体" w:eastAsia="宋体" w:cs="宋体"/>
                <w:sz w:val="24"/>
                <w:szCs w:val="24"/>
              </w:rPr>
            </w:pPr>
          </w:p>
          <w:p w14:paraId="1223EE53">
            <w:pPr>
              <w:snapToGrid w:val="0"/>
              <w:jc w:val="center"/>
              <w:rPr>
                <w:rStyle w:val="12"/>
                <w:rFonts w:hint="eastAsia"/>
                <w:b/>
                <w:bCs w:val="0"/>
              </w:rPr>
            </w:pPr>
            <w:r>
              <w:rPr>
                <w:rStyle w:val="12"/>
                <w:rFonts w:hint="eastAsia"/>
                <w:b/>
                <w:bCs w:val="0"/>
              </w:rPr>
              <w:t>第二章</w:t>
            </w:r>
            <w:r>
              <w:rPr>
                <w:rStyle w:val="12"/>
                <w:rFonts w:hint="eastAsia"/>
                <w:b/>
                <w:bCs w:val="0"/>
                <w:lang w:val="en-US" w:eastAsia="zh-CN"/>
              </w:rPr>
              <w:t xml:space="preserve"> </w:t>
            </w:r>
            <w:r>
              <w:rPr>
                <w:rStyle w:val="12"/>
                <w:rFonts w:hint="eastAsia"/>
                <w:b/>
                <w:bCs w:val="0"/>
              </w:rPr>
              <w:t>任务概述</w:t>
            </w:r>
          </w:p>
          <w:p w14:paraId="CB95AFAE">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ascii="宋体" w:hAnsi="宋体" w:eastAsia="宋体" w:cs="宋体"/>
                <w:sz w:val="24"/>
                <w:szCs w:val="24"/>
              </w:rPr>
            </w:pPr>
            <w:r>
              <w:rPr>
                <w:rFonts w:hint="eastAsia" w:ascii="宋体" w:hAnsi="宋体" w:eastAsia="宋体" w:cs="宋体"/>
                <w:sz w:val="28"/>
              </w:rPr>
              <w:br w:type="textWrapping"/>
            </w:r>
            <w:r>
              <w:rPr>
                <w:rStyle w:val="11"/>
                <w:rFonts w:hint="eastAsia"/>
              </w:rPr>
              <w:t>2.1目标</w:t>
            </w:r>
            <w:r>
              <w:rPr>
                <w:rFonts w:hint="eastAsia" w:ascii="宋体" w:hAnsi="宋体" w:eastAsia="宋体" w:cs="宋体"/>
                <w:b/>
                <w:bCs/>
                <w:sz w:val="28"/>
              </w:rPr>
              <w:br w:type="textWrapping"/>
            </w:r>
            <w:r>
              <w:rPr>
                <w:rFonts w:hint="eastAsia" w:ascii="宋体" w:hAnsi="宋体" w:eastAsia="宋体" w:cs="宋体"/>
                <w:sz w:val="24"/>
                <w:szCs w:val="24"/>
              </w:rPr>
              <w:t>完成下列需求：</w:t>
            </w:r>
          </w:p>
          <w:p w14:paraId="A62E3038">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1.构建内控风险指标体系和预警提醒机制</w:t>
            </w:r>
          </w:p>
          <w:p w14:paraId="1DCCAF9B">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2.实现各类数据的互相关联</w:t>
            </w:r>
          </w:p>
          <w:p w14:paraId="C542FF04">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3.建立内控风险评价体系</w:t>
            </w:r>
          </w:p>
          <w:p w14:paraId="9AF876ED">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4.建立风险在线反馈处理机制</w:t>
            </w:r>
          </w:p>
          <w:p w14:paraId="AA3EE32F">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5.实现数据共享及授权查询服务</w:t>
            </w:r>
          </w:p>
          <w:p w14:paraId="748C635C">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6.提供辅助数据采集功能</w:t>
            </w:r>
          </w:p>
          <w:p w14:paraId="3EF96DC0">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7.提供风险评估报告</w:t>
            </w:r>
          </w:p>
          <w:p w14:paraId="444E625B">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8.项目管理系统功能</w:t>
            </w:r>
          </w:p>
          <w:p w14:paraId="948973D8">
            <w:pPr>
              <w:snapToGrid w:val="0"/>
              <w:rPr>
                <w:rFonts w:hint="eastAsia" w:ascii="宋体" w:hAnsi="宋体" w:eastAsia="宋体" w:cs="宋体"/>
                <w:sz w:val="28"/>
              </w:rPr>
            </w:pPr>
          </w:p>
          <w:p w14:paraId="7B1FA940">
            <w:pPr>
              <w:pStyle w:val="5"/>
              <w:bidi w:val="0"/>
            </w:pPr>
            <w:r>
              <w:rPr>
                <w:rFonts w:hint="eastAsia"/>
              </w:rPr>
              <w:t>2.2用户的特点</w:t>
            </w:r>
          </w:p>
          <w:p w14:paraId="15AD65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312" w:lineRule="atLeast"/>
              <w:ind w:left="0" w:right="0" w:firstLine="420" w:firstLineChars="0"/>
              <w:rPr>
                <w:rFonts w:hint="eastAsia" w:ascii="宋体" w:hAnsi="宋体" w:eastAsia="宋体" w:cs="宋体"/>
              </w:rPr>
            </w:pPr>
            <w:r>
              <w:rPr>
                <w:rFonts w:hint="eastAsia" w:ascii="宋体" w:hAnsi="宋体" w:eastAsia="宋体" w:cs="宋体"/>
                <w:szCs w:val="24"/>
              </w:rPr>
              <w:t>该软件的最终用户是</w:t>
            </w:r>
            <w:r>
              <w:rPr>
                <w:rFonts w:hint="eastAsia" w:ascii="宋体" w:hAnsi="宋体" w:eastAsia="宋体" w:cs="宋体"/>
                <w:szCs w:val="24"/>
                <w:lang w:val="en-US" w:eastAsia="zh-CN"/>
              </w:rPr>
              <w:t>广东药科大学的相关工作人员</w:t>
            </w:r>
            <w:r>
              <w:rPr>
                <w:rFonts w:hint="eastAsia" w:ascii="宋体" w:hAnsi="宋体" w:eastAsia="宋体" w:cs="宋体"/>
                <w:szCs w:val="24"/>
              </w:rPr>
              <w:t>。这些人员对本软件的使用频度相当大</w:t>
            </w:r>
          </w:p>
          <w:p w14:paraId="4922217F">
            <w:pPr>
              <w:pStyle w:val="5"/>
              <w:bidi w:val="0"/>
              <w:rPr>
                <w:rFonts w:hint="eastAsia"/>
              </w:rPr>
            </w:pPr>
            <w:r>
              <w:rPr>
                <w:rFonts w:hint="eastAsia"/>
              </w:rPr>
              <w:t>2.3假定和约束</w:t>
            </w:r>
          </w:p>
          <w:p w14:paraId="04169162">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outlineLvl w:val="2"/>
              <w:rPr>
                <w:rFonts w:hint="eastAsia" w:ascii="宋体" w:hAnsi="宋体" w:eastAsia="宋体" w:cs="宋体"/>
                <w:sz w:val="24"/>
                <w:szCs w:val="24"/>
                <w:lang w:eastAsia="zh-CN"/>
              </w:rPr>
            </w:pPr>
            <w:r>
              <w:rPr>
                <w:rFonts w:hint="eastAsia" w:ascii="宋体" w:hAnsi="宋体" w:eastAsia="宋体" w:cs="宋体"/>
                <w:b/>
                <w:sz w:val="24"/>
                <w:szCs w:val="24"/>
              </w:rPr>
              <w:t>资格要求</w:t>
            </w:r>
            <w:r>
              <w:rPr>
                <w:rFonts w:hint="eastAsia" w:ascii="宋体" w:hAnsi="宋体" w:eastAsia="宋体" w:cs="宋体"/>
                <w:b/>
                <w:sz w:val="24"/>
                <w:szCs w:val="24"/>
                <w:lang w:eastAsia="zh-CN"/>
              </w:rPr>
              <w:t>：</w:t>
            </w:r>
          </w:p>
          <w:p w14:paraId="06E3C506">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outlineLvl w:val="3"/>
              <w:rPr>
                <w:rFonts w:hint="eastAsia" w:ascii="宋体" w:hAnsi="宋体" w:eastAsia="宋体" w:cs="宋体"/>
                <w:sz w:val="24"/>
                <w:szCs w:val="24"/>
              </w:rPr>
            </w:pPr>
            <w:r>
              <w:rPr>
                <w:rFonts w:hint="eastAsia" w:ascii="宋体" w:hAnsi="宋体" w:eastAsia="宋体" w:cs="宋体"/>
                <w:b/>
                <w:sz w:val="24"/>
                <w:szCs w:val="24"/>
              </w:rPr>
              <w:t>1.应具备《中华人民共和国政府采购法》第二十二条规定的条件，提供下列材料：</w:t>
            </w:r>
          </w:p>
          <w:p w14:paraId="33C03848">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具有独立承担民事责任的能力：在中华人民共和国境内注册的法人或其他组织或自然人，投标（响应）时提交有效的营业执照（或事业法人登记证或身份证等相关证明）副本复印件。分支机构投标的，须提供总公司和分公司营业执照副本复印件，总公司出具给分支机构的授权书。</w:t>
            </w:r>
          </w:p>
          <w:p w14:paraId="10FA6C68">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2）有依法缴纳税收和社会保障资金的良好记录：提供投标截止日前6个月内任意1个月依法缴纳税收和社会保障资金的相关材料。如依法免税或不需要缴纳社会保障资金的，提供相应证明材料。</w:t>
            </w:r>
          </w:p>
          <w:p w14:paraId="164D50A1">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3）具有良好的商业信誉和健全的财务会计制度：提供2023年度财务状况报告；或银行出具的资信证明材料复印件。</w:t>
            </w:r>
          </w:p>
          <w:p w14:paraId="0F3231BF">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4）履行合同所必需的设备和专业技术能力：按投标（响应）文件格式填报设备及专业技术能力情况。</w:t>
            </w:r>
          </w:p>
          <w:p w14:paraId="04852443">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5）参加采购活动前3年内，在经营活动中没有重大违法记录：参照响应承诺函相关承诺格式内容。 重大违法记录，是指供应商因违法经营受到刑事处罚或者责令停产停业、吊销许可证或者执照、较大数额罚款等行政处罚。（根据财库〔2022〕3号文，“较大数额罚款”认定为200万元以上的罚款，法律、行政法规以及国务院有关部门明确规定相关领域“较大数额罚款”标准高于200万元的，从其规定）</w:t>
            </w:r>
          </w:p>
          <w:p w14:paraId="6042A682">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outlineLvl w:val="3"/>
              <w:rPr>
                <w:rFonts w:hint="eastAsia" w:ascii="宋体" w:hAnsi="宋体" w:eastAsia="宋体" w:cs="宋体"/>
                <w:sz w:val="24"/>
                <w:szCs w:val="24"/>
              </w:rPr>
            </w:pPr>
            <w:r>
              <w:rPr>
                <w:rFonts w:hint="eastAsia" w:ascii="宋体" w:hAnsi="宋体" w:eastAsia="宋体" w:cs="宋体"/>
                <w:b/>
                <w:sz w:val="24"/>
                <w:szCs w:val="24"/>
              </w:rPr>
              <w:t>2.落实政府采购政策需满足的资格要求：</w:t>
            </w:r>
          </w:p>
          <w:p w14:paraId="0CD15AA4">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采购包1（广东药科大学内控管理信息系统采购项目）：本项目不专门面向中小企业采购，本项目对应行业：软件和信息技术服务业。</w:t>
            </w:r>
          </w:p>
          <w:p w14:paraId="1B4044AA">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outlineLvl w:val="3"/>
              <w:rPr>
                <w:rFonts w:hint="eastAsia" w:ascii="宋体" w:hAnsi="宋体" w:eastAsia="宋体" w:cs="宋体"/>
                <w:sz w:val="24"/>
                <w:szCs w:val="24"/>
              </w:rPr>
            </w:pPr>
            <w:r>
              <w:rPr>
                <w:rFonts w:hint="eastAsia" w:ascii="宋体" w:hAnsi="宋体" w:eastAsia="宋体" w:cs="宋体"/>
                <w:b/>
                <w:sz w:val="24"/>
                <w:szCs w:val="24"/>
              </w:rPr>
              <w:t>3.本项目特定的资格要求：</w:t>
            </w:r>
          </w:p>
          <w:p w14:paraId="5E780C01">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采购包1（广东药科大学内控管理信息系统采购项目）：</w:t>
            </w:r>
          </w:p>
          <w:p w14:paraId="71644556">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应商未被列入“信用中国”网站(www.creditchina.gov.cn)“记录失信被执行人或重大税收违法失信主体或政府采购严重违法失信行为”记录名单；不处于中国政府采购网(www.ccgp.gov.cn)“政府采购严重违法失信行为信息记录”中的禁止参加政府采购活动期间。（以资格审查人员于投标（响应）截止时间当天在“信用中国”网站（www.creditchina.gov.cn）及中国政府采购网（http://www.ccgp.gov.cn/）查询结果为准，如相关失信记录已失效</w:t>
            </w:r>
            <w:r>
              <w:rPr>
                <w:rFonts w:hint="eastAsia" w:ascii="宋体" w:hAnsi="宋体" w:eastAsia="宋体" w:cs="宋体"/>
                <w:sz w:val="24"/>
                <w:szCs w:val="24"/>
                <w:lang w:eastAsia="zh-CN"/>
              </w:rPr>
              <w:t>，</w:t>
            </w:r>
            <w:r>
              <w:rPr>
                <w:rFonts w:hint="eastAsia" w:ascii="宋体" w:hAnsi="宋体" w:eastAsia="宋体" w:cs="宋体"/>
                <w:sz w:val="24"/>
                <w:szCs w:val="24"/>
              </w:rPr>
              <w:t>供应商需提供相关证明资料）。</w:t>
            </w:r>
          </w:p>
          <w:p w14:paraId="6E67B519">
            <w:pPr>
              <w:pStyle w:val="13"/>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2)单位负责人为同一人或者存在直接控股、管理关系的不同供应商，不得同时参加本采购项目（或采购包）投标（响应</w:t>
            </w:r>
            <w:r>
              <w:rPr>
                <w:rFonts w:hint="eastAsia" w:ascii="宋体" w:hAnsi="宋体" w:eastAsia="宋体" w:cs="宋体"/>
                <w:sz w:val="24"/>
                <w:szCs w:val="24"/>
                <w:lang w:eastAsia="zh-CN"/>
              </w:rPr>
              <w:t>）。</w:t>
            </w:r>
            <w:r>
              <w:rPr>
                <w:rFonts w:hint="eastAsia" w:ascii="宋体" w:hAnsi="宋体" w:eastAsia="宋体" w:cs="宋体"/>
                <w:sz w:val="24"/>
                <w:szCs w:val="24"/>
              </w:rPr>
              <w:t>为本项目提供整体设计、规范编制或者项目管理、监理</w:t>
            </w:r>
            <w:r>
              <w:rPr>
                <w:rFonts w:hint="eastAsia" w:ascii="宋体" w:hAnsi="宋体" w:eastAsia="宋体" w:cs="宋体"/>
                <w:sz w:val="24"/>
                <w:szCs w:val="24"/>
                <w:lang w:eastAsia="zh-CN"/>
              </w:rPr>
              <w:t>、</w:t>
            </w:r>
            <w:r>
              <w:rPr>
                <w:rFonts w:hint="eastAsia" w:ascii="宋体" w:hAnsi="宋体" w:eastAsia="宋体" w:cs="宋体"/>
                <w:sz w:val="24"/>
                <w:szCs w:val="24"/>
              </w:rPr>
              <w:t>检测等服务的供应商，得</w:t>
            </w:r>
            <w:r>
              <w:rPr>
                <w:rFonts w:hint="eastAsia" w:ascii="宋体" w:hAnsi="宋体" w:eastAsia="宋体" w:cs="宋体"/>
                <w:sz w:val="24"/>
                <w:szCs w:val="24"/>
                <w:lang w:eastAsia="zh-CN"/>
              </w:rPr>
              <w:t>不</w:t>
            </w:r>
            <w:r>
              <w:rPr>
                <w:rFonts w:hint="eastAsia" w:ascii="宋体" w:hAnsi="宋体" w:eastAsia="宋体" w:cs="宋体"/>
                <w:sz w:val="24"/>
                <w:szCs w:val="24"/>
              </w:rPr>
              <w:t>再参与本项目投标（响应）。 响应承诺函相关承诺要求内容。</w:t>
            </w:r>
          </w:p>
          <w:p w14:paraId="4A803651">
            <w:pPr>
              <w:pStyle w:val="5"/>
              <w:bidi w:val="0"/>
              <w:jc w:val="center"/>
              <w:rPr>
                <w:rStyle w:val="12"/>
                <w:rFonts w:hint="eastAsia"/>
                <w:b/>
              </w:rPr>
            </w:pPr>
            <w:r>
              <w:rPr>
                <w:rFonts w:hint="eastAsia" w:ascii="宋体" w:hAnsi="宋体" w:eastAsia="宋体" w:cs="宋体"/>
                <w:sz w:val="28"/>
              </w:rPr>
              <w:br w:type="textWrapping"/>
            </w:r>
            <w:r>
              <w:rPr>
                <w:rStyle w:val="12"/>
                <w:rFonts w:hint="eastAsia"/>
                <w:b/>
              </w:rPr>
              <w:t>第三章</w:t>
            </w:r>
            <w:r>
              <w:rPr>
                <w:rStyle w:val="12"/>
                <w:rFonts w:hint="eastAsia"/>
                <w:b/>
                <w:lang w:val="en-US" w:eastAsia="zh-CN"/>
              </w:rPr>
              <w:t xml:space="preserve"> </w:t>
            </w:r>
            <w:r>
              <w:rPr>
                <w:rStyle w:val="12"/>
                <w:rFonts w:hint="eastAsia"/>
                <w:b/>
              </w:rPr>
              <w:t>系统运行环境</w:t>
            </w:r>
          </w:p>
          <w:p w14:paraId="B2784052">
            <w:pPr>
              <w:pStyle w:val="5"/>
              <w:bidi w:val="0"/>
              <w:rPr>
                <w:rFonts w:hint="eastAsia"/>
              </w:rPr>
            </w:pPr>
            <w:r>
              <w:rPr>
                <w:rFonts w:hint="eastAsia"/>
              </w:rPr>
              <w:t>3.1系统架构</w:t>
            </w:r>
          </w:p>
          <w:p w14:paraId="55F3A4EB">
            <w:pPr>
              <w:numPr>
                <w:ilvl w:val="0"/>
                <w:numId w:val="1"/>
              </w:numPr>
              <w:snapToGrid w:val="0"/>
              <w:rPr>
                <w:rFonts w:hint="eastAsia" w:ascii="宋体" w:hAnsi="宋体" w:eastAsia="宋体" w:cs="宋体"/>
                <w:sz w:val="24"/>
                <w:szCs w:val="24"/>
              </w:rPr>
            </w:pPr>
            <w:r>
              <w:rPr>
                <w:rFonts w:hint="eastAsia" w:ascii="宋体" w:hAnsi="宋体" w:eastAsia="宋体" w:cs="宋体"/>
                <w:b/>
                <w:bCs/>
                <w:sz w:val="24"/>
                <w:szCs w:val="24"/>
              </w:rPr>
              <w:t>建设经济活动业务系统内控管理体系</w:t>
            </w:r>
          </w:p>
          <w:p w14:paraId="3B5DF082">
            <w:pPr>
              <w:numPr>
                <w:ilvl w:val="0"/>
                <w:numId w:val="0"/>
              </w:numPr>
              <w:snapToGrid w:val="0"/>
              <w:rPr>
                <w:rFonts w:hint="eastAsia" w:ascii="宋体" w:hAnsi="宋体" w:eastAsia="宋体" w:cs="宋体"/>
                <w:sz w:val="24"/>
                <w:szCs w:val="24"/>
              </w:rPr>
            </w:pPr>
          </w:p>
          <w:p w14:paraId="338EB8E3">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对学校经济活动的预算、收支、采购、资产、项目、合同等业务系统的分析和设计，建立经济活动各业务系统中的对应库，通过统一编号，将对应库经济活动的全过程数据进行有效关联。建设以预算为主线，资金管控为核心，打通预算与核算之间的单位资金管理大循环，达到经济活动内控管理的目标。</w:t>
            </w:r>
            <w:r>
              <w:rPr>
                <w:rFonts w:hint="eastAsia" w:ascii="宋体" w:hAnsi="宋体" w:eastAsia="宋体" w:cs="宋体"/>
                <w:sz w:val="28"/>
              </w:rPr>
              <w:br w:type="textWrapping"/>
            </w:r>
            <w:r>
              <w:drawing>
                <wp:inline distT="0" distB="0" distL="0" distR="0">
                  <wp:extent cx="5274310" cy="2700655"/>
                  <wp:effectExtent l="0" t="0" r="13970" b="12065"/>
                  <wp:docPr id="1" name="Drawing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1" descr="img"/>
                          <pic:cNvPicPr>
                            <a:picLocks noChangeAspect="1"/>
                          </pic:cNvPicPr>
                        </pic:nvPicPr>
                        <pic:blipFill>
                          <a:blip r:embed="rId4"/>
                          <a:stretch>
                            <a:fillRect/>
                          </a:stretch>
                        </pic:blipFill>
                        <pic:spPr>
                          <a:xfrm>
                            <a:off x="0" y="0"/>
                            <a:ext cx="5274310" cy="2701178"/>
                          </a:xfrm>
                          <a:prstGeom prst="rect">
                            <a:avLst/>
                          </a:prstGeom>
                        </pic:spPr>
                      </pic:pic>
                    </a:graphicData>
                  </a:graphic>
                </wp:inline>
              </w:drawing>
            </w:r>
          </w:p>
          <w:p w14:paraId="36987A4C">
            <w:pPr>
              <w:numPr>
                <w:ilvl w:val="0"/>
                <w:numId w:val="0"/>
              </w:numPr>
              <w:snapToGrid w:val="0"/>
              <w:rPr>
                <w:rFonts w:hint="eastAsia" w:ascii="宋体" w:hAnsi="宋体" w:eastAsia="宋体" w:cs="宋体"/>
                <w:b/>
                <w:bCs/>
                <w:sz w:val="24"/>
                <w:szCs w:val="24"/>
              </w:rPr>
            </w:pPr>
            <w:r>
              <w:rPr>
                <w:rFonts w:hint="eastAsia" w:ascii="宋体" w:hAnsi="宋体" w:eastAsia="宋体" w:cs="宋体"/>
                <w:sz w:val="28"/>
              </w:rPr>
              <w:br w:type="textWrapping"/>
            </w:r>
            <w:r>
              <w:rPr>
                <w:rFonts w:hint="eastAsia" w:ascii="宋体" w:hAnsi="宋体" w:eastAsia="宋体" w:cs="宋体"/>
                <w:sz w:val="24"/>
                <w:szCs w:val="24"/>
              </w:rPr>
              <w:t>2.</w:t>
            </w:r>
            <w:r>
              <w:rPr>
                <w:rFonts w:hint="eastAsia" w:ascii="宋体" w:hAnsi="宋体" w:eastAsia="宋体" w:cs="宋体"/>
                <w:b/>
                <w:bCs/>
                <w:sz w:val="24"/>
                <w:szCs w:val="24"/>
              </w:rPr>
              <w:t>以数字治理为依托，建设内控风险系统</w:t>
            </w:r>
          </w:p>
          <w:p w14:paraId="3EF36519">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p>
          <w:p w14:paraId="65137DFD">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数字治理为依托，运用广东药科大学内部治理技术的能力，将控制维度扩展到经济流以外的业务信息流、资源能效流和质量监督流等，改变原有的基于碎片化信息、条块化应用做出的控制决策，构建多元联动的高校内控体系，按照内控需求提供不同视角使用功能，能够智能提醒内控风险，自动形成周期内控报告。示意图如下：</w:t>
            </w:r>
          </w:p>
          <w:p w14:paraId="14BA575A">
            <w:pPr>
              <w:numPr>
                <w:ilvl w:val="0"/>
                <w:numId w:val="0"/>
              </w:numPr>
              <w:snapToGrid w:val="0"/>
            </w:pPr>
            <w:r>
              <w:drawing>
                <wp:inline distT="0" distB="0" distL="0" distR="0">
                  <wp:extent cx="5274310" cy="2837180"/>
                  <wp:effectExtent l="0" t="0" r="13970" b="12700"/>
                  <wp:docPr id="2" name="Drawing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2" descr="img"/>
                          <pic:cNvPicPr>
                            <a:picLocks noChangeAspect="1"/>
                          </pic:cNvPicPr>
                        </pic:nvPicPr>
                        <pic:blipFill>
                          <a:blip r:embed="rId5"/>
                          <a:stretch>
                            <a:fillRect/>
                          </a:stretch>
                        </pic:blipFill>
                        <pic:spPr>
                          <a:xfrm>
                            <a:off x="0" y="0"/>
                            <a:ext cx="5274310" cy="2837357"/>
                          </a:xfrm>
                          <a:prstGeom prst="rect">
                            <a:avLst/>
                          </a:prstGeom>
                        </pic:spPr>
                      </pic:pic>
                    </a:graphicData>
                  </a:graphic>
                </wp:inline>
              </w:drawing>
            </w:r>
          </w:p>
          <w:p w14:paraId="03B68247">
            <w:pPr>
              <w:numPr>
                <w:ilvl w:val="0"/>
                <w:numId w:val="0"/>
              </w:numPr>
              <w:snapToGrid w:val="0"/>
              <w:rPr>
                <w:rFonts w:hint="eastAsia" w:ascii="宋体" w:hAnsi="宋体" w:eastAsia="宋体" w:cs="宋体"/>
                <w:b/>
                <w:bCs/>
                <w:sz w:val="28"/>
              </w:rPr>
            </w:pPr>
            <w:r>
              <w:rPr>
                <w:rFonts w:hint="eastAsia" w:ascii="宋体" w:hAnsi="宋体" w:eastAsia="宋体" w:cs="宋体"/>
                <w:sz w:val="28"/>
              </w:rPr>
              <w:br w:type="textWrapping"/>
            </w:r>
            <w:r>
              <w:rPr>
                <w:rStyle w:val="11"/>
                <w:rFonts w:hint="eastAsia"/>
              </w:rPr>
              <w:t>3.2系统界面描述</w:t>
            </w:r>
          </w:p>
          <w:p w14:paraId="14F33A92">
            <w:pPr>
              <w:pStyle w:val="1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系统具备的功能模块有</w:t>
            </w:r>
          </w:p>
          <w:p w14:paraId="0B34E2F9">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（1）内控管理门户模块</w:t>
            </w:r>
            <w:r>
              <w:rPr>
                <w:rFonts w:hint="eastAsia" w:ascii="宋体" w:hAnsi="宋体" w:eastAsia="宋体" w:cs="宋体"/>
                <w:sz w:val="24"/>
                <w:szCs w:val="24"/>
                <w:lang w:val="en-US" w:eastAsia="zh-CN"/>
              </w:rPr>
              <w:t>（功能点：1.统一身份认证登录对接；2.企业微信扫码登录对接；3.企业微信消息对接）</w:t>
            </w:r>
          </w:p>
          <w:p w14:paraId="2EE06D78">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（2）风险管理模块</w:t>
            </w:r>
            <w:r>
              <w:rPr>
                <w:rFonts w:hint="eastAsia" w:ascii="宋体" w:hAnsi="宋体" w:eastAsia="宋体" w:cs="宋体"/>
                <w:sz w:val="24"/>
                <w:szCs w:val="24"/>
                <w:lang w:val="en-US" w:eastAsia="zh-CN"/>
              </w:rPr>
              <w:t>（功能点：1.风险预警；2.风险核实；3.风险处理；4.处理反馈；5.任务督办；6.手动预警）</w:t>
            </w:r>
          </w:p>
          <w:p w14:paraId="6F04230B">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（3）综合看板模块</w:t>
            </w:r>
            <w:r>
              <w:rPr>
                <w:rFonts w:hint="eastAsia" w:ascii="宋体" w:hAnsi="宋体" w:eastAsia="宋体" w:cs="宋体"/>
                <w:sz w:val="24"/>
                <w:szCs w:val="24"/>
                <w:lang w:val="en-US" w:eastAsia="zh-CN"/>
              </w:rPr>
              <w:t>（功能点：1.总体运行态势分析；2.预警信息分析展示；3.领域分析展示；4.部门分析展示；5.重点项目分析展示；6.报表管理）</w:t>
            </w:r>
          </w:p>
          <w:p w14:paraId="184B1EEE">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（4）规则模型管理模块</w:t>
            </w:r>
            <w:r>
              <w:rPr>
                <w:rFonts w:hint="eastAsia" w:ascii="宋体" w:hAnsi="宋体" w:eastAsia="宋体" w:cs="宋体"/>
                <w:sz w:val="24"/>
                <w:szCs w:val="24"/>
                <w:lang w:val="en-US" w:eastAsia="zh-CN"/>
              </w:rPr>
              <w:t>（功能点：1.风险库管理；2.风险指标体系；3.评价模型；4.预警模型；5.比对模型；6.指标设置）</w:t>
            </w:r>
          </w:p>
          <w:p w14:paraId="4B1EABF6">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（5）内控评价模块</w:t>
            </w:r>
            <w:r>
              <w:rPr>
                <w:rFonts w:hint="eastAsia" w:ascii="宋体" w:hAnsi="宋体" w:eastAsia="宋体" w:cs="宋体"/>
                <w:sz w:val="24"/>
                <w:szCs w:val="24"/>
                <w:lang w:val="en-US" w:eastAsia="zh-CN"/>
              </w:rPr>
              <w:t>（功能点：1.内控评价；2.范本设置；3.总体内控分析报告；4.邻域内控分析报告；5.部门内控分析报告）</w:t>
            </w:r>
          </w:p>
          <w:p w14:paraId="5EC02084">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（6）内控资料管理模块</w:t>
            </w:r>
            <w:r>
              <w:rPr>
                <w:rFonts w:hint="eastAsia" w:ascii="宋体" w:hAnsi="宋体" w:eastAsia="宋体" w:cs="宋体"/>
                <w:sz w:val="24"/>
                <w:szCs w:val="24"/>
                <w:lang w:val="en-US" w:eastAsia="zh-CN"/>
              </w:rPr>
              <w:t>（1.专项审计资料管理；2.经济活动周期资料管理）、内控制度管理模块（1.内控制度库；2.制度推送）</w:t>
            </w:r>
          </w:p>
          <w:p w14:paraId="0CD649B9">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（7）OA系统对接模块</w:t>
            </w:r>
            <w:r>
              <w:rPr>
                <w:rFonts w:hint="eastAsia" w:ascii="宋体" w:hAnsi="宋体" w:eastAsia="宋体" w:cs="宋体"/>
                <w:sz w:val="24"/>
                <w:szCs w:val="24"/>
                <w:lang w:val="en-US" w:eastAsia="zh-CN"/>
              </w:rPr>
              <w:t>（1.分析梳理OA系统中的流程管理；2.对接OA系统中的合同管理流程；3.对接OA采购类合同审批流程；4.OA系统其它内控流程对接）</w:t>
            </w:r>
          </w:p>
          <w:p w14:paraId="5E2EC75B">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val="en-US" w:eastAsia="zh-CN"/>
              </w:rPr>
              <w:t>（8）招标采购管理系统对接模块</w:t>
            </w:r>
            <w:r>
              <w:rPr>
                <w:rFonts w:hint="eastAsia" w:ascii="宋体" w:hAnsi="宋体" w:eastAsia="宋体" w:cs="宋体"/>
                <w:sz w:val="24"/>
                <w:szCs w:val="24"/>
                <w:lang w:val="en-US" w:eastAsia="zh-CN"/>
              </w:rPr>
              <w:t>（1.分析梳理招标采购管理系统流程管理；2.</w:t>
            </w:r>
            <w:r>
              <w:rPr>
                <w:rFonts w:hint="eastAsia" w:ascii="宋体" w:hAnsi="宋体" w:eastAsia="宋体" w:cs="宋体"/>
                <w:sz w:val="24"/>
                <w:szCs w:val="24"/>
              </w:rPr>
              <w:t>对接采购系统中的OA系统审批</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招标与采购中心审核</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对接财务审批预算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对接采购过程管理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rPr>
              <w:t>对接招标过程管理</w:t>
            </w:r>
            <w:r>
              <w:rPr>
                <w:rFonts w:hint="eastAsia" w:ascii="宋体" w:hAnsi="宋体" w:eastAsia="宋体" w:cs="宋体"/>
                <w:sz w:val="24"/>
                <w:szCs w:val="24"/>
                <w:lang w:eastAsia="zh-CN"/>
              </w:rPr>
              <w:t>）</w:t>
            </w:r>
          </w:p>
          <w:p w14:paraId="4F109A59">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9</w:t>
            </w:r>
            <w:r>
              <w:rPr>
                <w:rFonts w:hint="eastAsia" w:ascii="宋体" w:hAnsi="宋体" w:eastAsia="宋体" w:cs="宋体"/>
                <w:b/>
                <w:bCs/>
                <w:sz w:val="24"/>
                <w:szCs w:val="24"/>
                <w:lang w:eastAsia="zh-CN"/>
              </w:rPr>
              <w:t>）</w:t>
            </w:r>
            <w:r>
              <w:rPr>
                <w:rFonts w:hint="eastAsia" w:ascii="宋体" w:hAnsi="宋体" w:eastAsia="宋体" w:cs="宋体"/>
                <w:b/>
                <w:bCs/>
                <w:sz w:val="24"/>
                <w:szCs w:val="24"/>
              </w:rPr>
              <w:t>预算过程对接</w:t>
            </w:r>
            <w:r>
              <w:rPr>
                <w:rFonts w:hint="eastAsia" w:ascii="宋体" w:hAnsi="宋体" w:eastAsia="宋体" w:cs="宋体"/>
                <w:b/>
                <w:bCs/>
                <w:sz w:val="24"/>
                <w:szCs w:val="24"/>
                <w:lang w:val="en-US" w:eastAsia="zh-CN"/>
              </w:rPr>
              <w:t>模块</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功能点：</w:t>
            </w:r>
            <w:r>
              <w:rPr>
                <w:rFonts w:hint="eastAsia" w:ascii="宋体" w:hAnsi="宋体" w:eastAsia="宋体" w:cs="宋体"/>
                <w:sz w:val="24"/>
                <w:szCs w:val="24"/>
              </w:rPr>
              <w:t>预算明细审核过程对接</w:t>
            </w:r>
            <w:r>
              <w:rPr>
                <w:rFonts w:hint="eastAsia" w:ascii="宋体" w:hAnsi="宋体" w:eastAsia="宋体" w:cs="宋体"/>
                <w:sz w:val="24"/>
                <w:szCs w:val="24"/>
                <w:lang w:eastAsia="zh-CN"/>
              </w:rPr>
              <w:t>）</w:t>
            </w:r>
          </w:p>
          <w:p w14:paraId="24141967">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10</w:t>
            </w:r>
            <w:r>
              <w:rPr>
                <w:rFonts w:hint="eastAsia" w:ascii="宋体" w:hAnsi="宋体" w:eastAsia="宋体" w:cs="宋体"/>
                <w:b/>
                <w:bCs/>
                <w:sz w:val="24"/>
                <w:szCs w:val="24"/>
                <w:lang w:eastAsia="zh-CN"/>
              </w:rPr>
              <w:t>）</w:t>
            </w:r>
            <w:r>
              <w:rPr>
                <w:rFonts w:hint="eastAsia" w:ascii="宋体" w:hAnsi="宋体" w:eastAsia="宋体" w:cs="宋体"/>
                <w:b/>
                <w:bCs/>
                <w:sz w:val="24"/>
                <w:szCs w:val="24"/>
              </w:rPr>
              <w:t>财务收支对接</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w:t>
            </w:r>
            <w:r>
              <w:rPr>
                <w:rFonts w:hint="eastAsia" w:ascii="宋体" w:hAnsi="宋体" w:eastAsia="宋体" w:cs="宋体"/>
                <w:sz w:val="24"/>
                <w:szCs w:val="24"/>
              </w:rPr>
              <w:t>财务收支数据对接</w:t>
            </w:r>
            <w:r>
              <w:rPr>
                <w:rFonts w:hint="eastAsia" w:ascii="宋体" w:hAnsi="宋体" w:eastAsia="宋体" w:cs="宋体"/>
                <w:sz w:val="24"/>
                <w:szCs w:val="24"/>
                <w:lang w:eastAsia="zh-CN"/>
              </w:rPr>
              <w:t>；</w:t>
            </w:r>
            <w:r>
              <w:rPr>
                <w:rFonts w:hint="eastAsia" w:ascii="宋体" w:hAnsi="宋体" w:eastAsia="宋体" w:cs="宋体"/>
                <w:sz w:val="24"/>
                <w:szCs w:val="24"/>
              </w:rPr>
              <w:t>财务报销审核过程对接</w:t>
            </w:r>
            <w:r>
              <w:rPr>
                <w:rFonts w:hint="eastAsia" w:ascii="宋体" w:hAnsi="宋体" w:eastAsia="宋体" w:cs="宋体"/>
                <w:sz w:val="24"/>
                <w:szCs w:val="24"/>
                <w:lang w:eastAsia="zh-CN"/>
              </w:rPr>
              <w:t>）</w:t>
            </w:r>
          </w:p>
          <w:p w14:paraId="6B73922A">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11</w:t>
            </w:r>
            <w:r>
              <w:rPr>
                <w:rFonts w:hint="eastAsia" w:ascii="宋体" w:hAnsi="宋体" w:eastAsia="宋体" w:cs="宋体"/>
                <w:b/>
                <w:bCs/>
                <w:sz w:val="24"/>
                <w:szCs w:val="24"/>
                <w:lang w:eastAsia="zh-CN"/>
              </w:rPr>
              <w:t>）</w:t>
            </w:r>
            <w:r>
              <w:rPr>
                <w:rFonts w:hint="eastAsia" w:ascii="宋体" w:hAnsi="宋体" w:eastAsia="宋体" w:cs="宋体"/>
                <w:b/>
                <w:bCs/>
                <w:sz w:val="24"/>
                <w:szCs w:val="24"/>
              </w:rPr>
              <w:t>资产管理系统对接</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资产登记对接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资产调拨对接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资产折旧/摊销对接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资产盘点对接</w:t>
            </w:r>
            <w:r>
              <w:rPr>
                <w:rFonts w:hint="eastAsia" w:ascii="宋体" w:hAnsi="宋体" w:eastAsia="宋体" w:cs="宋体"/>
                <w:sz w:val="24"/>
                <w:szCs w:val="24"/>
                <w:lang w:eastAsia="zh-CN"/>
              </w:rPr>
              <w:t>）</w:t>
            </w:r>
          </w:p>
          <w:p w14:paraId="20188689">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12</w:t>
            </w:r>
            <w:r>
              <w:rPr>
                <w:rFonts w:hint="eastAsia" w:ascii="宋体" w:hAnsi="宋体" w:eastAsia="宋体" w:cs="宋体"/>
                <w:b/>
                <w:bCs/>
                <w:sz w:val="24"/>
                <w:szCs w:val="24"/>
                <w:lang w:eastAsia="zh-CN"/>
              </w:rPr>
              <w:t>）</w:t>
            </w:r>
            <w:r>
              <w:rPr>
                <w:rFonts w:hint="eastAsia" w:ascii="宋体" w:hAnsi="宋体" w:eastAsia="宋体" w:cs="宋体"/>
                <w:b/>
                <w:bCs/>
                <w:sz w:val="24"/>
                <w:szCs w:val="24"/>
              </w:rPr>
              <w:t>项目管理系统建设</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项目库管理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项目过程管理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项目流程管理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多种类型项目的综合管理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项目成果管理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rPr>
              <w:t>项目数据统计分析</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rPr>
              <w:t>项目数据的大屏数据展示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8.</w:t>
            </w:r>
            <w:r>
              <w:rPr>
                <w:rFonts w:hint="eastAsia" w:ascii="宋体" w:hAnsi="宋体" w:eastAsia="宋体" w:cs="宋体"/>
                <w:sz w:val="24"/>
                <w:szCs w:val="24"/>
              </w:rPr>
              <w:t>资金计划管理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9.</w:t>
            </w:r>
            <w:r>
              <w:rPr>
                <w:rFonts w:hint="eastAsia" w:ascii="宋体" w:hAnsi="宋体" w:eastAsia="宋体" w:cs="宋体"/>
                <w:sz w:val="24"/>
                <w:szCs w:val="24"/>
              </w:rPr>
              <w:t>项目验收管理</w:t>
            </w:r>
            <w:r>
              <w:rPr>
                <w:rFonts w:hint="eastAsia" w:ascii="宋体" w:hAnsi="宋体" w:eastAsia="宋体" w:cs="宋体"/>
                <w:sz w:val="24"/>
                <w:szCs w:val="24"/>
                <w:lang w:eastAsia="zh-CN"/>
              </w:rPr>
              <w:t>）</w:t>
            </w:r>
          </w:p>
          <w:p w14:paraId="1C6674A0">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13</w:t>
            </w:r>
            <w:r>
              <w:rPr>
                <w:rFonts w:hint="eastAsia" w:ascii="宋体" w:hAnsi="宋体" w:eastAsia="宋体" w:cs="宋体"/>
                <w:b/>
                <w:bCs/>
                <w:sz w:val="24"/>
                <w:szCs w:val="24"/>
                <w:lang w:eastAsia="zh-CN"/>
              </w:rPr>
              <w:t>）</w:t>
            </w:r>
            <w:r>
              <w:rPr>
                <w:rFonts w:hint="eastAsia" w:ascii="宋体" w:hAnsi="宋体" w:eastAsia="宋体" w:cs="宋体"/>
                <w:b/>
                <w:bCs/>
                <w:sz w:val="24"/>
                <w:szCs w:val="24"/>
              </w:rPr>
              <w:t>合同管理系统建设</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合同登记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合同履行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合同变更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合同归档</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对接OA合同流程管理</w:t>
            </w:r>
            <w:r>
              <w:rPr>
                <w:rFonts w:hint="eastAsia" w:ascii="宋体" w:hAnsi="宋体" w:eastAsia="宋体" w:cs="宋体"/>
                <w:sz w:val="24"/>
                <w:szCs w:val="24"/>
                <w:lang w:eastAsia="zh-CN"/>
              </w:rPr>
              <w:t>）</w:t>
            </w:r>
          </w:p>
          <w:p w14:paraId="5BBF8EC2">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14</w:t>
            </w:r>
            <w:r>
              <w:rPr>
                <w:rFonts w:hint="eastAsia" w:ascii="宋体" w:hAnsi="宋体" w:eastAsia="宋体" w:cs="宋体"/>
                <w:b/>
                <w:bCs/>
                <w:sz w:val="24"/>
                <w:szCs w:val="24"/>
                <w:lang w:eastAsia="zh-CN"/>
              </w:rPr>
              <w:t>）</w:t>
            </w:r>
            <w:r>
              <w:rPr>
                <w:rFonts w:hint="eastAsia" w:ascii="宋体" w:hAnsi="宋体" w:eastAsia="宋体" w:cs="宋体"/>
                <w:b/>
                <w:bCs/>
                <w:sz w:val="24"/>
                <w:szCs w:val="24"/>
              </w:rPr>
              <w:t>数据处理服务</w:t>
            </w:r>
            <w:r>
              <w:rPr>
                <w:rFonts w:hint="eastAsia" w:ascii="宋体" w:hAnsi="宋体" w:eastAsia="宋体" w:cs="宋体"/>
                <w:b/>
                <w:bCs/>
                <w:sz w:val="24"/>
                <w:szCs w:val="24"/>
                <w:lang w:val="en-US" w:eastAsia="zh-CN"/>
              </w:rPr>
              <w:t>模块</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基础信息初始化服务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资产对应库建立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财务对应库建立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采购与招标对应库建立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项目对应库建立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rPr>
              <w:t>合同对应库建立</w:t>
            </w:r>
            <w:r>
              <w:rPr>
                <w:rFonts w:hint="eastAsia" w:ascii="宋体" w:hAnsi="宋体" w:eastAsia="宋体" w:cs="宋体"/>
                <w:sz w:val="24"/>
                <w:szCs w:val="24"/>
                <w:lang w:eastAsia="zh-CN"/>
              </w:rPr>
              <w:t>）</w:t>
            </w:r>
          </w:p>
          <w:p w14:paraId="763FFDB0">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15</w:t>
            </w:r>
            <w:r>
              <w:rPr>
                <w:rFonts w:hint="eastAsia" w:ascii="宋体" w:hAnsi="宋体" w:eastAsia="宋体" w:cs="宋体"/>
                <w:b/>
                <w:bCs/>
                <w:sz w:val="24"/>
                <w:szCs w:val="24"/>
                <w:lang w:eastAsia="zh-CN"/>
              </w:rPr>
              <w:t>）</w:t>
            </w:r>
            <w:r>
              <w:rPr>
                <w:rFonts w:hint="eastAsia" w:ascii="宋体" w:hAnsi="宋体" w:eastAsia="宋体" w:cs="宋体"/>
                <w:b/>
                <w:bCs/>
                <w:sz w:val="24"/>
                <w:szCs w:val="24"/>
              </w:rPr>
              <w:t>“三重一大”决策跟踪</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事项管理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过程管理</w:t>
            </w:r>
            <w:r>
              <w:rPr>
                <w:rFonts w:hint="eastAsia" w:ascii="宋体" w:hAnsi="宋体" w:eastAsia="宋体" w:cs="宋体"/>
                <w:sz w:val="24"/>
                <w:szCs w:val="24"/>
                <w:lang w:eastAsia="zh-CN"/>
              </w:rPr>
              <w:t>）</w:t>
            </w:r>
          </w:p>
          <w:p w14:paraId="02E23F6A">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16</w:t>
            </w:r>
            <w:r>
              <w:rPr>
                <w:rFonts w:hint="eastAsia" w:ascii="宋体" w:hAnsi="宋体" w:eastAsia="宋体" w:cs="宋体"/>
                <w:b/>
                <w:bCs/>
                <w:sz w:val="24"/>
                <w:szCs w:val="24"/>
                <w:lang w:eastAsia="zh-CN"/>
              </w:rPr>
              <w:t>）</w:t>
            </w:r>
            <w:r>
              <w:rPr>
                <w:rFonts w:hint="eastAsia" w:ascii="宋体" w:hAnsi="宋体" w:eastAsia="宋体" w:cs="宋体"/>
                <w:b/>
                <w:bCs/>
                <w:sz w:val="24"/>
                <w:szCs w:val="24"/>
              </w:rPr>
              <w:t>系统管理</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角色管理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权限管理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任务管理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消息管理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流程管理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rPr>
              <w:t>日志审计管理</w:t>
            </w:r>
            <w:r>
              <w:rPr>
                <w:rFonts w:hint="eastAsia" w:ascii="宋体" w:hAnsi="宋体" w:eastAsia="宋体" w:cs="宋体"/>
                <w:sz w:val="24"/>
                <w:szCs w:val="24"/>
                <w:lang w:eastAsia="zh-CN"/>
              </w:rPr>
              <w:t>）</w:t>
            </w:r>
          </w:p>
          <w:p w14:paraId="225BBBA3">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17</w:t>
            </w:r>
            <w:r>
              <w:rPr>
                <w:rFonts w:hint="eastAsia" w:ascii="宋体" w:hAnsi="宋体" w:eastAsia="宋体" w:cs="宋体"/>
                <w:b/>
                <w:bCs/>
                <w:sz w:val="24"/>
                <w:szCs w:val="24"/>
                <w:lang w:eastAsia="zh-CN"/>
              </w:rPr>
              <w:t>）</w:t>
            </w:r>
            <w:r>
              <w:rPr>
                <w:rFonts w:hint="eastAsia" w:ascii="宋体" w:hAnsi="宋体" w:eastAsia="宋体" w:cs="宋体"/>
                <w:b/>
                <w:bCs/>
                <w:sz w:val="24"/>
                <w:szCs w:val="24"/>
              </w:rPr>
              <w:t>移动办公</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w:t>
            </w:r>
            <w:r>
              <w:rPr>
                <w:rFonts w:hint="eastAsia" w:ascii="宋体" w:hAnsi="宋体" w:eastAsia="宋体" w:cs="宋体"/>
                <w:sz w:val="24"/>
                <w:szCs w:val="24"/>
                <w:lang w:val="en-US" w:eastAsia="zh-CN"/>
              </w:rPr>
              <w:t>1.</w:t>
            </w:r>
            <w:r>
              <w:rPr>
                <w:rFonts w:hint="eastAsia" w:ascii="宋体" w:hAnsi="宋体" w:eastAsia="宋体" w:cs="宋体"/>
                <w:sz w:val="24"/>
                <w:szCs w:val="24"/>
              </w:rPr>
              <w:t>风险预警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风险核实</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风险处理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风险反馈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查询统计</w:t>
            </w:r>
            <w:r>
              <w:rPr>
                <w:rFonts w:hint="eastAsia" w:ascii="宋体" w:hAnsi="宋体" w:eastAsia="宋体" w:cs="宋体"/>
                <w:sz w:val="24"/>
                <w:szCs w:val="24"/>
                <w:lang w:eastAsia="zh-CN"/>
              </w:rPr>
              <w:t>）</w:t>
            </w:r>
          </w:p>
          <w:p w14:paraId="662BE341">
            <w:pPr>
              <w:pStyle w:val="13"/>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18</w:t>
            </w:r>
            <w:r>
              <w:rPr>
                <w:rFonts w:hint="eastAsia" w:ascii="宋体" w:hAnsi="宋体" w:eastAsia="宋体" w:cs="宋体"/>
                <w:b/>
                <w:bCs/>
                <w:sz w:val="24"/>
                <w:szCs w:val="24"/>
                <w:lang w:eastAsia="zh-CN"/>
              </w:rPr>
              <w:t>）</w:t>
            </w:r>
            <w:r>
              <w:rPr>
                <w:rFonts w:hint="eastAsia" w:ascii="宋体" w:hAnsi="宋体" w:eastAsia="宋体" w:cs="宋体"/>
                <w:b/>
                <w:bCs/>
                <w:sz w:val="24"/>
                <w:szCs w:val="24"/>
              </w:rPr>
              <w:t>数据大屏展示</w:t>
            </w:r>
            <w:r>
              <w:rPr>
                <w:rFonts w:hint="eastAsia" w:ascii="宋体" w:hAnsi="宋体" w:eastAsia="宋体" w:cs="宋体"/>
                <w:b/>
                <w:bCs/>
                <w:sz w:val="24"/>
                <w:szCs w:val="24"/>
                <w:lang w:val="en-US" w:eastAsia="zh-CN"/>
              </w:rPr>
              <w:t>模块</w:t>
            </w:r>
            <w:r>
              <w:rPr>
                <w:rFonts w:hint="eastAsia" w:ascii="宋体" w:hAnsi="宋体" w:eastAsia="宋体" w:cs="宋体"/>
                <w:sz w:val="24"/>
                <w:szCs w:val="24"/>
                <w:lang w:eastAsia="zh-CN"/>
              </w:rPr>
              <w:t>（</w:t>
            </w:r>
            <w:r>
              <w:rPr>
                <w:rFonts w:hint="eastAsia" w:ascii="宋体" w:hAnsi="宋体" w:eastAsia="宋体" w:cs="宋体"/>
                <w:b w:val="0"/>
                <w:bCs w:val="0"/>
                <w:sz w:val="24"/>
                <w:szCs w:val="24"/>
                <w:lang w:val="en-US" w:eastAsia="zh-CN"/>
              </w:rPr>
              <w:t>功能点：1.</w:t>
            </w:r>
            <w:r>
              <w:rPr>
                <w:rFonts w:hint="eastAsia" w:ascii="宋体" w:hAnsi="宋体" w:eastAsia="宋体" w:cs="宋体"/>
                <w:sz w:val="24"/>
                <w:szCs w:val="24"/>
              </w:rPr>
              <w:t>财务数据展示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项目数据展示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采购数据展示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资产数据展示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rPr>
              <w:t>合同数据展示</w:t>
            </w:r>
            <w:r>
              <w:rPr>
                <w:rFonts w:hint="eastAsia" w:ascii="宋体" w:hAnsi="宋体" w:eastAsia="宋体" w:cs="宋体"/>
                <w:sz w:val="24"/>
                <w:szCs w:val="24"/>
                <w:lang w:eastAsia="zh-CN"/>
              </w:rPr>
              <w:t>）</w:t>
            </w:r>
          </w:p>
          <w:p w14:paraId="7E576390">
            <w:pPr>
              <w:pStyle w:val="13"/>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p>
          <w:p w14:paraId="7DEF097E">
            <w:pPr>
              <w:numPr>
                <w:ilvl w:val="0"/>
                <w:numId w:val="0"/>
              </w:numPr>
              <w:snapToGrid w:val="0"/>
              <w:rPr>
                <w:rStyle w:val="11"/>
                <w:rFonts w:hint="eastAsia"/>
              </w:rPr>
            </w:pPr>
            <w:r>
              <w:rPr>
                <w:rFonts w:hint="eastAsia" w:ascii="宋体" w:hAnsi="宋体" w:eastAsia="宋体" w:cs="宋体"/>
                <w:sz w:val="28"/>
              </w:rPr>
              <w:br w:type="textWrapping"/>
            </w:r>
            <w:r>
              <w:rPr>
                <w:rStyle w:val="11"/>
                <w:rFonts w:hint="eastAsia"/>
              </w:rPr>
              <w:t>3.3接口</w:t>
            </w:r>
          </w:p>
          <w:p w14:paraId="7D209778">
            <w:pPr>
              <w:numPr>
                <w:ilvl w:val="0"/>
                <w:numId w:val="0"/>
              </w:numPr>
              <w:snapToGrid w:val="0"/>
              <w:rPr>
                <w:rStyle w:val="11"/>
                <w:rFonts w:hint="eastAsia"/>
              </w:rPr>
            </w:pPr>
          </w:p>
          <w:p w14:paraId="494332E5">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1.支持与各种第三方服务和系统的集成，通常通过API接口实现，使得数据和功能可以在不同系统之间流动。</w:t>
            </w:r>
          </w:p>
          <w:p w14:paraId="E901BA0F">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2.提供可视化的数据建模工具，支持对数据库表和数据的可视化管理。</w:t>
            </w:r>
          </w:p>
          <w:p w14:paraId="919318CA">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.系统具有可配置的消息（企业微信消息、站内消息）通知功能。</w:t>
            </w:r>
          </w:p>
          <w:p w14:paraId="DF3E67DD">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.支持文档管理功能，包括文件的上传、删除、重命名等</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5</w:t>
            </w:r>
            <w:r>
              <w:rPr>
                <w:rFonts w:hint="eastAsia" w:ascii="宋体" w:hAnsi="宋体" w:eastAsia="宋体" w:cs="宋体"/>
                <w:sz w:val="24"/>
                <w:szCs w:val="24"/>
              </w:rPr>
              <w:t>.能够进行自定义的word设计，自动生成相应的报告。</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6</w:t>
            </w:r>
            <w:r>
              <w:rPr>
                <w:rFonts w:hint="eastAsia" w:ascii="宋体" w:hAnsi="宋体" w:eastAsia="宋体" w:cs="宋体"/>
                <w:sz w:val="24"/>
                <w:szCs w:val="24"/>
              </w:rPr>
              <w:t>.支持Excel导入导出功能。</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7</w:t>
            </w:r>
            <w:r>
              <w:rPr>
                <w:rFonts w:hint="eastAsia" w:ascii="宋体" w:hAnsi="宋体" w:eastAsia="宋体" w:cs="宋体"/>
                <w:sz w:val="24"/>
                <w:szCs w:val="24"/>
              </w:rPr>
              <w:t>.能够根据采购人要求格式定期生成内控报告和合规报告。使得相关部门能够快速直观的得到相关信息。</w:t>
            </w:r>
          </w:p>
          <w:p w14:paraId="6F5DAAA9">
            <w:pPr>
              <w:snapToGrid w:val="0"/>
              <w:rPr>
                <w:rFonts w:hint="eastAsia" w:ascii="宋体" w:hAnsi="宋体" w:eastAsia="宋体" w:cs="宋体"/>
                <w:sz w:val="24"/>
                <w:szCs w:val="24"/>
              </w:rPr>
            </w:pPr>
          </w:p>
          <w:p w14:paraId="1746FDAB">
            <w:pPr>
              <w:snapToGrid w:val="0"/>
              <w:jc w:val="center"/>
              <w:rPr>
                <w:rStyle w:val="12"/>
                <w:rFonts w:hint="eastAsia"/>
              </w:rPr>
            </w:pPr>
            <w:r>
              <w:rPr>
                <w:rStyle w:val="12"/>
                <w:rFonts w:hint="eastAsia"/>
              </w:rPr>
              <w:t>第四章</w:t>
            </w:r>
            <w:r>
              <w:rPr>
                <w:rStyle w:val="12"/>
                <w:rFonts w:hint="eastAsia"/>
                <w:lang w:val="en-US" w:eastAsia="zh-CN"/>
              </w:rPr>
              <w:t xml:space="preserve"> </w:t>
            </w:r>
            <w:r>
              <w:rPr>
                <w:rStyle w:val="12"/>
                <w:rFonts w:hint="eastAsia"/>
              </w:rPr>
              <w:t>功能描述</w:t>
            </w:r>
          </w:p>
          <w:p w14:paraId="5087C272">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ascii="宋体" w:hAnsi="宋体" w:eastAsia="宋体" w:cs="宋体"/>
                <w:sz w:val="24"/>
                <w:szCs w:val="24"/>
              </w:rPr>
            </w:pPr>
            <w:r>
              <w:rPr>
                <w:rFonts w:hint="eastAsia" w:ascii="宋体" w:hAnsi="宋体" w:eastAsia="宋体" w:cs="宋体"/>
                <w:sz w:val="28"/>
              </w:rPr>
              <w:br w:type="textWrapping"/>
            </w:r>
            <w:r>
              <w:rPr>
                <w:rStyle w:val="11"/>
                <w:rFonts w:hint="eastAsia"/>
              </w:rPr>
              <w:t>4.1对功能的规定</w:t>
            </w:r>
            <w:r>
              <w:rPr>
                <w:rFonts w:hint="eastAsia" w:ascii="宋体" w:hAnsi="宋体" w:eastAsia="宋体" w:cs="宋体"/>
                <w:sz w:val="28"/>
              </w:rPr>
              <w:br w:type="textWrapping"/>
            </w: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构建内控风险指标体系和预警提醒机制</w:t>
            </w:r>
          </w:p>
          <w:p w14:paraId="7CE8404A">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围绕学校的内控管理手册，从预算、收支、采购、资产、合同、项目六大内控领域，全面梳理可能存在的风险点，梳理量化形成广药大的内控风险指标体系，通过数据采集、数据比对、系统研判，及时的发现风险。同时建立预警提醒机制，对不同类型的风险进行实时提醒，提醒结合微信消息提醒机制，并可以根据风险的严重程度进行多级提醒。最终实现事前监督、事前提醒，将风险消弭在萌芽状态。</w:t>
            </w:r>
            <w:r>
              <w:rPr>
                <w:rFonts w:hint="eastAsia" w:ascii="宋体" w:hAnsi="宋体" w:eastAsia="宋体" w:cs="宋体"/>
                <w:sz w:val="24"/>
                <w:szCs w:val="24"/>
              </w:rPr>
              <w:br w:type="textWrapping"/>
            </w:r>
            <w:r>
              <w:rPr>
                <w:rFonts w:hint="eastAsia" w:ascii="宋体" w:hAnsi="宋体" w:eastAsia="宋体" w:cs="宋体"/>
                <w:sz w:val="24"/>
                <w:szCs w:val="24"/>
              </w:rPr>
              <w:t>2.实现各类数据的互相关联</w:t>
            </w:r>
          </w:p>
          <w:p w14:paraId="2012D16A">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基于“广东药科大学数据治理平台”的基础，采集与内控领域相关的各类数据，如预算审批、项目审批、收支情况、资产管理、合同管理等，通过统一归口接入内控管理信息系统进行管理、研判。同时，可以将项目的立项编号作为唯一的识别编码，通过编码将与项目相关的，来自于不同系统的各类数据，如：招标采购数据、合同数据、项目管理和验收数据、收付款数据等全部串联起来，方便相关数据的管理查询，也可以对项目/经济活动的全链条进行有效监管。</w:t>
            </w:r>
            <w:r>
              <w:rPr>
                <w:rFonts w:hint="eastAsia" w:ascii="宋体" w:hAnsi="宋体" w:eastAsia="宋体" w:cs="宋体"/>
                <w:sz w:val="24"/>
                <w:szCs w:val="24"/>
              </w:rPr>
              <w:br w:type="textWrapping"/>
            </w:r>
            <w:r>
              <w:rPr>
                <w:rFonts w:hint="eastAsia" w:ascii="宋体" w:hAnsi="宋体" w:eastAsia="宋体" w:cs="宋体"/>
                <w:sz w:val="24"/>
                <w:szCs w:val="24"/>
              </w:rPr>
              <w:t>3.建立内控风险评价体系</w:t>
            </w:r>
          </w:p>
          <w:p w14:paraId="7133BD4D">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内控风险指标预警体系的基础上，建立内控风险评价体系。结合不同领域、不同部门的内控风险预警情况。从领域、部门、项目等维度对内控工作执行情况进行打分评估。通过分析内控的考核评估结果，有助于学校及时发现内控工作的薄弱环节，从制度上或管理上进行针对性的加强，也有助于推动学校相关部门、各项目组进一步加强内控的执行工作。</w:t>
            </w:r>
            <w:r>
              <w:rPr>
                <w:rFonts w:hint="eastAsia" w:ascii="宋体" w:hAnsi="宋体" w:eastAsia="宋体" w:cs="宋体"/>
                <w:sz w:val="24"/>
                <w:szCs w:val="24"/>
              </w:rPr>
              <w:br w:type="textWrapping"/>
            </w:r>
            <w:r>
              <w:rPr>
                <w:rFonts w:hint="eastAsia" w:ascii="宋体" w:hAnsi="宋体" w:eastAsia="宋体" w:cs="宋体"/>
                <w:sz w:val="24"/>
                <w:szCs w:val="24"/>
              </w:rPr>
              <w:t>4.建立风险在线反馈处理机制</w:t>
            </w:r>
          </w:p>
          <w:p w14:paraId="44A74C74">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针对内控发现的风险预警，应建立有效的反馈处理机制。首先需要明确各类风险提醒对应的责任人或者责任部门。其次需要根据风险的次数、严重程度，采取不同的提醒处理方式。如系统内提醒、企业微信提醒，高一层级的部门提醒、多次提醒后业务锁定等。第三在风险处理方面，可根据学校的实际情况，要求补充材料、完成业务流程、提供书面说明等。最后，风险处理的结果应通过线上及时反馈，对逾期未处理、处理不到位、反馈不及时的情况，系统可以进一步发起督办。</w:t>
            </w:r>
            <w:r>
              <w:rPr>
                <w:rFonts w:hint="eastAsia" w:ascii="宋体" w:hAnsi="宋体" w:eastAsia="宋体" w:cs="宋体"/>
                <w:sz w:val="24"/>
                <w:szCs w:val="24"/>
              </w:rPr>
              <w:br w:type="textWrapping"/>
            </w:r>
            <w:r>
              <w:rPr>
                <w:rFonts w:hint="eastAsia" w:ascii="宋体" w:hAnsi="宋体" w:eastAsia="宋体" w:cs="宋体"/>
                <w:sz w:val="24"/>
                <w:szCs w:val="24"/>
              </w:rPr>
              <w:t>5. 实现数据共享及授权查询服务</w:t>
            </w:r>
          </w:p>
          <w:p w14:paraId="18E479ED">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对采集的各类数据进行统一归口、分类管理。对重要数据或材料，如票据、合同、验收报告、收付款记录等电子文档，需要进行安全合理的存档。同时应为各业务部门提供数据共享和授权查询服务，各部门、用户可以根据自身的权限进行数据查询，了解项目、合同等相关信息。针对审计部门可以提供较高的权限，方便审计人员了解信息、收集审计资料、开展审计工作；也可以采取按时间段授权的方式，只允许在特定时间、特定项目给审计部门开放查询权限。</w:t>
            </w:r>
            <w:r>
              <w:rPr>
                <w:rFonts w:hint="eastAsia" w:ascii="宋体" w:hAnsi="宋体" w:eastAsia="宋体" w:cs="宋体"/>
                <w:sz w:val="24"/>
                <w:szCs w:val="24"/>
              </w:rPr>
              <w:br w:type="textWrapping"/>
            </w:r>
            <w:r>
              <w:rPr>
                <w:rFonts w:hint="eastAsia" w:ascii="宋体" w:hAnsi="宋体" w:eastAsia="宋体" w:cs="宋体"/>
                <w:sz w:val="24"/>
                <w:szCs w:val="24"/>
              </w:rPr>
              <w:t>6.提供辅助数据采集功能</w:t>
            </w:r>
          </w:p>
          <w:p w14:paraId="2EC10577">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对于广东药科大学部分信息系统功能不够完善的，数据获取不够方便的情况，系统应提供辅助数据采集功能。通过表单填报的方式，由相关管理部门或负责人录入数据，同时也应支持数据的批量导入功能。</w:t>
            </w:r>
            <w:r>
              <w:rPr>
                <w:rFonts w:hint="eastAsia" w:ascii="宋体" w:hAnsi="宋体" w:eastAsia="宋体" w:cs="宋体"/>
                <w:sz w:val="24"/>
                <w:szCs w:val="24"/>
              </w:rPr>
              <w:br w:type="textWrapping"/>
            </w:r>
            <w:r>
              <w:rPr>
                <w:rFonts w:hint="eastAsia" w:ascii="宋体" w:hAnsi="宋体" w:eastAsia="宋体" w:cs="宋体"/>
                <w:sz w:val="24"/>
                <w:szCs w:val="24"/>
              </w:rPr>
              <w:t>7.提供风险评估报告</w:t>
            </w:r>
          </w:p>
          <w:p w14:paraId="061A1BC6">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根据时间段，根据学校的内控规则，把涉及到的风险评估，以图文的方式呈现，生成word、WPS文档，供领导掌握内控情况。</w:t>
            </w:r>
            <w:r>
              <w:rPr>
                <w:rFonts w:hint="eastAsia" w:ascii="宋体" w:hAnsi="宋体" w:eastAsia="宋体" w:cs="宋体"/>
                <w:sz w:val="24"/>
                <w:szCs w:val="24"/>
              </w:rPr>
              <w:br w:type="textWrapping"/>
            </w:r>
            <w:r>
              <w:rPr>
                <w:rFonts w:hint="eastAsia" w:ascii="宋体" w:hAnsi="宋体" w:eastAsia="宋体" w:cs="宋体"/>
                <w:sz w:val="24"/>
                <w:szCs w:val="24"/>
              </w:rPr>
              <w:t>8.项目管理系统功能</w:t>
            </w:r>
          </w:p>
          <w:p w14:paraId="AAFD6195">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提高广东药科大学项目管理信息化水平，进而降低项目实施风险，实现广东药科大学的项目管理功能，有效管理项目的各方面数据，基于多维数据平台设计并实现用户信息管理、项目管理、项目过程管理、成果管理、资源管理等子功能模块。</w:t>
            </w:r>
          </w:p>
          <w:p w14:paraId="19573458">
            <w:pPr>
              <w:snapToGrid w:val="0"/>
              <w:rPr>
                <w:rFonts w:hint="eastAsia" w:ascii="宋体" w:hAnsi="宋体" w:eastAsia="宋体" w:cs="宋体"/>
                <w:sz w:val="28"/>
              </w:rPr>
            </w:pPr>
          </w:p>
          <w:p w14:paraId="B7E69544">
            <w:pPr>
              <w:pStyle w:val="5"/>
              <w:bidi w:val="0"/>
              <w:rPr>
                <w:rFonts w:hint="eastAsia"/>
              </w:rPr>
            </w:pPr>
            <w:r>
              <w:rPr>
                <w:rFonts w:hint="eastAsia"/>
              </w:rPr>
              <w:t>4.2功能性需求分类</w:t>
            </w:r>
          </w:p>
          <w:p w14:paraId="22CCFEE6">
            <w:pPr>
              <w:snapToGrid w:val="0"/>
              <w:rPr>
                <w:rFonts w:hint="eastAsia"/>
              </w:rPr>
            </w:pPr>
            <w:r>
              <w:rPr>
                <w:rStyle w:val="14"/>
                <w:rFonts w:hint="eastAsia"/>
              </w:rPr>
              <w:t>1</w:t>
            </w:r>
            <w:r>
              <w:rPr>
                <w:rStyle w:val="14"/>
                <w:rFonts w:hint="eastAsia"/>
                <w:lang w:val="en-US" w:eastAsia="zh-CN"/>
              </w:rPr>
              <w:t>.</w:t>
            </w:r>
            <w:r>
              <w:rPr>
                <w:rStyle w:val="14"/>
                <w:rFonts w:hint="eastAsia"/>
              </w:rPr>
              <w:t>功能总图</w:t>
            </w:r>
            <w:r>
              <w:rPr>
                <w:rFonts w:hint="eastAsia" w:ascii="宋体" w:hAnsi="宋体" w:eastAsia="宋体" w:cs="宋体"/>
                <w:sz w:val="28"/>
              </w:rPr>
              <w:br w:type="textWrapping"/>
            </w:r>
            <w:r>
              <w:drawing>
                <wp:inline distT="0" distB="0" distL="0" distR="0">
                  <wp:extent cx="5274310" cy="2948305"/>
                  <wp:effectExtent l="0" t="0" r="13970" b="8255"/>
                  <wp:docPr id="3" name="Drawing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3" descr="img"/>
                          <pic:cNvPicPr>
                            <a:picLocks noChangeAspect="1"/>
                          </pic:cNvPicPr>
                        </pic:nvPicPr>
                        <pic:blipFill>
                          <a:blip r:embed="rId6"/>
                          <a:stretch>
                            <a:fillRect/>
                          </a:stretch>
                        </pic:blipFill>
                        <pic:spPr>
                          <a:xfrm>
                            <a:off x="0" y="0"/>
                            <a:ext cx="5274310" cy="2948485"/>
                          </a:xfrm>
                          <a:prstGeom prst="rect">
                            <a:avLst/>
                          </a:prstGeom>
                        </pic:spPr>
                      </pic:pic>
                    </a:graphicData>
                  </a:graphic>
                </wp:inline>
              </w:drawing>
            </w:r>
          </w:p>
          <w:p w14:paraId="684CF350">
            <w:pPr>
              <w:snapToGrid w:val="0"/>
              <w:rPr>
                <w:rFonts w:hint="eastAsia" w:ascii="宋体" w:hAnsi="宋体" w:eastAsia="宋体" w:cs="宋体"/>
                <w:sz w:val="28"/>
              </w:rPr>
            </w:pPr>
          </w:p>
          <w:p w14:paraId="1FC9EB4A">
            <w:pPr>
              <w:snapToGrid w:val="0"/>
              <w:rPr>
                <w:rFonts w:hint="eastAsia" w:ascii="宋体" w:hAnsi="宋体" w:eastAsia="宋体" w:cs="宋体"/>
                <w:sz w:val="28"/>
              </w:rPr>
            </w:pPr>
          </w:p>
          <w:p w14:paraId="C45EAAAB">
            <w:pPr>
              <w:pStyle w:val="6"/>
              <w:bidi w:val="0"/>
              <w:rPr>
                <w:rFonts w:hint="eastAsia"/>
              </w:rPr>
            </w:pPr>
            <w:r>
              <w:rPr>
                <w:rFonts w:hint="eastAsia"/>
                <w:lang w:val="en-US" w:eastAsia="zh-CN"/>
              </w:rPr>
              <w:t>2.</w:t>
            </w:r>
            <w:r>
              <w:rPr>
                <w:rFonts w:hint="eastAsia"/>
              </w:rPr>
              <w:t>功能描述表</w:t>
            </w:r>
          </w:p>
          <w:tbl>
            <w:tblPr>
              <w:tblStyle w:val="8"/>
              <w:tblW w:w="0" w:type="auto"/>
              <w:tblInd w:w="0" w:type="dxa"/>
              <w:tblBorders>
                <w:top w:val="none" w:color="000000" w:sz="4" w:space="0"/>
                <w:left w:val="none" w:color="000000" w:sz="4" w:space="0"/>
                <w:bottom w:val="none" w:color="000000" w:sz="4" w:space="0"/>
                <w:right w:val="none" w:color="000000" w:sz="4" w:space="0"/>
                <w:insideH w:val="none" w:color="auto" w:sz="0" w:space="0"/>
                <w:insideV w:val="none" w:color="auto" w:sz="0" w:space="0"/>
              </w:tblBorders>
              <w:tblLayout w:type="fixed"/>
              <w:tblCellMar>
                <w:top w:w="0" w:type="dxa"/>
                <w:left w:w="108" w:type="dxa"/>
                <w:bottom w:w="0" w:type="dxa"/>
                <w:right w:w="108" w:type="dxa"/>
              </w:tblCellMar>
            </w:tblPr>
            <w:tblGrid>
              <w:gridCol w:w="993"/>
              <w:gridCol w:w="2001"/>
              <w:gridCol w:w="5312"/>
            </w:tblGrid>
            <w:tr w14:paraId="6E63AC08">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single" w:color="000000" w:sz="4" w:space="0"/>
                    <w:left w:val="single" w:color="000000" w:sz="4" w:space="0"/>
                    <w:bottom w:val="single" w:color="000000" w:sz="4" w:space="0"/>
                    <w:right w:val="single" w:color="000000" w:sz="4" w:space="0"/>
                  </w:tcBorders>
                  <w:tcMar>
                    <w:top w:w="60" w:type="dxa"/>
                    <w:left w:w="120" w:type="dxa"/>
                    <w:bottom w:w="30" w:type="dxa"/>
                    <w:right w:w="120" w:type="dxa"/>
                  </w:tcMar>
                  <w:vAlign w:val="top"/>
                </w:tcPr>
                <w:p w14:paraId="491EDCD7">
                  <w:pPr>
                    <w:pStyle w:val="13"/>
                  </w:pPr>
                  <w:r>
                    <w:t>序号</w:t>
                  </w:r>
                </w:p>
              </w:tc>
              <w:tc>
                <w:tcPr>
                  <w:tcW w:w="2001" w:type="dxa"/>
                  <w:tcBorders>
                    <w:top w:val="single" w:color="000000" w:sz="4" w:space="0"/>
                    <w:left w:val="nil"/>
                    <w:bottom w:val="single" w:color="000000" w:sz="4" w:space="0"/>
                    <w:right w:val="single" w:color="000000" w:sz="4" w:space="0"/>
                  </w:tcBorders>
                  <w:tcMar>
                    <w:top w:w="60" w:type="dxa"/>
                    <w:left w:w="120" w:type="dxa"/>
                    <w:bottom w:w="30" w:type="dxa"/>
                    <w:right w:w="120" w:type="dxa"/>
                  </w:tcMar>
                  <w:vAlign w:val="top"/>
                </w:tcPr>
                <w:p w14:paraId="35CE008D">
                  <w:pPr>
                    <w:pStyle w:val="13"/>
                  </w:pPr>
                  <w:r>
                    <w:t>功能模块</w:t>
                  </w:r>
                </w:p>
              </w:tc>
              <w:tc>
                <w:tcPr>
                  <w:tcW w:w="5312" w:type="dxa"/>
                  <w:tcBorders>
                    <w:top w:val="single" w:color="000000" w:sz="4" w:space="0"/>
                    <w:left w:val="nil"/>
                    <w:bottom w:val="single" w:color="000000" w:sz="4" w:space="0"/>
                    <w:right w:val="single" w:color="000000" w:sz="4" w:space="0"/>
                  </w:tcBorders>
                  <w:tcMar>
                    <w:top w:w="60" w:type="dxa"/>
                    <w:left w:w="120" w:type="dxa"/>
                    <w:bottom w:w="30" w:type="dxa"/>
                    <w:right w:w="120" w:type="dxa"/>
                  </w:tcMar>
                  <w:vAlign w:val="top"/>
                </w:tcPr>
                <w:p w14:paraId="52E429D5">
                  <w:pPr>
                    <w:pStyle w:val="13"/>
                  </w:pPr>
                  <w:r>
                    <w:t>功能点</w:t>
                  </w:r>
                </w:p>
              </w:tc>
            </w:tr>
            <w:tr w14:paraId="6F13F52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98E914E">
                  <w:pPr>
                    <w:pStyle w:val="13"/>
                  </w:pPr>
                  <w:r>
                    <w:t>1</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3FB8DF83">
                  <w:pPr>
                    <w:pStyle w:val="13"/>
                  </w:pPr>
                  <w:r>
                    <w:t>内控管理门户</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76422A6">
                  <w:pPr>
                    <w:pStyle w:val="13"/>
                  </w:pPr>
                  <w:r>
                    <w:t>统一身份认证登录对接</w:t>
                  </w:r>
                </w:p>
              </w:tc>
            </w:tr>
            <w:tr w14:paraId="471935DA">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BFA943B">
                  <w:pPr>
                    <w:pStyle w:val="13"/>
                  </w:pPr>
                  <w:r>
                    <w:t>2</w:t>
                  </w:r>
                </w:p>
              </w:tc>
              <w:tc>
                <w:tcPr>
                  <w:tcW w:w="2001" w:type="dxa"/>
                  <w:vMerge w:val="continue"/>
                  <w:tcBorders>
                    <w:top w:val="nil"/>
                    <w:left w:val="nil"/>
                    <w:bottom w:val="single" w:color="000000" w:sz="4" w:space="0"/>
                    <w:right w:val="single" w:color="000000" w:sz="4" w:space="0"/>
                  </w:tcBorders>
                </w:tcPr>
                <w:p w14:paraId="74789937"/>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080B351">
                  <w:pPr>
                    <w:pStyle w:val="13"/>
                  </w:pPr>
                  <w:r>
                    <w:t>企业微信扫码登录对接</w:t>
                  </w:r>
                </w:p>
              </w:tc>
            </w:tr>
            <w:tr w14:paraId="55B658C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D87AEFF">
                  <w:pPr>
                    <w:pStyle w:val="13"/>
                  </w:pPr>
                  <w:r>
                    <w:t>3</w:t>
                  </w:r>
                </w:p>
              </w:tc>
              <w:tc>
                <w:tcPr>
                  <w:tcW w:w="2001" w:type="dxa"/>
                  <w:vMerge w:val="continue"/>
                  <w:tcBorders>
                    <w:top w:val="nil"/>
                    <w:left w:val="nil"/>
                    <w:bottom w:val="single" w:color="000000" w:sz="4" w:space="0"/>
                    <w:right w:val="single" w:color="000000" w:sz="4" w:space="0"/>
                  </w:tcBorders>
                </w:tcPr>
                <w:p w14:paraId="3D797D00"/>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5825496">
                  <w:pPr>
                    <w:pStyle w:val="13"/>
                  </w:pPr>
                  <w:r>
                    <w:t>企业微信消息对接</w:t>
                  </w:r>
                </w:p>
              </w:tc>
            </w:tr>
            <w:tr w14:paraId="1CCD4ED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71C8BA5">
                  <w:pPr>
                    <w:pStyle w:val="13"/>
                  </w:pPr>
                  <w:r>
                    <w:t>4</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2A913BAA">
                  <w:pPr>
                    <w:pStyle w:val="13"/>
                  </w:pPr>
                  <w:r>
                    <w:t>风险管理</w:t>
                  </w:r>
                </w:p>
                <w:p w14:paraId="0A2B657A">
                  <w:pPr>
                    <w:pStyle w:val="13"/>
                  </w:pP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B22B0C8">
                  <w:pPr>
                    <w:pStyle w:val="13"/>
                  </w:pPr>
                  <w:r>
                    <w:t>风险预警</w:t>
                  </w:r>
                </w:p>
              </w:tc>
            </w:tr>
            <w:tr w14:paraId="4C1C9154">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40AC71A">
                  <w:pPr>
                    <w:pStyle w:val="13"/>
                  </w:pPr>
                  <w:r>
                    <w:t>5</w:t>
                  </w:r>
                </w:p>
              </w:tc>
              <w:tc>
                <w:tcPr>
                  <w:tcW w:w="2001" w:type="dxa"/>
                  <w:vMerge w:val="continue"/>
                  <w:tcBorders>
                    <w:top w:val="nil"/>
                    <w:left w:val="nil"/>
                    <w:bottom w:val="single" w:color="000000" w:sz="4" w:space="0"/>
                    <w:right w:val="single" w:color="000000" w:sz="4" w:space="0"/>
                  </w:tcBorders>
                </w:tcPr>
                <w:p w14:paraId="1A2BBC2E"/>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9F3C348">
                  <w:pPr>
                    <w:pStyle w:val="13"/>
                  </w:pPr>
                  <w:r>
                    <w:t>风险核实</w:t>
                  </w:r>
                </w:p>
              </w:tc>
            </w:tr>
            <w:tr w14:paraId="5D167BA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8216327">
                  <w:pPr>
                    <w:pStyle w:val="13"/>
                  </w:pPr>
                  <w:r>
                    <w:t>6</w:t>
                  </w:r>
                </w:p>
              </w:tc>
              <w:tc>
                <w:tcPr>
                  <w:tcW w:w="2001" w:type="dxa"/>
                  <w:vMerge w:val="continue"/>
                  <w:tcBorders>
                    <w:top w:val="nil"/>
                    <w:left w:val="nil"/>
                    <w:bottom w:val="single" w:color="000000" w:sz="4" w:space="0"/>
                    <w:right w:val="single" w:color="000000" w:sz="4" w:space="0"/>
                  </w:tcBorders>
                </w:tcPr>
                <w:p w14:paraId="0236DFEC"/>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E5F0F4C">
                  <w:pPr>
                    <w:pStyle w:val="13"/>
                  </w:pPr>
                  <w:r>
                    <w:t>风险处理</w:t>
                  </w:r>
                </w:p>
              </w:tc>
            </w:tr>
            <w:tr w14:paraId="238F844B">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09EC28A">
                  <w:pPr>
                    <w:pStyle w:val="13"/>
                  </w:pPr>
                  <w:r>
                    <w:t>7</w:t>
                  </w:r>
                </w:p>
              </w:tc>
              <w:tc>
                <w:tcPr>
                  <w:tcW w:w="2001" w:type="dxa"/>
                  <w:vMerge w:val="continue"/>
                  <w:tcBorders>
                    <w:top w:val="nil"/>
                    <w:left w:val="nil"/>
                    <w:bottom w:val="single" w:color="000000" w:sz="4" w:space="0"/>
                    <w:right w:val="single" w:color="000000" w:sz="4" w:space="0"/>
                  </w:tcBorders>
                </w:tcPr>
                <w:p w14:paraId="6B95E7A2"/>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F474260">
                  <w:pPr>
                    <w:pStyle w:val="13"/>
                  </w:pPr>
                  <w:r>
                    <w:t>处理反馈</w:t>
                  </w:r>
                </w:p>
              </w:tc>
            </w:tr>
            <w:tr w14:paraId="07F15A96">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2B48B39">
                  <w:pPr>
                    <w:pStyle w:val="13"/>
                  </w:pPr>
                  <w:r>
                    <w:t>8</w:t>
                  </w:r>
                </w:p>
              </w:tc>
              <w:tc>
                <w:tcPr>
                  <w:tcW w:w="2001" w:type="dxa"/>
                  <w:vMerge w:val="continue"/>
                  <w:tcBorders>
                    <w:top w:val="nil"/>
                    <w:left w:val="nil"/>
                    <w:bottom w:val="single" w:color="000000" w:sz="4" w:space="0"/>
                    <w:right w:val="single" w:color="000000" w:sz="4" w:space="0"/>
                  </w:tcBorders>
                </w:tcPr>
                <w:p w14:paraId="577EB565"/>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68EFC760">
                  <w:pPr>
                    <w:pStyle w:val="13"/>
                  </w:pPr>
                  <w:r>
                    <w:t>任务督办</w:t>
                  </w:r>
                </w:p>
              </w:tc>
            </w:tr>
            <w:tr w14:paraId="77F55A36">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AA39C4C">
                  <w:pPr>
                    <w:pStyle w:val="13"/>
                  </w:pPr>
                  <w:r>
                    <w:t>9</w:t>
                  </w:r>
                </w:p>
              </w:tc>
              <w:tc>
                <w:tcPr>
                  <w:tcW w:w="2001" w:type="dxa"/>
                  <w:vMerge w:val="continue"/>
                  <w:tcBorders>
                    <w:top w:val="nil"/>
                    <w:left w:val="nil"/>
                    <w:bottom w:val="single" w:color="000000" w:sz="4" w:space="0"/>
                    <w:right w:val="single" w:color="000000" w:sz="4" w:space="0"/>
                  </w:tcBorders>
                </w:tcPr>
                <w:p w14:paraId="4EA97BFE"/>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4D107AC">
                  <w:pPr>
                    <w:pStyle w:val="13"/>
                  </w:pPr>
                  <w:r>
                    <w:t>手动预警</w:t>
                  </w:r>
                </w:p>
              </w:tc>
            </w:tr>
            <w:tr w14:paraId="40DDC68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BF0925D">
                  <w:pPr>
                    <w:pStyle w:val="13"/>
                  </w:pPr>
                  <w:r>
                    <w:t>10</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404D0ACE">
                  <w:pPr>
                    <w:pStyle w:val="13"/>
                  </w:pPr>
                  <w:r>
                    <w:t>综合看板</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A049B1C">
                  <w:pPr>
                    <w:pStyle w:val="13"/>
                  </w:pPr>
                  <w:r>
                    <w:t>总体运行态势分析</w:t>
                  </w:r>
                </w:p>
              </w:tc>
            </w:tr>
            <w:tr w14:paraId="631996A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9B867C1">
                  <w:pPr>
                    <w:pStyle w:val="13"/>
                  </w:pPr>
                  <w:r>
                    <w:t>11</w:t>
                  </w:r>
                </w:p>
              </w:tc>
              <w:tc>
                <w:tcPr>
                  <w:tcW w:w="2001" w:type="dxa"/>
                  <w:vMerge w:val="continue"/>
                  <w:tcBorders>
                    <w:top w:val="nil"/>
                    <w:left w:val="nil"/>
                    <w:bottom w:val="single" w:color="000000" w:sz="4" w:space="0"/>
                    <w:right w:val="single" w:color="000000" w:sz="4" w:space="0"/>
                  </w:tcBorders>
                </w:tcPr>
                <w:p w14:paraId="73553800"/>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498EC8B8">
                  <w:pPr>
                    <w:pStyle w:val="13"/>
                  </w:pPr>
                  <w:r>
                    <w:t>预警信息分析展示</w:t>
                  </w:r>
                </w:p>
              </w:tc>
            </w:tr>
            <w:tr w14:paraId="61F8618B">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2321789">
                  <w:pPr>
                    <w:pStyle w:val="13"/>
                  </w:pPr>
                  <w:r>
                    <w:t>12</w:t>
                  </w:r>
                </w:p>
              </w:tc>
              <w:tc>
                <w:tcPr>
                  <w:tcW w:w="2001" w:type="dxa"/>
                  <w:vMerge w:val="continue"/>
                  <w:tcBorders>
                    <w:top w:val="nil"/>
                    <w:left w:val="nil"/>
                    <w:bottom w:val="single" w:color="000000" w:sz="4" w:space="0"/>
                    <w:right w:val="single" w:color="000000" w:sz="4" w:space="0"/>
                  </w:tcBorders>
                </w:tcPr>
                <w:p w14:paraId="1E1DE200"/>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F402EEB">
                  <w:pPr>
                    <w:pStyle w:val="13"/>
                  </w:pPr>
                  <w:r>
                    <w:t>领域分析展示</w:t>
                  </w:r>
                </w:p>
              </w:tc>
            </w:tr>
            <w:tr w14:paraId="1DD1B790">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22C74DF">
                  <w:pPr>
                    <w:pStyle w:val="13"/>
                  </w:pPr>
                  <w:r>
                    <w:t>13</w:t>
                  </w:r>
                </w:p>
              </w:tc>
              <w:tc>
                <w:tcPr>
                  <w:tcW w:w="2001" w:type="dxa"/>
                  <w:vMerge w:val="continue"/>
                  <w:tcBorders>
                    <w:top w:val="nil"/>
                    <w:left w:val="nil"/>
                    <w:bottom w:val="single" w:color="000000" w:sz="4" w:space="0"/>
                    <w:right w:val="single" w:color="000000" w:sz="4" w:space="0"/>
                  </w:tcBorders>
                </w:tcPr>
                <w:p w14:paraId="2345CEA1"/>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A96B65B">
                  <w:pPr>
                    <w:pStyle w:val="13"/>
                  </w:pPr>
                  <w:r>
                    <w:t>部门分析展示</w:t>
                  </w:r>
                </w:p>
              </w:tc>
            </w:tr>
            <w:tr w14:paraId="3893F01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DA7B26D">
                  <w:pPr>
                    <w:pStyle w:val="13"/>
                  </w:pPr>
                  <w:r>
                    <w:t>14</w:t>
                  </w:r>
                </w:p>
              </w:tc>
              <w:tc>
                <w:tcPr>
                  <w:tcW w:w="2001" w:type="dxa"/>
                  <w:vMerge w:val="continue"/>
                  <w:tcBorders>
                    <w:top w:val="nil"/>
                    <w:left w:val="nil"/>
                    <w:bottom w:val="single" w:color="000000" w:sz="4" w:space="0"/>
                    <w:right w:val="single" w:color="000000" w:sz="4" w:space="0"/>
                  </w:tcBorders>
                </w:tcPr>
                <w:p w14:paraId="276E2B82"/>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E99F5D6">
                  <w:pPr>
                    <w:pStyle w:val="13"/>
                  </w:pPr>
                  <w:r>
                    <w:t>重点项目分析展示</w:t>
                  </w:r>
                </w:p>
              </w:tc>
            </w:tr>
            <w:tr w14:paraId="6C4064F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4CE4766">
                  <w:pPr>
                    <w:pStyle w:val="13"/>
                  </w:pPr>
                  <w:r>
                    <w:t>15</w:t>
                  </w:r>
                </w:p>
              </w:tc>
              <w:tc>
                <w:tcPr>
                  <w:tcW w:w="2001" w:type="dxa"/>
                  <w:vMerge w:val="continue"/>
                  <w:tcBorders>
                    <w:top w:val="nil"/>
                    <w:left w:val="nil"/>
                    <w:bottom w:val="single" w:color="000000" w:sz="4" w:space="0"/>
                    <w:right w:val="single" w:color="000000" w:sz="4" w:space="0"/>
                  </w:tcBorders>
                </w:tcPr>
                <w:p w14:paraId="69DADCA5"/>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BE61252">
                  <w:pPr>
                    <w:pStyle w:val="13"/>
                  </w:pPr>
                  <w:r>
                    <w:t>报表管理</w:t>
                  </w:r>
                </w:p>
              </w:tc>
            </w:tr>
            <w:tr w14:paraId="36364E44">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335FBE1">
                  <w:pPr>
                    <w:pStyle w:val="13"/>
                  </w:pPr>
                  <w:r>
                    <w:t>16</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034840F9">
                  <w:pPr>
                    <w:pStyle w:val="13"/>
                  </w:pPr>
                  <w:r>
                    <w:t>规则模型管理</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63E0E17">
                  <w:pPr>
                    <w:pStyle w:val="13"/>
                  </w:pPr>
                  <w:r>
                    <w:t>风险库管理</w:t>
                  </w:r>
                </w:p>
              </w:tc>
            </w:tr>
            <w:tr w14:paraId="700028C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61F2973">
                  <w:pPr>
                    <w:pStyle w:val="13"/>
                  </w:pPr>
                  <w:r>
                    <w:t>17</w:t>
                  </w:r>
                </w:p>
              </w:tc>
              <w:tc>
                <w:tcPr>
                  <w:tcW w:w="2001" w:type="dxa"/>
                  <w:vMerge w:val="continue"/>
                  <w:tcBorders>
                    <w:top w:val="nil"/>
                    <w:left w:val="nil"/>
                    <w:bottom w:val="single" w:color="000000" w:sz="4" w:space="0"/>
                    <w:right w:val="single" w:color="000000" w:sz="4" w:space="0"/>
                  </w:tcBorders>
                </w:tcPr>
                <w:p w14:paraId="5C7ACED5"/>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D941013">
                  <w:pPr>
                    <w:pStyle w:val="13"/>
                  </w:pPr>
                  <w:r>
                    <w:t>风险指标体系</w:t>
                  </w:r>
                </w:p>
              </w:tc>
            </w:tr>
            <w:tr w14:paraId="61829087">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D61038B">
                  <w:pPr>
                    <w:pStyle w:val="13"/>
                  </w:pPr>
                  <w:r>
                    <w:t>18</w:t>
                  </w:r>
                </w:p>
              </w:tc>
              <w:tc>
                <w:tcPr>
                  <w:tcW w:w="2001" w:type="dxa"/>
                  <w:vMerge w:val="continue"/>
                  <w:tcBorders>
                    <w:top w:val="nil"/>
                    <w:left w:val="nil"/>
                    <w:bottom w:val="single" w:color="000000" w:sz="4" w:space="0"/>
                    <w:right w:val="single" w:color="000000" w:sz="4" w:space="0"/>
                  </w:tcBorders>
                </w:tcPr>
                <w:p w14:paraId="710EEFCF"/>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B6FD2FE">
                  <w:pPr>
                    <w:pStyle w:val="13"/>
                  </w:pPr>
                  <w:r>
                    <w:t>评价模型</w:t>
                  </w:r>
                </w:p>
              </w:tc>
            </w:tr>
            <w:tr w14:paraId="0F2274A5">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90ED742">
                  <w:pPr>
                    <w:pStyle w:val="13"/>
                  </w:pPr>
                  <w:r>
                    <w:t>19</w:t>
                  </w:r>
                </w:p>
              </w:tc>
              <w:tc>
                <w:tcPr>
                  <w:tcW w:w="2001" w:type="dxa"/>
                  <w:vMerge w:val="continue"/>
                  <w:tcBorders>
                    <w:top w:val="nil"/>
                    <w:left w:val="nil"/>
                    <w:bottom w:val="single" w:color="000000" w:sz="4" w:space="0"/>
                    <w:right w:val="single" w:color="000000" w:sz="4" w:space="0"/>
                  </w:tcBorders>
                </w:tcPr>
                <w:p w14:paraId="167E2CB8"/>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DF5D93C">
                  <w:pPr>
                    <w:pStyle w:val="13"/>
                  </w:pPr>
                  <w:r>
                    <w:t>预警模型</w:t>
                  </w:r>
                </w:p>
              </w:tc>
            </w:tr>
            <w:tr w14:paraId="4D2B91E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B5B1537">
                  <w:pPr>
                    <w:pStyle w:val="13"/>
                  </w:pPr>
                  <w:r>
                    <w:t>20</w:t>
                  </w:r>
                </w:p>
              </w:tc>
              <w:tc>
                <w:tcPr>
                  <w:tcW w:w="2001" w:type="dxa"/>
                  <w:vMerge w:val="continue"/>
                  <w:tcBorders>
                    <w:top w:val="nil"/>
                    <w:left w:val="nil"/>
                    <w:bottom w:val="single" w:color="000000" w:sz="4" w:space="0"/>
                    <w:right w:val="single" w:color="000000" w:sz="4" w:space="0"/>
                  </w:tcBorders>
                </w:tcPr>
                <w:p w14:paraId="5FCF3F79"/>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0C1D861">
                  <w:pPr>
                    <w:pStyle w:val="13"/>
                  </w:pPr>
                  <w:r>
                    <w:t>比对模型</w:t>
                  </w:r>
                </w:p>
              </w:tc>
            </w:tr>
            <w:tr w14:paraId="5A68DE13">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0227FE8">
                  <w:pPr>
                    <w:pStyle w:val="13"/>
                  </w:pPr>
                  <w:r>
                    <w:t>21</w:t>
                  </w:r>
                </w:p>
              </w:tc>
              <w:tc>
                <w:tcPr>
                  <w:tcW w:w="2001" w:type="dxa"/>
                  <w:vMerge w:val="continue"/>
                  <w:tcBorders>
                    <w:top w:val="nil"/>
                    <w:left w:val="nil"/>
                    <w:bottom w:val="single" w:color="000000" w:sz="4" w:space="0"/>
                    <w:right w:val="single" w:color="000000" w:sz="4" w:space="0"/>
                  </w:tcBorders>
                </w:tcPr>
                <w:p w14:paraId="00CA0086"/>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452F8D1A">
                  <w:pPr>
                    <w:pStyle w:val="13"/>
                  </w:pPr>
                  <w:r>
                    <w:t>指标设置</w:t>
                  </w:r>
                </w:p>
              </w:tc>
            </w:tr>
            <w:tr w14:paraId="030F69E5">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3979D4A">
                  <w:pPr>
                    <w:pStyle w:val="13"/>
                  </w:pPr>
                  <w:r>
                    <w:t>22</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694DEB46">
                  <w:pPr>
                    <w:pStyle w:val="13"/>
                  </w:pPr>
                  <w:r>
                    <w:t>内控评价</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7D99D31">
                  <w:pPr>
                    <w:pStyle w:val="13"/>
                  </w:pPr>
                  <w:r>
                    <w:t>内控评价</w:t>
                  </w:r>
                </w:p>
              </w:tc>
            </w:tr>
            <w:tr w14:paraId="2F76276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C7D5E66">
                  <w:pPr>
                    <w:pStyle w:val="13"/>
                  </w:pPr>
                  <w:r>
                    <w:t>23</w:t>
                  </w:r>
                </w:p>
              </w:tc>
              <w:tc>
                <w:tcPr>
                  <w:tcW w:w="2001" w:type="dxa"/>
                  <w:vMerge w:val="continue"/>
                  <w:tcBorders>
                    <w:top w:val="nil"/>
                    <w:left w:val="nil"/>
                    <w:bottom w:val="single" w:color="000000" w:sz="4" w:space="0"/>
                    <w:right w:val="single" w:color="000000" w:sz="4" w:space="0"/>
                  </w:tcBorders>
                </w:tcPr>
                <w:p w14:paraId="7F3CCF9D"/>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F668F65">
                  <w:pPr>
                    <w:pStyle w:val="13"/>
                  </w:pPr>
                  <w:r>
                    <w:t>范本设置</w:t>
                  </w:r>
                </w:p>
              </w:tc>
            </w:tr>
            <w:tr w14:paraId="0A1DD190">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C98D188">
                  <w:pPr>
                    <w:pStyle w:val="13"/>
                  </w:pPr>
                  <w:r>
                    <w:t>24</w:t>
                  </w:r>
                </w:p>
              </w:tc>
              <w:tc>
                <w:tcPr>
                  <w:tcW w:w="2001" w:type="dxa"/>
                  <w:vMerge w:val="continue"/>
                  <w:tcBorders>
                    <w:top w:val="nil"/>
                    <w:left w:val="nil"/>
                    <w:bottom w:val="single" w:color="000000" w:sz="4" w:space="0"/>
                    <w:right w:val="single" w:color="000000" w:sz="4" w:space="0"/>
                  </w:tcBorders>
                </w:tcPr>
                <w:p w14:paraId="0CD70AF5"/>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DD7D41B">
                  <w:pPr>
                    <w:pStyle w:val="13"/>
                  </w:pPr>
                  <w:r>
                    <w:t>总体内控分析报告</w:t>
                  </w:r>
                </w:p>
              </w:tc>
            </w:tr>
            <w:tr w14:paraId="5EB90E3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8B09CF6">
                  <w:pPr>
                    <w:pStyle w:val="13"/>
                  </w:pPr>
                  <w:r>
                    <w:t>25</w:t>
                  </w:r>
                </w:p>
              </w:tc>
              <w:tc>
                <w:tcPr>
                  <w:tcW w:w="2001" w:type="dxa"/>
                  <w:vMerge w:val="continue"/>
                  <w:tcBorders>
                    <w:top w:val="nil"/>
                    <w:left w:val="nil"/>
                    <w:bottom w:val="single" w:color="000000" w:sz="4" w:space="0"/>
                    <w:right w:val="single" w:color="000000" w:sz="4" w:space="0"/>
                  </w:tcBorders>
                </w:tcPr>
                <w:p w14:paraId="6363E049"/>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D6C82B3">
                  <w:pPr>
                    <w:pStyle w:val="13"/>
                  </w:pPr>
                  <w:r>
                    <w:t>领域内控分析报告</w:t>
                  </w:r>
                </w:p>
              </w:tc>
            </w:tr>
            <w:tr w14:paraId="738EB493">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9567EE2">
                  <w:pPr>
                    <w:pStyle w:val="13"/>
                  </w:pPr>
                  <w:r>
                    <w:t>26</w:t>
                  </w:r>
                </w:p>
              </w:tc>
              <w:tc>
                <w:tcPr>
                  <w:tcW w:w="2001" w:type="dxa"/>
                  <w:vMerge w:val="continue"/>
                  <w:tcBorders>
                    <w:top w:val="nil"/>
                    <w:left w:val="nil"/>
                    <w:bottom w:val="single" w:color="000000" w:sz="4" w:space="0"/>
                    <w:right w:val="single" w:color="000000" w:sz="4" w:space="0"/>
                  </w:tcBorders>
                </w:tcPr>
                <w:p w14:paraId="2DF165A9"/>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96296A1">
                  <w:pPr>
                    <w:pStyle w:val="13"/>
                  </w:pPr>
                  <w:r>
                    <w:t>部门内控分析报告</w:t>
                  </w:r>
                </w:p>
              </w:tc>
            </w:tr>
            <w:tr w14:paraId="396B0A3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2AD297D">
                  <w:pPr>
                    <w:pStyle w:val="13"/>
                  </w:pPr>
                  <w:r>
                    <w:t>27</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4A32D13F">
                  <w:pPr>
                    <w:pStyle w:val="13"/>
                  </w:pPr>
                  <w:r>
                    <w:t>内控资料管理</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4137F89F">
                  <w:pPr>
                    <w:pStyle w:val="13"/>
                  </w:pPr>
                  <w:r>
                    <w:t>专项审计资料管理</w:t>
                  </w:r>
                </w:p>
              </w:tc>
            </w:tr>
            <w:tr w14:paraId="170C9A6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629A546">
                  <w:pPr>
                    <w:pStyle w:val="13"/>
                  </w:pPr>
                  <w:r>
                    <w:t>28</w:t>
                  </w:r>
                </w:p>
              </w:tc>
              <w:tc>
                <w:tcPr>
                  <w:tcW w:w="2001" w:type="dxa"/>
                  <w:vMerge w:val="continue"/>
                  <w:tcBorders>
                    <w:top w:val="nil"/>
                    <w:left w:val="nil"/>
                    <w:bottom w:val="single" w:color="000000" w:sz="4" w:space="0"/>
                    <w:right w:val="single" w:color="000000" w:sz="4" w:space="0"/>
                  </w:tcBorders>
                </w:tcPr>
                <w:p w14:paraId="77F22BE1"/>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473465BD">
                  <w:pPr>
                    <w:pStyle w:val="13"/>
                  </w:pPr>
                  <w:r>
                    <w:t>经济活动周期资料管理</w:t>
                  </w:r>
                </w:p>
              </w:tc>
            </w:tr>
            <w:tr w14:paraId="75C882F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8109E17">
                  <w:pPr>
                    <w:pStyle w:val="13"/>
                  </w:pPr>
                  <w:r>
                    <w:t>29</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4EA2CE56">
                  <w:pPr>
                    <w:pStyle w:val="13"/>
                  </w:pPr>
                  <w:r>
                    <w:t>内控制度管理</w:t>
                  </w:r>
                </w:p>
                <w:p w14:paraId="137453E2">
                  <w:pPr>
                    <w:pStyle w:val="13"/>
                  </w:pP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80C6C12">
                  <w:pPr>
                    <w:pStyle w:val="13"/>
                  </w:pPr>
                  <w:r>
                    <w:t>内控制度库</w:t>
                  </w:r>
                </w:p>
              </w:tc>
            </w:tr>
            <w:tr w14:paraId="423075E6">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14FF43F">
                  <w:pPr>
                    <w:pStyle w:val="13"/>
                  </w:pPr>
                  <w:r>
                    <w:t>30</w:t>
                  </w:r>
                </w:p>
              </w:tc>
              <w:tc>
                <w:tcPr>
                  <w:tcW w:w="2001" w:type="dxa"/>
                  <w:vMerge w:val="continue"/>
                  <w:tcBorders>
                    <w:top w:val="nil"/>
                    <w:left w:val="nil"/>
                    <w:bottom w:val="single" w:color="000000" w:sz="4" w:space="0"/>
                    <w:right w:val="single" w:color="000000" w:sz="4" w:space="0"/>
                  </w:tcBorders>
                </w:tcPr>
                <w:p w14:paraId="7EDFE7EC"/>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8853EEE">
                  <w:pPr>
                    <w:pStyle w:val="13"/>
                  </w:pPr>
                  <w:r>
                    <w:t>制度推送</w:t>
                  </w:r>
                </w:p>
              </w:tc>
            </w:tr>
            <w:tr w14:paraId="0315AB3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06F139A">
                  <w:pPr>
                    <w:pStyle w:val="13"/>
                  </w:pPr>
                  <w:r>
                    <w:t>31</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5A75910F">
                  <w:pPr>
                    <w:pStyle w:val="13"/>
                  </w:pPr>
                  <w:r>
                    <w:t>OA系统对接</w:t>
                  </w:r>
                </w:p>
                <w:p w14:paraId="170AFDA5">
                  <w:pPr>
                    <w:pStyle w:val="13"/>
                  </w:pP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73DE122">
                  <w:pPr>
                    <w:pStyle w:val="13"/>
                  </w:pPr>
                  <w:r>
                    <w:t>分析梳理OA系统中的流程管理</w:t>
                  </w:r>
                </w:p>
              </w:tc>
            </w:tr>
            <w:tr w14:paraId="20DD99EC">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5AAF409">
                  <w:pPr>
                    <w:pStyle w:val="13"/>
                  </w:pPr>
                  <w:r>
                    <w:t>32</w:t>
                  </w:r>
                </w:p>
              </w:tc>
              <w:tc>
                <w:tcPr>
                  <w:tcW w:w="2001" w:type="dxa"/>
                  <w:vMerge w:val="continue"/>
                  <w:tcBorders>
                    <w:top w:val="nil"/>
                    <w:left w:val="nil"/>
                    <w:bottom w:val="single" w:color="000000" w:sz="4" w:space="0"/>
                    <w:right w:val="single" w:color="000000" w:sz="4" w:space="0"/>
                  </w:tcBorders>
                </w:tcPr>
                <w:p w14:paraId="410C7F1A"/>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B043DA1">
                  <w:pPr>
                    <w:pStyle w:val="13"/>
                  </w:pPr>
                  <w:r>
                    <w:t>对接OA系统中的合同管理流程</w:t>
                  </w:r>
                </w:p>
              </w:tc>
            </w:tr>
            <w:tr w14:paraId="2E8D6EE7">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793479B">
                  <w:pPr>
                    <w:pStyle w:val="13"/>
                  </w:pPr>
                  <w:r>
                    <w:t>33</w:t>
                  </w:r>
                </w:p>
              </w:tc>
              <w:tc>
                <w:tcPr>
                  <w:tcW w:w="2001" w:type="dxa"/>
                  <w:vMerge w:val="continue"/>
                  <w:tcBorders>
                    <w:top w:val="nil"/>
                    <w:left w:val="nil"/>
                    <w:bottom w:val="single" w:color="000000" w:sz="4" w:space="0"/>
                    <w:right w:val="single" w:color="000000" w:sz="4" w:space="0"/>
                  </w:tcBorders>
                </w:tcPr>
                <w:p w14:paraId="02ECFA8D"/>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CABDFFC">
                  <w:pPr>
                    <w:pStyle w:val="13"/>
                  </w:pPr>
                  <w:r>
                    <w:t>对接OA采购类合同审批流程</w:t>
                  </w:r>
                </w:p>
              </w:tc>
            </w:tr>
            <w:tr w14:paraId="180FDFBA">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C306AFC">
                  <w:pPr>
                    <w:pStyle w:val="13"/>
                  </w:pPr>
                  <w:r>
                    <w:t>34</w:t>
                  </w:r>
                </w:p>
              </w:tc>
              <w:tc>
                <w:tcPr>
                  <w:tcW w:w="2001" w:type="dxa"/>
                  <w:vMerge w:val="continue"/>
                  <w:tcBorders>
                    <w:top w:val="nil"/>
                    <w:left w:val="nil"/>
                    <w:bottom w:val="single" w:color="000000" w:sz="4" w:space="0"/>
                    <w:right w:val="single" w:color="000000" w:sz="4" w:space="0"/>
                  </w:tcBorders>
                </w:tcPr>
                <w:p w14:paraId="55805773"/>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A55D3B8">
                  <w:pPr>
                    <w:pStyle w:val="13"/>
                  </w:pPr>
                  <w:r>
                    <w:t>OA系统其它内控流程对接</w:t>
                  </w:r>
                </w:p>
              </w:tc>
            </w:tr>
            <w:tr w14:paraId="49BB6C8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AF0D620">
                  <w:pPr>
                    <w:pStyle w:val="13"/>
                  </w:pPr>
                  <w:r>
                    <w:t>35</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4E69990D">
                  <w:pPr>
                    <w:pStyle w:val="13"/>
                  </w:pPr>
                  <w:r>
                    <w:t>招标采购管理系统对接</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75C1252">
                  <w:pPr>
                    <w:pStyle w:val="13"/>
                  </w:pPr>
                  <w:r>
                    <w:t>分析梳理招标采购管理系统流程管理</w:t>
                  </w:r>
                </w:p>
              </w:tc>
            </w:tr>
            <w:tr w14:paraId="58366DF8">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27B2CF3">
                  <w:pPr>
                    <w:pStyle w:val="13"/>
                  </w:pPr>
                  <w:r>
                    <w:t>36</w:t>
                  </w:r>
                </w:p>
              </w:tc>
              <w:tc>
                <w:tcPr>
                  <w:tcW w:w="2001" w:type="dxa"/>
                  <w:vMerge w:val="continue"/>
                  <w:tcBorders>
                    <w:top w:val="nil"/>
                    <w:left w:val="nil"/>
                    <w:bottom w:val="single" w:color="000000" w:sz="4" w:space="0"/>
                    <w:right w:val="single" w:color="000000" w:sz="4" w:space="0"/>
                  </w:tcBorders>
                </w:tcPr>
                <w:p w14:paraId="26609234"/>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ADDD713">
                  <w:pPr>
                    <w:pStyle w:val="13"/>
                  </w:pPr>
                  <w:r>
                    <w:t>对接采购系统中的OA系统审批</w:t>
                  </w:r>
                </w:p>
              </w:tc>
            </w:tr>
            <w:tr w14:paraId="372D93B8">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471071D">
                  <w:pPr>
                    <w:pStyle w:val="13"/>
                  </w:pPr>
                  <w:r>
                    <w:t>37</w:t>
                  </w:r>
                </w:p>
              </w:tc>
              <w:tc>
                <w:tcPr>
                  <w:tcW w:w="2001" w:type="dxa"/>
                  <w:vMerge w:val="continue"/>
                  <w:tcBorders>
                    <w:top w:val="nil"/>
                    <w:left w:val="nil"/>
                    <w:bottom w:val="single" w:color="000000" w:sz="4" w:space="0"/>
                    <w:right w:val="single" w:color="000000" w:sz="4" w:space="0"/>
                  </w:tcBorders>
                </w:tcPr>
                <w:p w14:paraId="215B8373"/>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6964F44">
                  <w:pPr>
                    <w:pStyle w:val="13"/>
                  </w:pPr>
                  <w:r>
                    <w:t>招标与采购中心审核</w:t>
                  </w:r>
                </w:p>
              </w:tc>
            </w:tr>
            <w:tr w14:paraId="0BAA5C6C">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378463D">
                  <w:pPr>
                    <w:pStyle w:val="13"/>
                  </w:pPr>
                  <w:r>
                    <w:t>38</w:t>
                  </w:r>
                </w:p>
              </w:tc>
              <w:tc>
                <w:tcPr>
                  <w:tcW w:w="2001" w:type="dxa"/>
                  <w:vMerge w:val="continue"/>
                  <w:tcBorders>
                    <w:top w:val="nil"/>
                    <w:left w:val="nil"/>
                    <w:bottom w:val="single" w:color="000000" w:sz="4" w:space="0"/>
                    <w:right w:val="single" w:color="000000" w:sz="4" w:space="0"/>
                  </w:tcBorders>
                </w:tcPr>
                <w:p w14:paraId="51A0EF65"/>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DD48855">
                  <w:pPr>
                    <w:pStyle w:val="13"/>
                  </w:pPr>
                  <w:r>
                    <w:t>对接财务审批预算</w:t>
                  </w:r>
                </w:p>
              </w:tc>
            </w:tr>
            <w:tr w14:paraId="4AE8C90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39F683E">
                  <w:pPr>
                    <w:pStyle w:val="13"/>
                  </w:pPr>
                  <w:r>
                    <w:t>39</w:t>
                  </w:r>
                </w:p>
              </w:tc>
              <w:tc>
                <w:tcPr>
                  <w:tcW w:w="2001" w:type="dxa"/>
                  <w:vMerge w:val="continue"/>
                  <w:tcBorders>
                    <w:top w:val="nil"/>
                    <w:left w:val="nil"/>
                    <w:bottom w:val="single" w:color="000000" w:sz="4" w:space="0"/>
                    <w:right w:val="single" w:color="000000" w:sz="4" w:space="0"/>
                  </w:tcBorders>
                </w:tcPr>
                <w:p w14:paraId="70314DD2"/>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0CB385F">
                  <w:pPr>
                    <w:pStyle w:val="13"/>
                  </w:pPr>
                  <w:r>
                    <w:t>对接采购过程管理</w:t>
                  </w:r>
                </w:p>
              </w:tc>
            </w:tr>
            <w:tr w14:paraId="3375855F">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71D8AA7">
                  <w:pPr>
                    <w:pStyle w:val="13"/>
                  </w:pPr>
                  <w:r>
                    <w:t>40</w:t>
                  </w:r>
                </w:p>
              </w:tc>
              <w:tc>
                <w:tcPr>
                  <w:tcW w:w="2001" w:type="dxa"/>
                  <w:vMerge w:val="continue"/>
                  <w:tcBorders>
                    <w:top w:val="nil"/>
                    <w:left w:val="nil"/>
                    <w:bottom w:val="single" w:color="000000" w:sz="4" w:space="0"/>
                    <w:right w:val="single" w:color="000000" w:sz="4" w:space="0"/>
                  </w:tcBorders>
                </w:tcPr>
                <w:p w14:paraId="74B8DE96"/>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853C9C6">
                  <w:pPr>
                    <w:pStyle w:val="13"/>
                  </w:pPr>
                  <w:r>
                    <w:t>对接招标过程管理</w:t>
                  </w:r>
                </w:p>
              </w:tc>
            </w:tr>
            <w:tr w14:paraId="703414F7">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B818A37">
                  <w:pPr>
                    <w:pStyle w:val="13"/>
                  </w:pPr>
                  <w:r>
                    <w:t>41</w:t>
                  </w:r>
                </w:p>
              </w:tc>
              <w:tc>
                <w:tcPr>
                  <w:tcW w:w="2001"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59B9327">
                  <w:pPr>
                    <w:pStyle w:val="13"/>
                  </w:pPr>
                  <w:r>
                    <w:t>预算过程对接</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A1FCDD2">
                  <w:pPr>
                    <w:pStyle w:val="13"/>
                  </w:pPr>
                  <w:r>
                    <w:t>预算明细审核过程对接</w:t>
                  </w:r>
                </w:p>
              </w:tc>
            </w:tr>
            <w:tr w14:paraId="552810CF">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vMerge w:val="restart"/>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C982FA2">
                  <w:pPr>
                    <w:pStyle w:val="13"/>
                  </w:pPr>
                  <w:r>
                    <w:t>43</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5594A2C2">
                  <w:pPr>
                    <w:pStyle w:val="13"/>
                  </w:pPr>
                  <w:r>
                    <w:t>财务收支对接</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4C2B4ED">
                  <w:pPr>
                    <w:pStyle w:val="13"/>
                  </w:pPr>
                  <w:r>
                    <w:t>财务收支数据对接</w:t>
                  </w:r>
                </w:p>
              </w:tc>
            </w:tr>
            <w:tr w14:paraId="4594E94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vMerge w:val="continue"/>
                  <w:tcBorders>
                    <w:top w:val="nil"/>
                    <w:left w:val="single" w:color="000000" w:sz="4" w:space="0"/>
                    <w:bottom w:val="single" w:color="000000" w:sz="4" w:space="0"/>
                    <w:right w:val="single" w:color="000000" w:sz="4" w:space="0"/>
                  </w:tcBorders>
                </w:tcPr>
                <w:p w14:paraId="33FA8BB1"/>
              </w:tc>
              <w:tc>
                <w:tcPr>
                  <w:tcW w:w="2001" w:type="dxa"/>
                  <w:vMerge w:val="continue"/>
                  <w:tcBorders>
                    <w:top w:val="nil"/>
                    <w:left w:val="nil"/>
                    <w:bottom w:val="single" w:color="000000" w:sz="4" w:space="0"/>
                    <w:right w:val="single" w:color="000000" w:sz="4" w:space="0"/>
                  </w:tcBorders>
                </w:tcPr>
                <w:p w14:paraId="375359A1"/>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BA8CF72">
                  <w:pPr>
                    <w:pStyle w:val="13"/>
                  </w:pPr>
                  <w:r>
                    <w:t>财务报销审核过程对接</w:t>
                  </w:r>
                </w:p>
              </w:tc>
            </w:tr>
            <w:tr w14:paraId="56E8D877">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E0BC777">
                  <w:pPr>
                    <w:pStyle w:val="13"/>
                  </w:pPr>
                  <w:r>
                    <w:t>44</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6BAF8B3E">
                  <w:pPr>
                    <w:pStyle w:val="13"/>
                  </w:pPr>
                  <w:r>
                    <w:t>资产管理系统对接</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F2D6DBD">
                  <w:pPr>
                    <w:pStyle w:val="13"/>
                  </w:pPr>
                  <w:r>
                    <w:t>资产登记对接</w:t>
                  </w:r>
                </w:p>
              </w:tc>
            </w:tr>
            <w:tr w14:paraId="0E262518">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CA1003A">
                  <w:pPr>
                    <w:pStyle w:val="13"/>
                  </w:pPr>
                  <w:r>
                    <w:t>45</w:t>
                  </w:r>
                </w:p>
              </w:tc>
              <w:tc>
                <w:tcPr>
                  <w:tcW w:w="2001" w:type="dxa"/>
                  <w:vMerge w:val="continue"/>
                  <w:tcBorders>
                    <w:top w:val="nil"/>
                    <w:left w:val="nil"/>
                    <w:bottom w:val="single" w:color="000000" w:sz="4" w:space="0"/>
                    <w:right w:val="single" w:color="000000" w:sz="4" w:space="0"/>
                  </w:tcBorders>
                </w:tcPr>
                <w:p w14:paraId="6CB566DC"/>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57BAED8">
                  <w:pPr>
                    <w:pStyle w:val="13"/>
                  </w:pPr>
                  <w:r>
                    <w:t>资产调拨对接</w:t>
                  </w:r>
                </w:p>
              </w:tc>
            </w:tr>
            <w:tr w14:paraId="49C9D4CA">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C5119E0">
                  <w:pPr>
                    <w:pStyle w:val="13"/>
                  </w:pPr>
                  <w:r>
                    <w:t>46</w:t>
                  </w:r>
                </w:p>
              </w:tc>
              <w:tc>
                <w:tcPr>
                  <w:tcW w:w="2001" w:type="dxa"/>
                  <w:vMerge w:val="continue"/>
                  <w:tcBorders>
                    <w:top w:val="nil"/>
                    <w:left w:val="nil"/>
                    <w:bottom w:val="single" w:color="000000" w:sz="4" w:space="0"/>
                    <w:right w:val="single" w:color="000000" w:sz="4" w:space="0"/>
                  </w:tcBorders>
                </w:tcPr>
                <w:p w14:paraId="5DCFBD0D"/>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6D8F687B">
                  <w:pPr>
                    <w:pStyle w:val="13"/>
                  </w:pPr>
                  <w:r>
                    <w:t>资产折旧/摊销对接</w:t>
                  </w:r>
                </w:p>
              </w:tc>
            </w:tr>
            <w:tr w14:paraId="78145FF6">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5432653">
                  <w:pPr>
                    <w:pStyle w:val="13"/>
                  </w:pPr>
                  <w:r>
                    <w:t>47</w:t>
                  </w:r>
                </w:p>
              </w:tc>
              <w:tc>
                <w:tcPr>
                  <w:tcW w:w="2001" w:type="dxa"/>
                  <w:vMerge w:val="continue"/>
                  <w:tcBorders>
                    <w:top w:val="nil"/>
                    <w:left w:val="nil"/>
                    <w:bottom w:val="single" w:color="000000" w:sz="4" w:space="0"/>
                    <w:right w:val="single" w:color="000000" w:sz="4" w:space="0"/>
                  </w:tcBorders>
                </w:tcPr>
                <w:p w14:paraId="587879B1"/>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D52C3B2">
                  <w:pPr>
                    <w:pStyle w:val="13"/>
                  </w:pPr>
                  <w:r>
                    <w:t>资产盘点对接</w:t>
                  </w:r>
                </w:p>
              </w:tc>
            </w:tr>
            <w:tr w14:paraId="5C076F4F">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6B71569">
                  <w:pPr>
                    <w:pStyle w:val="13"/>
                  </w:pPr>
                  <w:r>
                    <w:t>48</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495B5D34">
                  <w:pPr>
                    <w:pStyle w:val="13"/>
                  </w:pPr>
                  <w:r>
                    <w:t>项目管理系统建设</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33CE025">
                  <w:pPr>
                    <w:pStyle w:val="13"/>
                  </w:pPr>
                  <w:r>
                    <w:t>项目库管理</w:t>
                  </w:r>
                </w:p>
              </w:tc>
            </w:tr>
            <w:tr w14:paraId="7B18FFF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CBAD933">
                  <w:pPr>
                    <w:pStyle w:val="13"/>
                  </w:pPr>
                  <w:r>
                    <w:t>49</w:t>
                  </w:r>
                </w:p>
              </w:tc>
              <w:tc>
                <w:tcPr>
                  <w:tcW w:w="2001" w:type="dxa"/>
                  <w:vMerge w:val="continue"/>
                  <w:tcBorders>
                    <w:top w:val="nil"/>
                    <w:left w:val="nil"/>
                    <w:bottom w:val="single" w:color="000000" w:sz="4" w:space="0"/>
                    <w:right w:val="single" w:color="000000" w:sz="4" w:space="0"/>
                  </w:tcBorders>
                </w:tcPr>
                <w:p w14:paraId="13D2076A"/>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9F05D1D">
                  <w:pPr>
                    <w:pStyle w:val="13"/>
                  </w:pPr>
                  <w:r>
                    <w:t>项目过程管理</w:t>
                  </w:r>
                </w:p>
              </w:tc>
            </w:tr>
            <w:tr w14:paraId="2FE460EA">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4254FE3">
                  <w:pPr>
                    <w:pStyle w:val="13"/>
                  </w:pPr>
                  <w:r>
                    <w:t>50</w:t>
                  </w:r>
                </w:p>
              </w:tc>
              <w:tc>
                <w:tcPr>
                  <w:tcW w:w="2001" w:type="dxa"/>
                  <w:vMerge w:val="continue"/>
                  <w:tcBorders>
                    <w:top w:val="nil"/>
                    <w:left w:val="nil"/>
                    <w:bottom w:val="single" w:color="000000" w:sz="4" w:space="0"/>
                    <w:right w:val="single" w:color="000000" w:sz="4" w:space="0"/>
                  </w:tcBorders>
                </w:tcPr>
                <w:p w14:paraId="758982F1"/>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4B8F77C">
                  <w:pPr>
                    <w:pStyle w:val="13"/>
                  </w:pPr>
                  <w:r>
                    <w:t>项目流程管理</w:t>
                  </w:r>
                </w:p>
              </w:tc>
            </w:tr>
            <w:tr w14:paraId="0084007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1A8DCC9">
                  <w:pPr>
                    <w:pStyle w:val="13"/>
                  </w:pPr>
                  <w:r>
                    <w:t>51</w:t>
                  </w:r>
                </w:p>
              </w:tc>
              <w:tc>
                <w:tcPr>
                  <w:tcW w:w="2001" w:type="dxa"/>
                  <w:vMerge w:val="continue"/>
                  <w:tcBorders>
                    <w:top w:val="nil"/>
                    <w:left w:val="nil"/>
                    <w:bottom w:val="single" w:color="000000" w:sz="4" w:space="0"/>
                    <w:right w:val="single" w:color="000000" w:sz="4" w:space="0"/>
                  </w:tcBorders>
                </w:tcPr>
                <w:p w14:paraId="52432CA2"/>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D2B5827">
                  <w:pPr>
                    <w:pStyle w:val="13"/>
                  </w:pPr>
                  <w:r>
                    <w:t>多种类型项目的综合管理</w:t>
                  </w:r>
                </w:p>
              </w:tc>
            </w:tr>
            <w:tr w14:paraId="5F8A915F">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2E5BAA6">
                  <w:pPr>
                    <w:pStyle w:val="13"/>
                  </w:pPr>
                  <w:r>
                    <w:t>52</w:t>
                  </w:r>
                </w:p>
              </w:tc>
              <w:tc>
                <w:tcPr>
                  <w:tcW w:w="2001" w:type="dxa"/>
                  <w:vMerge w:val="continue"/>
                  <w:tcBorders>
                    <w:top w:val="nil"/>
                    <w:left w:val="nil"/>
                    <w:bottom w:val="single" w:color="000000" w:sz="4" w:space="0"/>
                    <w:right w:val="single" w:color="000000" w:sz="4" w:space="0"/>
                  </w:tcBorders>
                </w:tcPr>
                <w:p w14:paraId="0549D077"/>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4509A27">
                  <w:pPr>
                    <w:pStyle w:val="13"/>
                  </w:pPr>
                  <w:r>
                    <w:t>项目成果管理</w:t>
                  </w:r>
                </w:p>
              </w:tc>
            </w:tr>
            <w:tr w14:paraId="2968296B">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BD23519">
                  <w:pPr>
                    <w:pStyle w:val="13"/>
                  </w:pPr>
                  <w:r>
                    <w:t>53</w:t>
                  </w:r>
                </w:p>
              </w:tc>
              <w:tc>
                <w:tcPr>
                  <w:tcW w:w="2001" w:type="dxa"/>
                  <w:vMerge w:val="continue"/>
                  <w:tcBorders>
                    <w:top w:val="nil"/>
                    <w:left w:val="nil"/>
                    <w:bottom w:val="single" w:color="000000" w:sz="4" w:space="0"/>
                    <w:right w:val="single" w:color="000000" w:sz="4" w:space="0"/>
                  </w:tcBorders>
                </w:tcPr>
                <w:p w14:paraId="5E1CA90D"/>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D9E5119">
                  <w:pPr>
                    <w:pStyle w:val="13"/>
                  </w:pPr>
                  <w:r>
                    <w:t>项目数据统计分析</w:t>
                  </w:r>
                </w:p>
              </w:tc>
            </w:tr>
            <w:tr w14:paraId="2938D36A">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5142979">
                  <w:pPr>
                    <w:pStyle w:val="13"/>
                  </w:pPr>
                  <w:r>
                    <w:t>54</w:t>
                  </w:r>
                </w:p>
              </w:tc>
              <w:tc>
                <w:tcPr>
                  <w:tcW w:w="2001" w:type="dxa"/>
                  <w:vMerge w:val="continue"/>
                  <w:tcBorders>
                    <w:top w:val="nil"/>
                    <w:left w:val="nil"/>
                    <w:bottom w:val="single" w:color="000000" w:sz="4" w:space="0"/>
                    <w:right w:val="single" w:color="000000" w:sz="4" w:space="0"/>
                  </w:tcBorders>
                </w:tcPr>
                <w:p w14:paraId="6643C408"/>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7FF309F">
                  <w:pPr>
                    <w:pStyle w:val="13"/>
                  </w:pPr>
                  <w:r>
                    <w:t>项目数据的大屏数据展示</w:t>
                  </w:r>
                </w:p>
              </w:tc>
            </w:tr>
            <w:tr w14:paraId="20CF20F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FCC9825">
                  <w:pPr>
                    <w:pStyle w:val="13"/>
                  </w:pPr>
                  <w:r>
                    <w:t>55</w:t>
                  </w:r>
                </w:p>
              </w:tc>
              <w:tc>
                <w:tcPr>
                  <w:tcW w:w="2001" w:type="dxa"/>
                  <w:vMerge w:val="continue"/>
                  <w:tcBorders>
                    <w:top w:val="nil"/>
                    <w:left w:val="nil"/>
                    <w:bottom w:val="single" w:color="000000" w:sz="4" w:space="0"/>
                    <w:right w:val="single" w:color="000000" w:sz="4" w:space="0"/>
                  </w:tcBorders>
                </w:tcPr>
                <w:p w14:paraId="067D16D9"/>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F1566A8">
                  <w:pPr>
                    <w:pStyle w:val="13"/>
                  </w:pPr>
                  <w:r>
                    <w:t>资金计划管理</w:t>
                  </w:r>
                </w:p>
              </w:tc>
            </w:tr>
            <w:tr w14:paraId="7FFC18F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D599781">
                  <w:pPr>
                    <w:pStyle w:val="13"/>
                  </w:pPr>
                  <w:r>
                    <w:t>56</w:t>
                  </w:r>
                </w:p>
              </w:tc>
              <w:tc>
                <w:tcPr>
                  <w:tcW w:w="2001" w:type="dxa"/>
                  <w:vMerge w:val="continue"/>
                  <w:tcBorders>
                    <w:top w:val="nil"/>
                    <w:left w:val="nil"/>
                    <w:bottom w:val="single" w:color="000000" w:sz="4" w:space="0"/>
                    <w:right w:val="single" w:color="000000" w:sz="4" w:space="0"/>
                  </w:tcBorders>
                </w:tcPr>
                <w:p w14:paraId="0A18A090"/>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750758C">
                  <w:pPr>
                    <w:pStyle w:val="13"/>
                  </w:pPr>
                  <w:r>
                    <w:t>项目验收管理</w:t>
                  </w:r>
                </w:p>
              </w:tc>
            </w:tr>
            <w:tr w14:paraId="0FF084B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C5F0654">
                  <w:pPr>
                    <w:pStyle w:val="13"/>
                  </w:pPr>
                  <w:r>
                    <w:t>57</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5E9E4511">
                  <w:pPr>
                    <w:pStyle w:val="13"/>
                  </w:pPr>
                  <w:r>
                    <w:t>合同管理系统建设</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6237FA28">
                  <w:pPr>
                    <w:pStyle w:val="13"/>
                  </w:pPr>
                  <w:r>
                    <w:t>合同登记</w:t>
                  </w:r>
                </w:p>
              </w:tc>
            </w:tr>
            <w:tr w14:paraId="477CFBC9">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D82D0C9">
                  <w:pPr>
                    <w:pStyle w:val="13"/>
                  </w:pPr>
                  <w:r>
                    <w:t>58</w:t>
                  </w:r>
                </w:p>
              </w:tc>
              <w:tc>
                <w:tcPr>
                  <w:tcW w:w="2001" w:type="dxa"/>
                  <w:vMerge w:val="continue"/>
                  <w:tcBorders>
                    <w:top w:val="nil"/>
                    <w:left w:val="nil"/>
                    <w:bottom w:val="single" w:color="000000" w:sz="4" w:space="0"/>
                    <w:right w:val="single" w:color="000000" w:sz="4" w:space="0"/>
                  </w:tcBorders>
                </w:tcPr>
                <w:p w14:paraId="5017EB69"/>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88337AB">
                  <w:pPr>
                    <w:pStyle w:val="13"/>
                  </w:pPr>
                  <w:r>
                    <w:t>合同履行</w:t>
                  </w:r>
                </w:p>
              </w:tc>
            </w:tr>
            <w:tr w14:paraId="253509BC">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61785D5">
                  <w:pPr>
                    <w:pStyle w:val="13"/>
                  </w:pPr>
                  <w:r>
                    <w:t>59</w:t>
                  </w:r>
                </w:p>
              </w:tc>
              <w:tc>
                <w:tcPr>
                  <w:tcW w:w="2001" w:type="dxa"/>
                  <w:vMerge w:val="continue"/>
                  <w:tcBorders>
                    <w:top w:val="nil"/>
                    <w:left w:val="nil"/>
                    <w:bottom w:val="single" w:color="000000" w:sz="4" w:space="0"/>
                    <w:right w:val="single" w:color="000000" w:sz="4" w:space="0"/>
                  </w:tcBorders>
                </w:tcPr>
                <w:p w14:paraId="4FD38AA6"/>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06013CD">
                  <w:pPr>
                    <w:pStyle w:val="13"/>
                  </w:pPr>
                  <w:r>
                    <w:t>合同变更</w:t>
                  </w:r>
                </w:p>
              </w:tc>
            </w:tr>
            <w:tr w14:paraId="3735472F">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vMerge w:val="restart"/>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3DBD68D">
                  <w:pPr>
                    <w:pStyle w:val="13"/>
                  </w:pPr>
                  <w:r>
                    <w:t>61</w:t>
                  </w:r>
                </w:p>
              </w:tc>
              <w:tc>
                <w:tcPr>
                  <w:tcW w:w="2001" w:type="dxa"/>
                  <w:vMerge w:val="continue"/>
                  <w:tcBorders>
                    <w:top w:val="nil"/>
                    <w:left w:val="nil"/>
                    <w:bottom w:val="single" w:color="000000" w:sz="4" w:space="0"/>
                    <w:right w:val="single" w:color="000000" w:sz="4" w:space="0"/>
                  </w:tcBorders>
                </w:tcPr>
                <w:p w14:paraId="0F76E691"/>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F9BDA36">
                  <w:pPr>
                    <w:pStyle w:val="13"/>
                  </w:pPr>
                  <w:r>
                    <w:t>合同归档</w:t>
                  </w:r>
                </w:p>
              </w:tc>
            </w:tr>
            <w:tr w14:paraId="5F45A92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vMerge w:val="continue"/>
                  <w:tcBorders>
                    <w:top w:val="nil"/>
                    <w:left w:val="single" w:color="000000" w:sz="4" w:space="0"/>
                    <w:bottom w:val="single" w:color="000000" w:sz="4" w:space="0"/>
                    <w:right w:val="single" w:color="000000" w:sz="4" w:space="0"/>
                  </w:tcBorders>
                </w:tcPr>
                <w:p w14:paraId="788808C6"/>
              </w:tc>
              <w:tc>
                <w:tcPr>
                  <w:tcW w:w="2001" w:type="dxa"/>
                  <w:vMerge w:val="continue"/>
                  <w:tcBorders>
                    <w:top w:val="nil"/>
                    <w:left w:val="nil"/>
                    <w:bottom w:val="single" w:color="000000" w:sz="4" w:space="0"/>
                    <w:right w:val="single" w:color="000000" w:sz="4" w:space="0"/>
                  </w:tcBorders>
                </w:tcPr>
                <w:p w14:paraId="61836214"/>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BCEE892">
                  <w:pPr>
                    <w:pStyle w:val="13"/>
                  </w:pPr>
                  <w:r>
                    <w:t>对接OA合同流程管理</w:t>
                  </w:r>
                </w:p>
              </w:tc>
            </w:tr>
            <w:tr w14:paraId="604395C0">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A61E051">
                  <w:pPr>
                    <w:pStyle w:val="13"/>
                  </w:pPr>
                  <w:r>
                    <w:t>62</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1E92E8E0">
                  <w:pPr>
                    <w:pStyle w:val="13"/>
                  </w:pPr>
                  <w:r>
                    <w:t>数据处理服务</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4953805">
                  <w:pPr>
                    <w:pStyle w:val="13"/>
                  </w:pPr>
                  <w:r>
                    <w:t>基础信息初始化服务</w:t>
                  </w:r>
                </w:p>
              </w:tc>
            </w:tr>
            <w:tr w14:paraId="7E096EFE">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0C6EA5E">
                  <w:pPr>
                    <w:pStyle w:val="13"/>
                  </w:pPr>
                  <w:r>
                    <w:t>63</w:t>
                  </w:r>
                </w:p>
              </w:tc>
              <w:tc>
                <w:tcPr>
                  <w:tcW w:w="2001" w:type="dxa"/>
                  <w:vMerge w:val="continue"/>
                  <w:tcBorders>
                    <w:top w:val="nil"/>
                    <w:left w:val="nil"/>
                    <w:bottom w:val="single" w:color="000000" w:sz="4" w:space="0"/>
                    <w:right w:val="single" w:color="000000" w:sz="4" w:space="0"/>
                  </w:tcBorders>
                </w:tcPr>
                <w:p w14:paraId="42C78057"/>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C533976">
                  <w:pPr>
                    <w:pStyle w:val="13"/>
                  </w:pPr>
                  <w:r>
                    <w:t>资产对应库建立</w:t>
                  </w:r>
                </w:p>
              </w:tc>
            </w:tr>
            <w:tr w14:paraId="5951F98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3E6753E">
                  <w:pPr>
                    <w:pStyle w:val="13"/>
                  </w:pPr>
                  <w:r>
                    <w:t>64</w:t>
                  </w:r>
                </w:p>
              </w:tc>
              <w:tc>
                <w:tcPr>
                  <w:tcW w:w="2001" w:type="dxa"/>
                  <w:vMerge w:val="continue"/>
                  <w:tcBorders>
                    <w:top w:val="nil"/>
                    <w:left w:val="nil"/>
                    <w:bottom w:val="single" w:color="000000" w:sz="4" w:space="0"/>
                    <w:right w:val="single" w:color="000000" w:sz="4" w:space="0"/>
                  </w:tcBorders>
                </w:tcPr>
                <w:p w14:paraId="5D2CEC7B"/>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4F91C749">
                  <w:pPr>
                    <w:pStyle w:val="13"/>
                  </w:pPr>
                  <w:r>
                    <w:t>财务对应库建立</w:t>
                  </w:r>
                </w:p>
              </w:tc>
            </w:tr>
            <w:tr w14:paraId="6AC0291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2E3EE18">
                  <w:pPr>
                    <w:pStyle w:val="13"/>
                  </w:pPr>
                  <w:r>
                    <w:t>65</w:t>
                  </w:r>
                </w:p>
              </w:tc>
              <w:tc>
                <w:tcPr>
                  <w:tcW w:w="2001" w:type="dxa"/>
                  <w:vMerge w:val="continue"/>
                  <w:tcBorders>
                    <w:top w:val="nil"/>
                    <w:left w:val="nil"/>
                    <w:bottom w:val="single" w:color="000000" w:sz="4" w:space="0"/>
                    <w:right w:val="single" w:color="000000" w:sz="4" w:space="0"/>
                  </w:tcBorders>
                </w:tcPr>
                <w:p w14:paraId="1C9103F9"/>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E2A782C">
                  <w:pPr>
                    <w:pStyle w:val="13"/>
                  </w:pPr>
                  <w:r>
                    <w:t>采购与招标对应库建立</w:t>
                  </w:r>
                </w:p>
              </w:tc>
            </w:tr>
            <w:tr w14:paraId="5A63E88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99F06BF">
                  <w:pPr>
                    <w:pStyle w:val="13"/>
                  </w:pPr>
                  <w:r>
                    <w:t>66</w:t>
                  </w:r>
                </w:p>
              </w:tc>
              <w:tc>
                <w:tcPr>
                  <w:tcW w:w="2001" w:type="dxa"/>
                  <w:vMerge w:val="continue"/>
                  <w:tcBorders>
                    <w:top w:val="nil"/>
                    <w:left w:val="nil"/>
                    <w:bottom w:val="single" w:color="000000" w:sz="4" w:space="0"/>
                    <w:right w:val="single" w:color="000000" w:sz="4" w:space="0"/>
                  </w:tcBorders>
                </w:tcPr>
                <w:p w14:paraId="28EBB930"/>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2EAA4C8">
                  <w:pPr>
                    <w:pStyle w:val="13"/>
                  </w:pPr>
                  <w:r>
                    <w:t>项目对应库建立</w:t>
                  </w:r>
                </w:p>
              </w:tc>
            </w:tr>
            <w:tr w14:paraId="3A0EEF67">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6E0AB59">
                  <w:pPr>
                    <w:pStyle w:val="13"/>
                  </w:pPr>
                  <w:r>
                    <w:t>67</w:t>
                  </w:r>
                </w:p>
              </w:tc>
              <w:tc>
                <w:tcPr>
                  <w:tcW w:w="2001" w:type="dxa"/>
                  <w:vMerge w:val="continue"/>
                  <w:tcBorders>
                    <w:top w:val="nil"/>
                    <w:left w:val="nil"/>
                    <w:bottom w:val="single" w:color="000000" w:sz="4" w:space="0"/>
                    <w:right w:val="single" w:color="000000" w:sz="4" w:space="0"/>
                  </w:tcBorders>
                </w:tcPr>
                <w:p w14:paraId="7C42CA26"/>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F8BF4BC">
                  <w:pPr>
                    <w:pStyle w:val="13"/>
                  </w:pPr>
                  <w:r>
                    <w:t>合同对应库建立</w:t>
                  </w:r>
                </w:p>
              </w:tc>
            </w:tr>
            <w:tr w14:paraId="1C6D7B35">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2D3F9B8">
                  <w:pPr>
                    <w:pStyle w:val="13"/>
                  </w:pPr>
                  <w:r>
                    <w:t>68</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77D5C69B">
                  <w:pPr>
                    <w:pStyle w:val="13"/>
                  </w:pPr>
                  <w:r>
                    <w:t>“三重一大”决策跟踪</w:t>
                  </w:r>
                </w:p>
                <w:p w14:paraId="0472E4DF">
                  <w:pPr>
                    <w:pStyle w:val="13"/>
                  </w:pP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6BB3D9F7">
                  <w:pPr>
                    <w:pStyle w:val="13"/>
                  </w:pPr>
                  <w:r>
                    <w:t>事项管理</w:t>
                  </w:r>
                </w:p>
              </w:tc>
            </w:tr>
            <w:tr w14:paraId="7E671F86">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4D514B8">
                  <w:pPr>
                    <w:pStyle w:val="13"/>
                  </w:pPr>
                  <w:r>
                    <w:t>69</w:t>
                  </w:r>
                </w:p>
              </w:tc>
              <w:tc>
                <w:tcPr>
                  <w:tcW w:w="2001" w:type="dxa"/>
                  <w:vMerge w:val="continue"/>
                  <w:tcBorders>
                    <w:top w:val="nil"/>
                    <w:left w:val="nil"/>
                    <w:bottom w:val="single" w:color="000000" w:sz="4" w:space="0"/>
                    <w:right w:val="single" w:color="000000" w:sz="4" w:space="0"/>
                  </w:tcBorders>
                </w:tcPr>
                <w:p w14:paraId="5CADDA0B"/>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BB34635">
                  <w:pPr>
                    <w:pStyle w:val="13"/>
                  </w:pPr>
                  <w:r>
                    <w:t>过程管理</w:t>
                  </w:r>
                </w:p>
              </w:tc>
            </w:tr>
            <w:tr w14:paraId="301EF3F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60DDA697">
                  <w:pPr>
                    <w:pStyle w:val="13"/>
                  </w:pPr>
                  <w:r>
                    <w:t>70</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71BCD25C">
                  <w:pPr>
                    <w:pStyle w:val="13"/>
                  </w:pPr>
                  <w:r>
                    <w:t>系统管理</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15136B8">
                  <w:pPr>
                    <w:pStyle w:val="13"/>
                  </w:pPr>
                  <w:r>
                    <w:t>角色管理</w:t>
                  </w:r>
                </w:p>
              </w:tc>
            </w:tr>
            <w:tr w14:paraId="5A9FF243">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092F31D">
                  <w:pPr>
                    <w:pStyle w:val="13"/>
                  </w:pPr>
                  <w:r>
                    <w:t>71</w:t>
                  </w:r>
                </w:p>
              </w:tc>
              <w:tc>
                <w:tcPr>
                  <w:tcW w:w="2001" w:type="dxa"/>
                  <w:vMerge w:val="continue"/>
                  <w:tcBorders>
                    <w:top w:val="nil"/>
                    <w:left w:val="nil"/>
                    <w:bottom w:val="single" w:color="000000" w:sz="4" w:space="0"/>
                    <w:right w:val="single" w:color="000000" w:sz="4" w:space="0"/>
                  </w:tcBorders>
                </w:tcPr>
                <w:p w14:paraId="54CFE7CA"/>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5A21EAC">
                  <w:pPr>
                    <w:pStyle w:val="13"/>
                  </w:pPr>
                  <w:r>
                    <w:t>权限管理</w:t>
                  </w:r>
                </w:p>
              </w:tc>
            </w:tr>
            <w:tr w14:paraId="53D0E72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28A406E">
                  <w:pPr>
                    <w:pStyle w:val="13"/>
                  </w:pPr>
                  <w:r>
                    <w:t>72</w:t>
                  </w:r>
                </w:p>
              </w:tc>
              <w:tc>
                <w:tcPr>
                  <w:tcW w:w="2001" w:type="dxa"/>
                  <w:vMerge w:val="continue"/>
                  <w:tcBorders>
                    <w:top w:val="nil"/>
                    <w:left w:val="nil"/>
                    <w:bottom w:val="single" w:color="000000" w:sz="4" w:space="0"/>
                    <w:right w:val="single" w:color="000000" w:sz="4" w:space="0"/>
                  </w:tcBorders>
                </w:tcPr>
                <w:p w14:paraId="5B367784"/>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B0A9197">
                  <w:pPr>
                    <w:pStyle w:val="13"/>
                  </w:pPr>
                  <w:r>
                    <w:t>任务管理</w:t>
                  </w:r>
                </w:p>
              </w:tc>
            </w:tr>
            <w:tr w14:paraId="54BD44C5">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4110CAE6">
                  <w:pPr>
                    <w:pStyle w:val="13"/>
                  </w:pPr>
                  <w:r>
                    <w:t>73</w:t>
                  </w:r>
                </w:p>
              </w:tc>
              <w:tc>
                <w:tcPr>
                  <w:tcW w:w="2001" w:type="dxa"/>
                  <w:vMerge w:val="continue"/>
                  <w:tcBorders>
                    <w:top w:val="nil"/>
                    <w:left w:val="nil"/>
                    <w:bottom w:val="single" w:color="000000" w:sz="4" w:space="0"/>
                    <w:right w:val="single" w:color="000000" w:sz="4" w:space="0"/>
                  </w:tcBorders>
                </w:tcPr>
                <w:p w14:paraId="7F16B538"/>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1A9D5767">
                  <w:pPr>
                    <w:pStyle w:val="13"/>
                  </w:pPr>
                  <w:r>
                    <w:t>消息管理</w:t>
                  </w:r>
                </w:p>
              </w:tc>
            </w:tr>
            <w:tr w14:paraId="2399CDD6">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432BF8B">
                  <w:pPr>
                    <w:pStyle w:val="13"/>
                  </w:pPr>
                  <w:r>
                    <w:t>74</w:t>
                  </w:r>
                </w:p>
              </w:tc>
              <w:tc>
                <w:tcPr>
                  <w:tcW w:w="2001" w:type="dxa"/>
                  <w:vMerge w:val="continue"/>
                  <w:tcBorders>
                    <w:top w:val="nil"/>
                    <w:left w:val="nil"/>
                    <w:bottom w:val="single" w:color="000000" w:sz="4" w:space="0"/>
                    <w:right w:val="single" w:color="000000" w:sz="4" w:space="0"/>
                  </w:tcBorders>
                </w:tcPr>
                <w:p w14:paraId="40B5C71C"/>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3EE426F2">
                  <w:pPr>
                    <w:pStyle w:val="13"/>
                  </w:pPr>
                  <w:r>
                    <w:t>流程管理</w:t>
                  </w:r>
                </w:p>
              </w:tc>
            </w:tr>
            <w:tr w14:paraId="5796ABC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129003B">
                  <w:pPr>
                    <w:pStyle w:val="13"/>
                  </w:pPr>
                  <w:r>
                    <w:t>75</w:t>
                  </w:r>
                </w:p>
              </w:tc>
              <w:tc>
                <w:tcPr>
                  <w:tcW w:w="2001" w:type="dxa"/>
                  <w:vMerge w:val="continue"/>
                  <w:tcBorders>
                    <w:top w:val="nil"/>
                    <w:left w:val="nil"/>
                    <w:bottom w:val="single" w:color="000000" w:sz="4" w:space="0"/>
                    <w:right w:val="single" w:color="000000" w:sz="4" w:space="0"/>
                  </w:tcBorders>
                </w:tcPr>
                <w:p w14:paraId="6BD7D806"/>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22125A12">
                  <w:pPr>
                    <w:pStyle w:val="13"/>
                  </w:pPr>
                  <w:r>
                    <w:t>日志审计管理</w:t>
                  </w:r>
                </w:p>
              </w:tc>
            </w:tr>
            <w:tr w14:paraId="4600B04B">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33738369">
                  <w:pPr>
                    <w:pStyle w:val="13"/>
                  </w:pPr>
                  <w:r>
                    <w:t>76</w:t>
                  </w:r>
                </w:p>
              </w:tc>
              <w:tc>
                <w:tcPr>
                  <w:tcW w:w="2001" w:type="dxa"/>
                  <w:vMerge w:val="restart"/>
                  <w:tcBorders>
                    <w:top w:val="nil"/>
                    <w:left w:val="nil"/>
                    <w:bottom w:val="single" w:color="000000" w:sz="4" w:space="0"/>
                    <w:right w:val="single" w:color="000000" w:sz="4" w:space="0"/>
                  </w:tcBorders>
                  <w:tcMar>
                    <w:top w:w="60" w:type="dxa"/>
                    <w:left w:w="120" w:type="dxa"/>
                    <w:bottom w:w="30" w:type="dxa"/>
                    <w:right w:w="120" w:type="dxa"/>
                  </w:tcMar>
                  <w:vAlign w:val="top"/>
                </w:tcPr>
                <w:p w14:paraId="4B0A3778">
                  <w:pPr>
                    <w:pStyle w:val="13"/>
                  </w:pPr>
                  <w:r>
                    <w:t>移动办公</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5F7C2613">
                  <w:pPr>
                    <w:pStyle w:val="13"/>
                  </w:pPr>
                  <w:r>
                    <w:t>风险预警</w:t>
                  </w:r>
                </w:p>
              </w:tc>
            </w:tr>
            <w:tr w14:paraId="66F3E497">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18F3A141">
                  <w:pPr>
                    <w:pStyle w:val="13"/>
                  </w:pPr>
                  <w:r>
                    <w:t>77</w:t>
                  </w:r>
                </w:p>
              </w:tc>
              <w:tc>
                <w:tcPr>
                  <w:tcW w:w="2001" w:type="dxa"/>
                  <w:vMerge w:val="continue"/>
                  <w:tcBorders>
                    <w:top w:val="nil"/>
                    <w:left w:val="nil"/>
                    <w:bottom w:val="single" w:color="000000" w:sz="4" w:space="0"/>
                    <w:right w:val="single" w:color="000000" w:sz="4" w:space="0"/>
                  </w:tcBorders>
                </w:tcPr>
                <w:p w14:paraId="57F7BE9A"/>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3103AFF">
                  <w:pPr>
                    <w:pStyle w:val="13"/>
                  </w:pPr>
                  <w:r>
                    <w:t>风险核实</w:t>
                  </w:r>
                </w:p>
              </w:tc>
            </w:tr>
            <w:tr w14:paraId="7267B5A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54D77074">
                  <w:pPr>
                    <w:pStyle w:val="13"/>
                  </w:pPr>
                  <w:r>
                    <w:t>78</w:t>
                  </w:r>
                </w:p>
              </w:tc>
              <w:tc>
                <w:tcPr>
                  <w:tcW w:w="2001" w:type="dxa"/>
                  <w:vMerge w:val="continue"/>
                  <w:tcBorders>
                    <w:top w:val="nil"/>
                    <w:left w:val="nil"/>
                    <w:bottom w:val="single" w:color="000000" w:sz="4" w:space="0"/>
                    <w:right w:val="single" w:color="000000" w:sz="4" w:space="0"/>
                  </w:tcBorders>
                </w:tcPr>
                <w:p w14:paraId="02B680A7"/>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47E7A24">
                  <w:pPr>
                    <w:pStyle w:val="13"/>
                  </w:pPr>
                  <w:r>
                    <w:t>风险处理</w:t>
                  </w:r>
                </w:p>
              </w:tc>
            </w:tr>
            <w:tr w14:paraId="572F9A22">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7FB5BEC9">
                  <w:pPr>
                    <w:pStyle w:val="13"/>
                  </w:pPr>
                  <w:r>
                    <w:t>79</w:t>
                  </w:r>
                </w:p>
              </w:tc>
              <w:tc>
                <w:tcPr>
                  <w:tcW w:w="2001" w:type="dxa"/>
                  <w:vMerge w:val="continue"/>
                  <w:tcBorders>
                    <w:top w:val="nil"/>
                    <w:left w:val="nil"/>
                    <w:bottom w:val="single" w:color="000000" w:sz="4" w:space="0"/>
                    <w:right w:val="single" w:color="000000" w:sz="4" w:space="0"/>
                  </w:tcBorders>
                </w:tcPr>
                <w:p w14:paraId="48836932"/>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7E176C1C">
                  <w:pPr>
                    <w:pStyle w:val="13"/>
                  </w:pPr>
                  <w:r>
                    <w:t>风险反馈</w:t>
                  </w:r>
                </w:p>
              </w:tc>
            </w:tr>
            <w:tr w14:paraId="647CC903">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0EA2564A">
                  <w:pPr>
                    <w:pStyle w:val="13"/>
                  </w:pPr>
                  <w:r>
                    <w:t>80</w:t>
                  </w:r>
                </w:p>
              </w:tc>
              <w:tc>
                <w:tcPr>
                  <w:tcW w:w="2001" w:type="dxa"/>
                  <w:vMerge w:val="continue"/>
                  <w:tcBorders>
                    <w:top w:val="nil"/>
                    <w:left w:val="nil"/>
                    <w:bottom w:val="single" w:color="000000" w:sz="4" w:space="0"/>
                    <w:right w:val="single" w:color="000000" w:sz="4" w:space="0"/>
                  </w:tcBorders>
                </w:tcPr>
                <w:p w14:paraId="2BCFE9D6"/>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6F60D98A">
                  <w:pPr>
                    <w:pStyle w:val="13"/>
                  </w:pPr>
                  <w:r>
                    <w:t>查询统计</w:t>
                  </w:r>
                </w:p>
              </w:tc>
            </w:tr>
            <w:tr w14:paraId="05580700">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60" w:type="dxa"/>
                    <w:left w:w="120" w:type="dxa"/>
                    <w:bottom w:w="30" w:type="dxa"/>
                    <w:right w:w="120" w:type="dxa"/>
                  </w:tcMar>
                  <w:vAlign w:val="top"/>
                </w:tcPr>
                <w:p w14:paraId="20349B32">
                  <w:pPr>
                    <w:pStyle w:val="13"/>
                  </w:pPr>
                  <w:r>
                    <w:t>81</w:t>
                  </w:r>
                </w:p>
              </w:tc>
              <w:tc>
                <w:tcPr>
                  <w:tcW w:w="2001"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47B134AE">
                  <w:pPr>
                    <w:pStyle w:val="13"/>
                  </w:pPr>
                  <w:r>
                    <w:t>数据大屏展示</w:t>
                  </w:r>
                </w:p>
              </w:tc>
              <w:tc>
                <w:tcPr>
                  <w:tcW w:w="5312" w:type="dxa"/>
                  <w:tcBorders>
                    <w:top w:val="nil"/>
                    <w:left w:val="nil"/>
                    <w:bottom w:val="single" w:color="000000" w:sz="4" w:space="0"/>
                    <w:right w:val="single" w:color="000000" w:sz="4" w:space="0"/>
                  </w:tcBorders>
                  <w:tcMar>
                    <w:top w:w="60" w:type="dxa"/>
                    <w:left w:w="120" w:type="dxa"/>
                    <w:bottom w:w="30" w:type="dxa"/>
                    <w:right w:w="120" w:type="dxa"/>
                  </w:tcMar>
                  <w:vAlign w:val="top"/>
                </w:tcPr>
                <w:p w14:paraId="0C9287EC">
                  <w:pPr>
                    <w:pStyle w:val="13"/>
                  </w:pPr>
                  <w:r>
                    <w:t>对接数据中心</w:t>
                  </w:r>
                </w:p>
              </w:tc>
            </w:tr>
            <w:tr w14:paraId="4B88718D">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0" w:type="dxa"/>
                    <w:left w:w="10" w:type="dxa"/>
                    <w:bottom w:w="0" w:type="dxa"/>
                    <w:right w:w="10" w:type="dxa"/>
                  </w:tcMar>
                  <w:vAlign w:val="top"/>
                </w:tcPr>
                <w:p w14:paraId="4EB0B743">
                  <w:pPr>
                    <w:pStyle w:val="13"/>
                  </w:pPr>
                  <w:r>
                    <w:t>82</w:t>
                  </w:r>
                </w:p>
              </w:tc>
              <w:tc>
                <w:tcPr>
                  <w:tcW w:w="2001" w:type="dxa"/>
                  <w:tcBorders>
                    <w:top w:val="nil"/>
                    <w:left w:val="nil"/>
                    <w:bottom w:val="single" w:color="000000" w:sz="4" w:space="0"/>
                    <w:right w:val="single" w:color="000000" w:sz="4" w:space="0"/>
                  </w:tcBorders>
                  <w:tcMar>
                    <w:top w:w="0" w:type="dxa"/>
                    <w:left w:w="10" w:type="dxa"/>
                    <w:bottom w:w="0" w:type="dxa"/>
                    <w:right w:w="10" w:type="dxa"/>
                  </w:tcMar>
                  <w:vAlign w:val="top"/>
                </w:tcPr>
                <w:p w14:paraId="0794633E">
                  <w:pPr>
                    <w:pStyle w:val="13"/>
                  </w:pPr>
                </w:p>
              </w:tc>
              <w:tc>
                <w:tcPr>
                  <w:tcW w:w="5312" w:type="dxa"/>
                  <w:tcBorders>
                    <w:top w:val="nil"/>
                    <w:left w:val="nil"/>
                    <w:bottom w:val="single" w:color="000000" w:sz="4" w:space="0"/>
                    <w:right w:val="single" w:color="000000" w:sz="4" w:space="0"/>
                  </w:tcBorders>
                  <w:tcMar>
                    <w:top w:w="0" w:type="dxa"/>
                    <w:left w:w="10" w:type="dxa"/>
                    <w:bottom w:w="0" w:type="dxa"/>
                    <w:right w:w="10" w:type="dxa"/>
                  </w:tcMar>
                  <w:vAlign w:val="top"/>
                </w:tcPr>
                <w:p w14:paraId="3FBD61D4">
                  <w:pPr>
                    <w:pStyle w:val="13"/>
                  </w:pPr>
                  <w:r>
                    <w:t>财务数据展示</w:t>
                  </w:r>
                </w:p>
              </w:tc>
            </w:tr>
            <w:tr w14:paraId="49D45B43">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0" w:type="dxa"/>
                    <w:left w:w="10" w:type="dxa"/>
                    <w:bottom w:w="0" w:type="dxa"/>
                    <w:right w:w="10" w:type="dxa"/>
                  </w:tcMar>
                  <w:vAlign w:val="top"/>
                </w:tcPr>
                <w:p w14:paraId="25F6E4A9">
                  <w:pPr>
                    <w:pStyle w:val="13"/>
                  </w:pPr>
                  <w:r>
                    <w:t>83</w:t>
                  </w:r>
                </w:p>
              </w:tc>
              <w:tc>
                <w:tcPr>
                  <w:tcW w:w="2001" w:type="dxa"/>
                  <w:tcBorders>
                    <w:top w:val="nil"/>
                    <w:left w:val="nil"/>
                    <w:bottom w:val="single" w:color="000000" w:sz="4" w:space="0"/>
                    <w:right w:val="single" w:color="000000" w:sz="4" w:space="0"/>
                  </w:tcBorders>
                  <w:tcMar>
                    <w:top w:w="0" w:type="dxa"/>
                    <w:left w:w="10" w:type="dxa"/>
                    <w:bottom w:w="0" w:type="dxa"/>
                    <w:right w:w="10" w:type="dxa"/>
                  </w:tcMar>
                  <w:vAlign w:val="top"/>
                </w:tcPr>
                <w:p w14:paraId="44EF7E13">
                  <w:pPr>
                    <w:pStyle w:val="13"/>
                  </w:pPr>
                </w:p>
              </w:tc>
              <w:tc>
                <w:tcPr>
                  <w:tcW w:w="5312" w:type="dxa"/>
                  <w:tcBorders>
                    <w:top w:val="nil"/>
                    <w:left w:val="nil"/>
                    <w:bottom w:val="single" w:color="000000" w:sz="4" w:space="0"/>
                    <w:right w:val="single" w:color="000000" w:sz="4" w:space="0"/>
                  </w:tcBorders>
                  <w:tcMar>
                    <w:top w:w="0" w:type="dxa"/>
                    <w:left w:w="10" w:type="dxa"/>
                    <w:bottom w:w="0" w:type="dxa"/>
                    <w:right w:w="10" w:type="dxa"/>
                  </w:tcMar>
                  <w:vAlign w:val="top"/>
                </w:tcPr>
                <w:p w14:paraId="64495D0A">
                  <w:pPr>
                    <w:pStyle w:val="13"/>
                  </w:pPr>
                  <w:r>
                    <w:t>项目数据展示</w:t>
                  </w:r>
                </w:p>
              </w:tc>
            </w:tr>
            <w:tr w14:paraId="463F9B6A">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0" w:type="dxa"/>
                    <w:left w:w="10" w:type="dxa"/>
                    <w:bottom w:w="0" w:type="dxa"/>
                    <w:right w:w="10" w:type="dxa"/>
                  </w:tcMar>
                  <w:vAlign w:val="top"/>
                </w:tcPr>
                <w:p w14:paraId="1EC8A98E">
                  <w:pPr>
                    <w:pStyle w:val="13"/>
                  </w:pPr>
                  <w:r>
                    <w:t>84</w:t>
                  </w:r>
                </w:p>
              </w:tc>
              <w:tc>
                <w:tcPr>
                  <w:tcW w:w="2001" w:type="dxa"/>
                  <w:tcBorders>
                    <w:top w:val="nil"/>
                    <w:left w:val="nil"/>
                    <w:bottom w:val="single" w:color="000000" w:sz="4" w:space="0"/>
                    <w:right w:val="single" w:color="000000" w:sz="4" w:space="0"/>
                  </w:tcBorders>
                  <w:tcMar>
                    <w:top w:w="0" w:type="dxa"/>
                    <w:left w:w="10" w:type="dxa"/>
                    <w:bottom w:w="0" w:type="dxa"/>
                    <w:right w:w="10" w:type="dxa"/>
                  </w:tcMar>
                  <w:vAlign w:val="top"/>
                </w:tcPr>
                <w:p w14:paraId="62552BAE">
                  <w:pPr>
                    <w:pStyle w:val="13"/>
                  </w:pPr>
                </w:p>
              </w:tc>
              <w:tc>
                <w:tcPr>
                  <w:tcW w:w="5312" w:type="dxa"/>
                  <w:tcBorders>
                    <w:top w:val="nil"/>
                    <w:left w:val="nil"/>
                    <w:bottom w:val="single" w:color="000000" w:sz="4" w:space="0"/>
                    <w:right w:val="single" w:color="000000" w:sz="4" w:space="0"/>
                  </w:tcBorders>
                  <w:tcMar>
                    <w:top w:w="0" w:type="dxa"/>
                    <w:left w:w="10" w:type="dxa"/>
                    <w:bottom w:w="0" w:type="dxa"/>
                    <w:right w:w="10" w:type="dxa"/>
                  </w:tcMar>
                  <w:vAlign w:val="top"/>
                </w:tcPr>
                <w:p w14:paraId="267A3CFC">
                  <w:pPr>
                    <w:pStyle w:val="13"/>
                  </w:pPr>
                  <w:r>
                    <w:t>采购数据展示</w:t>
                  </w:r>
                </w:p>
              </w:tc>
            </w:tr>
            <w:tr w14:paraId="289E7FA4">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0" w:type="dxa"/>
                    <w:left w:w="10" w:type="dxa"/>
                    <w:bottom w:w="0" w:type="dxa"/>
                    <w:right w:w="10" w:type="dxa"/>
                  </w:tcMar>
                  <w:vAlign w:val="top"/>
                </w:tcPr>
                <w:p w14:paraId="462FE700">
                  <w:pPr>
                    <w:pStyle w:val="13"/>
                  </w:pPr>
                  <w:r>
                    <w:t>85</w:t>
                  </w:r>
                </w:p>
              </w:tc>
              <w:tc>
                <w:tcPr>
                  <w:tcW w:w="2001" w:type="dxa"/>
                  <w:tcBorders>
                    <w:top w:val="nil"/>
                    <w:left w:val="nil"/>
                    <w:bottom w:val="single" w:color="000000" w:sz="4" w:space="0"/>
                    <w:right w:val="single" w:color="000000" w:sz="4" w:space="0"/>
                  </w:tcBorders>
                  <w:tcMar>
                    <w:top w:w="0" w:type="dxa"/>
                    <w:left w:w="10" w:type="dxa"/>
                    <w:bottom w:w="0" w:type="dxa"/>
                    <w:right w:w="10" w:type="dxa"/>
                  </w:tcMar>
                  <w:vAlign w:val="top"/>
                </w:tcPr>
                <w:p w14:paraId="52FF04A6">
                  <w:pPr>
                    <w:pStyle w:val="13"/>
                  </w:pPr>
                </w:p>
              </w:tc>
              <w:tc>
                <w:tcPr>
                  <w:tcW w:w="5312" w:type="dxa"/>
                  <w:tcBorders>
                    <w:top w:val="nil"/>
                    <w:left w:val="nil"/>
                    <w:bottom w:val="single" w:color="000000" w:sz="4" w:space="0"/>
                    <w:right w:val="single" w:color="000000" w:sz="4" w:space="0"/>
                  </w:tcBorders>
                  <w:tcMar>
                    <w:top w:w="0" w:type="dxa"/>
                    <w:left w:w="10" w:type="dxa"/>
                    <w:bottom w:w="0" w:type="dxa"/>
                    <w:right w:w="10" w:type="dxa"/>
                  </w:tcMar>
                  <w:vAlign w:val="top"/>
                </w:tcPr>
                <w:p w14:paraId="3B956ABE">
                  <w:pPr>
                    <w:pStyle w:val="13"/>
                  </w:pPr>
                  <w:r>
                    <w:t>资产数据展示</w:t>
                  </w:r>
                </w:p>
              </w:tc>
            </w:tr>
            <w:tr w14:paraId="46441DF1">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993" w:type="dxa"/>
                  <w:tcBorders>
                    <w:top w:val="nil"/>
                    <w:left w:val="single" w:color="000000" w:sz="4" w:space="0"/>
                    <w:bottom w:val="single" w:color="000000" w:sz="4" w:space="0"/>
                    <w:right w:val="single" w:color="000000" w:sz="4" w:space="0"/>
                  </w:tcBorders>
                  <w:tcMar>
                    <w:top w:w="0" w:type="dxa"/>
                    <w:left w:w="10" w:type="dxa"/>
                    <w:bottom w:w="0" w:type="dxa"/>
                    <w:right w:w="10" w:type="dxa"/>
                  </w:tcMar>
                  <w:vAlign w:val="top"/>
                </w:tcPr>
                <w:p w14:paraId="13D4A3D9">
                  <w:pPr>
                    <w:pStyle w:val="13"/>
                  </w:pPr>
                  <w:r>
                    <w:t>86</w:t>
                  </w:r>
                </w:p>
              </w:tc>
              <w:tc>
                <w:tcPr>
                  <w:tcW w:w="2001" w:type="dxa"/>
                  <w:tcBorders>
                    <w:top w:val="nil"/>
                    <w:left w:val="nil"/>
                    <w:bottom w:val="single" w:color="000000" w:sz="4" w:space="0"/>
                    <w:right w:val="single" w:color="000000" w:sz="4" w:space="0"/>
                  </w:tcBorders>
                  <w:tcMar>
                    <w:top w:w="0" w:type="dxa"/>
                    <w:left w:w="10" w:type="dxa"/>
                    <w:bottom w:w="0" w:type="dxa"/>
                    <w:right w:w="10" w:type="dxa"/>
                  </w:tcMar>
                  <w:vAlign w:val="top"/>
                </w:tcPr>
                <w:p w14:paraId="11376DBB">
                  <w:pPr>
                    <w:pStyle w:val="13"/>
                  </w:pPr>
                </w:p>
              </w:tc>
              <w:tc>
                <w:tcPr>
                  <w:tcW w:w="5312" w:type="dxa"/>
                  <w:tcBorders>
                    <w:top w:val="nil"/>
                    <w:left w:val="nil"/>
                    <w:bottom w:val="single" w:color="000000" w:sz="4" w:space="0"/>
                    <w:right w:val="single" w:color="000000" w:sz="4" w:space="0"/>
                  </w:tcBorders>
                  <w:tcMar>
                    <w:top w:w="0" w:type="dxa"/>
                    <w:left w:w="10" w:type="dxa"/>
                    <w:bottom w:w="0" w:type="dxa"/>
                    <w:right w:w="10" w:type="dxa"/>
                  </w:tcMar>
                  <w:vAlign w:val="top"/>
                </w:tcPr>
                <w:p w14:paraId="5A17B737">
                  <w:pPr>
                    <w:pStyle w:val="13"/>
                  </w:pPr>
                  <w:r>
                    <w:t>合同数据展示</w:t>
                  </w:r>
                </w:p>
              </w:tc>
            </w:tr>
          </w:tbl>
          <w:p w14:paraId="2E83B5AC">
            <w:pPr>
              <w:snapToGrid w:val="0"/>
              <w:rPr>
                <w:rFonts w:hint="eastAsia" w:ascii="宋体" w:hAnsi="宋体" w:eastAsia="宋体" w:cs="宋体"/>
                <w:sz w:val="28"/>
              </w:rPr>
            </w:pPr>
          </w:p>
          <w:p w14:paraId="4D9C09B9">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宋体" w:hAnsi="宋体" w:eastAsia="宋体" w:cs="宋体"/>
                <w:b/>
                <w:bCs/>
                <w:sz w:val="24"/>
                <w:szCs w:val="24"/>
              </w:rPr>
            </w:pPr>
            <w:r>
              <w:rPr>
                <w:rStyle w:val="11"/>
                <w:rFonts w:hint="eastAsia"/>
              </w:rPr>
              <w:t>4.3对非功能的需求</w:t>
            </w:r>
            <w:r>
              <w:rPr>
                <w:rFonts w:hint="eastAsia" w:ascii="宋体" w:hAnsi="宋体" w:eastAsia="宋体" w:cs="宋体"/>
                <w:sz w:val="28"/>
              </w:rPr>
              <w:br w:type="textWrapping"/>
            </w:r>
            <w:r>
              <w:rPr>
                <w:rFonts w:hint="eastAsia" w:ascii="宋体" w:hAnsi="宋体" w:eastAsia="宋体" w:cs="宋体"/>
                <w:b/>
                <w:bCs/>
                <w:sz w:val="24"/>
                <w:szCs w:val="24"/>
              </w:rPr>
              <w:t>1.安全性要求</w:t>
            </w:r>
          </w:p>
          <w:p w14:paraId="629A1E11">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8"/>
                <w:lang w:eastAsia="zh-CN"/>
              </w:rPr>
            </w:pPr>
            <w:r>
              <w:rPr>
                <w:rFonts w:hint="eastAsia" w:ascii="宋体" w:hAnsi="宋体" w:eastAsia="宋体" w:cs="宋体"/>
                <w:sz w:val="24"/>
                <w:szCs w:val="24"/>
              </w:rPr>
              <w:t>除遵循国家电子政务工程信息安全标准规范以外，在安全方面还应包括以下具体要求：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w:t>
            </w:r>
            <w:r>
              <w:rPr>
                <w:rFonts w:hint="eastAsia" w:ascii="宋体" w:hAnsi="宋体" w:eastAsia="宋体" w:cs="宋体"/>
                <w:sz w:val="24"/>
                <w:szCs w:val="24"/>
              </w:rPr>
              <w:t>要求系统对于软件程序有保护功能，防止随意修改，杜绝由程序修改导致的对前端操作的影响；</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w:t>
            </w:r>
            <w:r>
              <w:rPr>
                <w:rFonts w:hint="eastAsia" w:ascii="宋体" w:hAnsi="宋体" w:eastAsia="宋体" w:cs="宋体"/>
                <w:sz w:val="24"/>
                <w:szCs w:val="24"/>
              </w:rPr>
              <w:t>要求系统对于用户登录系统进行安全管理，登录系统需采用密码保护和加密；</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（3）</w:t>
            </w:r>
            <w:r>
              <w:rPr>
                <w:rFonts w:hint="eastAsia" w:ascii="宋体" w:hAnsi="宋体" w:eastAsia="宋体" w:cs="宋体"/>
                <w:sz w:val="24"/>
                <w:szCs w:val="24"/>
              </w:rPr>
              <w:t>要求系统对存储在数据库中的关键字段进行加密，杜绝系统管理员从数据库角度对敏感数据进行查看</w:t>
            </w:r>
            <w:r>
              <w:rPr>
                <w:rFonts w:hint="eastAsia" w:ascii="宋体" w:hAnsi="宋体" w:eastAsia="宋体" w:cs="宋体"/>
                <w:sz w:val="24"/>
                <w:szCs w:val="24"/>
                <w:lang w:eastAsia="zh-CN"/>
              </w:rPr>
              <w:t>。</w:t>
            </w:r>
          </w:p>
          <w:p w14:paraId="79FF12F4">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宋体" w:hAnsi="宋体" w:eastAsia="宋体" w:cs="宋体"/>
                <w:b/>
                <w:bCs/>
                <w:sz w:val="24"/>
                <w:szCs w:val="24"/>
              </w:rPr>
            </w:pPr>
            <w:r>
              <w:rPr>
                <w:rFonts w:hint="eastAsia" w:ascii="宋体" w:hAnsi="宋体" w:eastAsia="宋体" w:cs="宋体"/>
                <w:sz w:val="28"/>
              </w:rPr>
              <w:br w:type="textWrapping"/>
            </w:r>
            <w:r>
              <w:rPr>
                <w:rFonts w:hint="eastAsia" w:ascii="宋体" w:hAnsi="宋体" w:eastAsia="宋体" w:cs="宋体"/>
                <w:b/>
                <w:bCs/>
                <w:sz w:val="24"/>
                <w:szCs w:val="24"/>
              </w:rPr>
              <w:t>2.性能要求</w:t>
            </w:r>
          </w:p>
          <w:p w14:paraId="E43D817A">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为了提高应用系统性能，需要在进行系统方案设计时，采用比较好的软件结构和软件优化技术，提高应用系统的时间响应性能。此外，在系统实施过程中，必须加强项目管理，加强系统测试，提高软件质量。</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在本系统平台中，要求达到的性能指标包括：</w:t>
            </w:r>
            <w:r>
              <w:rPr>
                <w:rFonts w:hint="eastAsia"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交互式响应时间：小于2秒</w:t>
            </w:r>
            <w:r>
              <w:rPr>
                <w:rFonts w:hint="eastAsia"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系统平均无故障时间：每年累计小于48小时</w:t>
            </w:r>
            <w:r>
              <w:rPr>
                <w:rFonts w:hint="eastAsia"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维护扩充能力：资源占用≤50 %</w:t>
            </w:r>
            <w:r>
              <w:rPr>
                <w:rFonts w:hint="eastAsia"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系统故障修复：≤1小时</w:t>
            </w:r>
          </w:p>
          <w:p w14:paraId="3A820F15">
            <w:pPr>
              <w:snapToGrid w:val="0"/>
              <w:rPr>
                <w:rFonts w:hint="eastAsia" w:ascii="宋体" w:hAnsi="宋体" w:eastAsia="宋体" w:cs="宋体"/>
                <w:sz w:val="28"/>
              </w:rPr>
            </w:pPr>
          </w:p>
          <w:p w14:paraId="C49A7B75">
            <w:pPr>
              <w:pStyle w:val="5"/>
              <w:bidi w:val="0"/>
              <w:rPr>
                <w:rFonts w:hint="eastAsia"/>
              </w:rPr>
            </w:pPr>
            <w:r>
              <w:rPr>
                <w:rFonts w:hint="eastAsia"/>
              </w:rPr>
              <w:t>4.4故障处理要求</w:t>
            </w:r>
          </w:p>
          <w:p w14:paraId="7E4F1D34">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应确保本次招标的产品安全稳定的运行，并自终验合格之日起提供一年免费质保服务。在质保期内，必须配置运维团队，团队提供一人作为运维对接人，该人员必须是参加过本项目的主要人员。对接人协助校方处理本项目中的智慧校园建设系统的管理和运维工作。运维期间需向采购人提供运维记录。质保期内提供的服务内容和方式包括：平台软件升级、提供技术指导、功能优化与支持服务等内容，服务方式应包括网络支持与现场服务等。</w:t>
            </w:r>
          </w:p>
          <w:p w14:paraId="1B3786B0">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14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本项目全部产品质量保证期1年（自交货并验收合格之日起计），供货前向采购人提供原厂质保函；在质保期内，当行业标准、技术规范发生改变时，投标供应商应为采购人免费修改相关内容。</w:t>
            </w:r>
          </w:p>
          <w:p w14:paraId="2F12F57C">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14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本次招标采购的所有平台的认证接口、数据接口必须免费对采购人开放，学校在后续任何项目中使用本次采购平台的所有接口时，投标供应商不得向学校和第三方收取费用，投标供应商需在投标文件中提供上述内容承诺函。中标商必须承诺：采购项目中列出的所有业务系统的数据库表字段必须提供中文说明，方便后期运行与维护与使用。 </w:t>
            </w:r>
          </w:p>
          <w:p w14:paraId="53A29472">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14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投标人必须承诺提供全天候7*24小时服务响应，确保突发问题的及时响应并在做出响应24小时内派出工作团队进行故障排除，主要包括所投产品在运行中的故障排错，数据备份及恢复，平台及数据库系统适配调整等工作，从而保证软件系统正常运作。如遇紧急情况严重影响平台使用，驻场维护工程师应在接到报障后立即进行应急处理，二线团队2小时内到现场分析处理应用系统出现的故障；到达现场后4小时内完全排除故障（遇到自然灾害等不可抗拒事故除外），并给出分析报告原因。每三个月进行一次系统运行及安全检测，每次检测后须提供检测报告；投标人需在投标文件中提供上述内容承诺函。 </w:t>
            </w:r>
          </w:p>
          <w:p w14:paraId="0833FA18">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14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维护期内，提供应用系统版本免费升级及对软件进行维护和完善，费用计入投标总价。至少包含以下服务内容：产品升级服务：若无声明任何新版本升级和安装费用支出应被视作已包括在总报价中。在版本管理方面，应将所有现有版本进一步更新的信息和二周以内准备推出的新系统版本的信息通知采购人，并在接到采购人请求起一月内提供并安装更新版本。属于系统安全和程序BUG的问题要求终生免费保修；系统运行、现场服务等技术支持；软件缺陷修正、应用功能修订等日常维护；对实施该项目所应用到的软件产品，如有新版本或补丁，需提供免费的升级服务。质保期内如用户需对系统进行迁移，供应商须提供免费现场系统迁移及部署服务；供应商须在用户所在地有专业的售后服务力量。供应商或原厂家根据学校的运维要求远程或者派员至采购人使用现场维护，由此产生的费用由中标人承担。</w:t>
            </w:r>
          </w:p>
          <w:p w14:paraId="84941F04">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14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质保期后若采购人继续委托中标供应商进行质保服务，每年质保费不得高于各软件系统投标金额的10%。，安装调试及售后服务</w:t>
            </w:r>
            <w:r>
              <w:rPr>
                <w:rFonts w:hint="eastAsia" w:ascii="宋体" w:hAnsi="宋体" w:eastAsia="宋体" w:cs="宋体"/>
                <w:sz w:val="24"/>
                <w:szCs w:val="24"/>
                <w:lang w:eastAsia="zh-CN"/>
              </w:rPr>
              <w:t>。</w:t>
            </w:r>
          </w:p>
          <w:p w14:paraId="71C82103">
            <w:pPr>
              <w:pStyle w:val="2"/>
              <w:numPr>
                <w:ilvl w:val="0"/>
                <w:numId w:val="0"/>
              </w:numPr>
              <w:ind w:left="315" w:leftChars="0"/>
              <w:rPr>
                <w:rFonts w:hint="default"/>
                <w:b/>
                <w:bCs/>
                <w:sz w:val="28"/>
                <w:szCs w:val="28"/>
                <w:lang w:val="en-US" w:eastAsia="zh-CN"/>
              </w:rPr>
            </w:pPr>
            <w:r>
              <w:rPr>
                <w:rFonts w:hint="eastAsia"/>
                <w:b/>
                <w:bCs/>
                <w:sz w:val="28"/>
                <w:szCs w:val="28"/>
                <w:lang w:val="en-US" w:eastAsia="zh-CN"/>
              </w:rPr>
              <w:t>2.需求变更控制图示如下：</w:t>
            </w:r>
          </w:p>
          <w:p w14:paraId="28CCE8BB">
            <w:pPr>
              <w:spacing w:line="360" w:lineRule="auto"/>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6178550" cy="1936750"/>
                  <wp:effectExtent l="0" t="0" r="6985" b="6350"/>
                  <wp:docPr id="4" name="图片 4" descr="需求变更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需求变更图"/>
                          <pic:cNvPicPr>
                            <a:picLocks noChangeAspect="1"/>
                          </pic:cNvPicPr>
                        </pic:nvPicPr>
                        <pic:blipFill>
                          <a:blip r:embed="rId7"/>
                          <a:stretch>
                            <a:fillRect/>
                          </a:stretch>
                        </pic:blipFill>
                        <pic:spPr>
                          <a:xfrm>
                            <a:off x="0" y="0"/>
                            <a:ext cx="6178550" cy="1936750"/>
                          </a:xfrm>
                          <a:prstGeom prst="rect">
                            <a:avLst/>
                          </a:prstGeom>
                        </pic:spPr>
                      </pic:pic>
                    </a:graphicData>
                  </a:graphic>
                </wp:inline>
              </w:drawing>
            </w:r>
          </w:p>
          <w:p w14:paraId="2F1BE952">
            <w:pPr>
              <w:numPr>
                <w:ilvl w:val="0"/>
                <w:numId w:val="0"/>
              </w:numPr>
              <w:spacing w:line="360" w:lineRule="auto"/>
              <w:rPr>
                <w:rFonts w:hint="default" w:ascii="宋体" w:hAnsi="宋体"/>
                <w:szCs w:val="21"/>
                <w:lang w:val="en-US" w:eastAsia="zh-CN"/>
              </w:rPr>
            </w:pPr>
            <w:r>
              <w:rPr>
                <w:rFonts w:hint="eastAsia" w:ascii="宋体" w:hAnsi="宋体"/>
                <w:szCs w:val="21"/>
                <w:lang w:val="en-US" w:eastAsia="zh-CN"/>
              </w:rPr>
              <w:t>五、讨论分析</w:t>
            </w:r>
          </w:p>
          <w:p w14:paraId="1053F1B1">
            <w:pPr>
              <w:numPr>
                <w:ilvl w:val="0"/>
                <w:numId w:val="0"/>
              </w:numPr>
              <w:spacing w:line="360" w:lineRule="auto"/>
              <w:ind w:firstLine="420" w:firstLineChars="200"/>
              <w:rPr>
                <w:rFonts w:hint="default" w:asciiTheme="minorEastAsia" w:hAnsiTheme="minorEastAsia" w:eastAsiaTheme="minorEastAsia" w:cstheme="minorEastAsia"/>
                <w:lang w:val="en-US" w:eastAsia="zh-CN"/>
              </w:rPr>
            </w:pPr>
            <w:r>
              <w:rPr>
                <w:rFonts w:hint="eastAsia" w:ascii="宋体" w:hAnsi="宋体"/>
                <w:szCs w:val="21"/>
                <w:lang w:val="en-US" w:eastAsia="zh-CN"/>
              </w:rPr>
              <w:t>1.需求变化本身的意义：项目需要变更是整个项目了解客户需求的关键，我们对于提出的需求变更需要做好初步的评估分析才能更好地完成用户需求。同时，需求变更可以让项目可以更好地实时反映用户的需求因为实际情况发生的变化，这与之前我们项目用</w:t>
            </w:r>
            <w:r>
              <w:rPr>
                <w:rFonts w:hint="eastAsia" w:asciiTheme="minorEastAsia" w:hAnsiTheme="minorEastAsia" w:eastAsiaTheme="minorEastAsia" w:cstheme="minorEastAsia"/>
                <w:lang w:val="en-US" w:eastAsia="zh-CN"/>
              </w:rPr>
              <w:t>增量生存期模型来确保每个阶段的任务可以及时反馈是一样的都是为了更好地随机应变。</w:t>
            </w:r>
          </w:p>
          <w:p w14:paraId="2F9707F9">
            <w:pPr>
              <w:numPr>
                <w:ilvl w:val="0"/>
                <w:numId w:val="0"/>
              </w:num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2.需求变更说明书的作用：由于项目中有对对功能的规定部分详细描述了系统的主要功能和非功能需求，包括安全性、性能和故障处理要求，这有助于确保系统满足用户的实际需求。同时，清晰的需求变更说明书也有助于项目团队和用户之间的沟通交流，避免项目不必要的需求出现。</w:t>
            </w:r>
          </w:p>
          <w:p w14:paraId="6BB5F05A">
            <w:pPr>
              <w:numPr>
                <w:ilvl w:val="0"/>
                <w:numId w:val="0"/>
              </w:numPr>
              <w:spacing w:line="360" w:lineRule="auto"/>
              <w:rPr>
                <w:rFonts w:hint="default" w:ascii="宋体" w:hAnsi="宋体"/>
                <w:szCs w:val="21"/>
                <w:lang w:val="en-US" w:eastAsia="zh-CN"/>
              </w:rPr>
            </w:pPr>
            <w:r>
              <w:rPr>
                <w:rFonts w:hint="eastAsia" w:ascii="宋体" w:hAnsi="宋体"/>
                <w:szCs w:val="21"/>
                <w:lang w:val="en-US" w:eastAsia="zh-CN"/>
              </w:rPr>
              <w:t>六、改进实验建议</w:t>
            </w:r>
          </w:p>
          <w:p w14:paraId="0FB55BD5">
            <w:pPr>
              <w:numPr>
                <w:ilvl w:val="0"/>
                <w:numId w:val="0"/>
              </w:numPr>
              <w:spacing w:line="360" w:lineRule="auto"/>
              <w:rPr>
                <w:rFonts w:hint="eastAsia" w:ascii="宋体" w:hAnsi="宋体"/>
                <w:szCs w:val="21"/>
                <w:lang w:val="en-US" w:eastAsia="zh-CN"/>
              </w:rPr>
            </w:pPr>
            <w:r>
              <w:rPr>
                <w:rFonts w:hint="eastAsia" w:ascii="宋体" w:hAnsi="宋体"/>
                <w:szCs w:val="21"/>
                <w:lang w:val="en-US" w:eastAsia="zh-CN"/>
              </w:rPr>
              <w:t xml:space="preserve">  1.在需求变更控制流程上：推荐在文档中明确描述需求变更控制流程，包括变更的申请、评估、批准、实施和验证等步骤。</w:t>
            </w:r>
          </w:p>
          <w:p w14:paraId="436BFF0E">
            <w:pPr>
              <w:pStyle w:val="2"/>
              <w:rPr>
                <w:rFonts w:hint="eastAsia" w:ascii="宋体" w:hAnsi="宋体"/>
                <w:szCs w:val="21"/>
                <w:lang w:val="en-US" w:eastAsia="zh-CN"/>
              </w:rPr>
            </w:pPr>
            <w:r>
              <w:rPr>
                <w:rFonts w:hint="eastAsia" w:ascii="宋体" w:hAnsi="宋体"/>
                <w:szCs w:val="21"/>
                <w:lang w:val="en-US" w:eastAsia="zh-CN"/>
              </w:rPr>
              <w:t>2.风险管理：对用户提出的需求进行风险评估，识别潜在的风险点，并制定相应的风险应对策略。</w:t>
            </w:r>
          </w:p>
          <w:p w14:paraId="0FEA25E3">
            <w:pPr>
              <w:pStyle w:val="2"/>
              <w:rPr>
                <w:rFonts w:hint="default" w:ascii="宋体" w:hAnsi="宋体"/>
                <w:szCs w:val="21"/>
                <w:lang w:val="en-US" w:eastAsia="zh-CN"/>
              </w:rPr>
            </w:pPr>
            <w:r>
              <w:rPr>
                <w:rFonts w:hint="eastAsia" w:ascii="宋体" w:hAnsi="宋体"/>
                <w:szCs w:val="21"/>
                <w:lang w:val="en-US" w:eastAsia="zh-CN"/>
              </w:rPr>
              <w:t>3.需求优先级：由于需求之间并非完全对等的关系，同样作为需求，应该为对于完成项目任务更重要的关系进行优先级排序，将有限的资源合理运用到重要的功能模块上。</w:t>
            </w:r>
          </w:p>
          <w:p w14:paraId="4AC6BAD0">
            <w:pPr>
              <w:spacing w:line="360" w:lineRule="auto"/>
              <w:rPr>
                <w:rFonts w:hint="eastAsia" w:ascii="宋体" w:hAnsi="宋体" w:eastAsia="宋体"/>
                <w:szCs w:val="21"/>
                <w:lang w:eastAsia="zh-CN"/>
              </w:rPr>
            </w:pPr>
          </w:p>
        </w:tc>
      </w:tr>
    </w:tbl>
    <w:p w14:paraId="1BDF504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66618B"/>
    <w:multiLevelType w:val="singleLevel"/>
    <w:tmpl w:val="F766618B"/>
    <w:lvl w:ilvl="0" w:tentative="0">
      <w:start w:val="1"/>
      <w:numFmt w:val="decimal"/>
      <w:suff w:val="nothing"/>
      <w:lvlText w:val="%1）"/>
      <w:lvlJc w:val="left"/>
      <w:pPr>
        <w:ind w:left="140" w:leftChars="0" w:firstLine="0" w:firstLineChars="0"/>
      </w:pPr>
    </w:lvl>
  </w:abstractNum>
  <w:abstractNum w:abstractNumId="1">
    <w:nsid w:val="4AED5DBA"/>
    <w:multiLevelType w:val="singleLevel"/>
    <w:tmpl w:val="4AED5DB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mMDI5OTFiZGFhOTRhZWRiNTNhNDYyNjI0MTEwMjMifQ=="/>
  </w:docVars>
  <w:rsids>
    <w:rsidRoot w:val="35FA4D5F"/>
    <w:rsid w:val="0BDA2D56"/>
    <w:rsid w:val="1CCB1E4B"/>
    <w:rsid w:val="1EDE05B1"/>
    <w:rsid w:val="220A60A7"/>
    <w:rsid w:val="2251345B"/>
    <w:rsid w:val="35FA4D5F"/>
    <w:rsid w:val="36FF7306"/>
    <w:rsid w:val="395F6C2C"/>
    <w:rsid w:val="5E7423AB"/>
    <w:rsid w:val="655E5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12"/>
    <w:qFormat/>
    <w:uiPriority w:val="99"/>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1"/>
    <w:unhideWhenUsed/>
    <w:qFormat/>
    <w:uiPriority w:val="99"/>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link w:val="14"/>
    <w:unhideWhenUsed/>
    <w:qFormat/>
    <w:uiPriority w:val="9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style>
  <w:style w:type="paragraph" w:styleId="3">
    <w:name w:val="Body Text"/>
    <w:basedOn w:val="1"/>
    <w:unhideWhenUsed/>
    <w:qFormat/>
    <w:uiPriority w:val="99"/>
    <w:pPr>
      <w:spacing w:after="120"/>
    </w:p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customStyle="1" w:styleId="11">
    <w:name w:val="标题 2 Char"/>
    <w:link w:val="5"/>
    <w:qFormat/>
    <w:uiPriority w:val="0"/>
    <w:rPr>
      <w:rFonts w:ascii="Arial" w:hAnsi="Arial" w:eastAsia="黑体"/>
      <w:b/>
      <w:sz w:val="32"/>
    </w:rPr>
  </w:style>
  <w:style w:type="character" w:customStyle="1" w:styleId="12">
    <w:name w:val="标题 1 Char"/>
    <w:link w:val="4"/>
    <w:qFormat/>
    <w:uiPriority w:val="0"/>
    <w:rPr>
      <w:b/>
      <w:kern w:val="44"/>
      <w:sz w:val="44"/>
    </w:rPr>
  </w:style>
  <w:style w:type="paragraph" w:customStyle="1" w:styleId="13">
    <w:name w:val="null3"/>
    <w:hidden/>
    <w:qFormat/>
    <w:uiPriority w:val="0"/>
    <w:rPr>
      <w:rFonts w:hint="eastAsia" w:asciiTheme="minorHAnsi" w:hAnsiTheme="minorHAnsi" w:eastAsiaTheme="minorEastAsia" w:cstheme="minorBidi"/>
      <w:lang w:val="en-US" w:eastAsia="zh-Hans"/>
    </w:rPr>
  </w:style>
  <w:style w:type="character" w:customStyle="1" w:styleId="14">
    <w:name w:val="标题 3 Char"/>
    <w:link w:val="6"/>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7385</Words>
  <Characters>7771</Characters>
  <Lines>0</Lines>
  <Paragraphs>0</Paragraphs>
  <TotalTime>2</TotalTime>
  <ScaleCrop>false</ScaleCrop>
  <LinksUpToDate>false</LinksUpToDate>
  <CharactersWithSpaces>8033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2024-09-21T05:49:00Z</dcterms:created>
  <dc:creator>Robert</dc:creator>
  <cp:lastModifiedBy>微信用户</cp:lastModifiedBy>
  <dcterms:modified xsi:type="dcterms:W3CDTF">2024-11-27T10:26:46Z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789D3253F0C64172B96934AFF7E40D82_13</vt:lpwstr>
  </property>
</Properties>
</file>