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7781" w14:textId="77777777" w:rsidR="008F4B87" w:rsidRPr="00B55A2A" w:rsidRDefault="008F4B87">
      <w:pPr>
        <w:rPr>
          <w:rFonts w:ascii="微软雅黑" w:eastAsia="微软雅黑" w:hAnsi="微软雅黑" w:hint="eastAsia"/>
        </w:rPr>
      </w:pPr>
    </w:p>
    <w:p w14:paraId="1DB23C26" w14:textId="77777777" w:rsidR="008F4B87" w:rsidRPr="00B55A2A" w:rsidRDefault="008F4B87">
      <w:pPr>
        <w:rPr>
          <w:rFonts w:ascii="微软雅黑" w:eastAsia="微软雅黑" w:hAnsi="微软雅黑" w:hint="eastAsia"/>
        </w:rPr>
      </w:pPr>
    </w:p>
    <w:p w14:paraId="59BA3EB1" w14:textId="77777777" w:rsidR="008F4B87" w:rsidRPr="00B55A2A" w:rsidRDefault="00000000">
      <w:pPr>
        <w:jc w:val="center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b/>
          <w:color w:val="1A3C6E"/>
          <w:sz w:val="52"/>
          <w:lang w:eastAsia="zh-CN"/>
        </w:rPr>
        <w:t>基于MBTI心理特质与微观消费特征的</w:t>
      </w:r>
      <w:r w:rsidRPr="00B55A2A">
        <w:rPr>
          <w:rFonts w:ascii="微软雅黑" w:eastAsia="微软雅黑" w:hAnsi="微软雅黑"/>
          <w:b/>
          <w:color w:val="1A3C6E"/>
          <w:sz w:val="52"/>
          <w:lang w:eastAsia="zh-CN"/>
        </w:rPr>
        <w:br/>
        <w:t>校园圈层聚类与推荐系统</w:t>
      </w:r>
    </w:p>
    <w:p w14:paraId="5903F1AD" w14:textId="77777777" w:rsidR="008F4B87" w:rsidRPr="00B55A2A" w:rsidRDefault="008F4B87">
      <w:pPr>
        <w:rPr>
          <w:rFonts w:ascii="微软雅黑" w:eastAsia="微软雅黑" w:hAnsi="微软雅黑" w:hint="eastAsia"/>
          <w:lang w:eastAsia="zh-CN"/>
        </w:rPr>
      </w:pPr>
    </w:p>
    <w:p w14:paraId="075B70D6" w14:textId="77777777" w:rsidR="008F4B87" w:rsidRPr="00B55A2A" w:rsidRDefault="00000000">
      <w:pPr>
        <w:jc w:val="center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color w:val="666666"/>
          <w:sz w:val="32"/>
          <w:lang w:eastAsia="zh-CN"/>
        </w:rPr>
        <w:t>机器学习课程大作业 · 项目报告</w:t>
      </w:r>
    </w:p>
    <w:p w14:paraId="5A04864D" w14:textId="77777777" w:rsidR="008F4B87" w:rsidRPr="00B55A2A" w:rsidRDefault="008F4B87">
      <w:pPr>
        <w:rPr>
          <w:rFonts w:ascii="微软雅黑" w:eastAsia="微软雅黑" w:hAnsi="微软雅黑" w:hint="eastAsia"/>
          <w:lang w:eastAsia="zh-CN"/>
        </w:rPr>
      </w:pPr>
    </w:p>
    <w:p w14:paraId="7AA11987" w14:textId="77777777" w:rsidR="008F4B87" w:rsidRPr="00B55A2A" w:rsidRDefault="008F4B87">
      <w:pPr>
        <w:rPr>
          <w:rFonts w:ascii="微软雅黑" w:eastAsia="微软雅黑" w:hAnsi="微软雅黑" w:hint="eastAsia"/>
          <w:lang w:eastAsia="zh-CN"/>
        </w:rPr>
      </w:pPr>
    </w:p>
    <w:p w14:paraId="115D3CEB" w14:textId="77777777" w:rsidR="008F4B87" w:rsidRPr="00B55A2A" w:rsidRDefault="00000000">
      <w:pPr>
        <w:jc w:val="center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sz w:val="28"/>
          <w:lang w:eastAsia="zh-CN"/>
        </w:rPr>
        <w:t>2026年06月</w:t>
      </w:r>
    </w:p>
    <w:p w14:paraId="40F6B400" w14:textId="77D90202" w:rsidR="008F4B87" w:rsidRPr="00B55A2A" w:rsidRDefault="00B55A2A">
      <w:p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br/>
      </w:r>
    </w:p>
    <w:sdt>
      <w:sdtPr>
        <w:rPr>
          <w:lang w:val="zh-CN" w:eastAsia="zh-CN"/>
        </w:rPr>
        <w:id w:val="-1702153995"/>
        <w:docPartObj>
          <w:docPartGallery w:val="Table of Contents"/>
          <w:docPartUnique/>
        </w:docPartObj>
      </w:sdtPr>
      <w:sdtEndPr>
        <w:rPr>
          <w:rFonts w:ascii="宋体" w:eastAsiaTheme="minorEastAsia" w:hAnsi="宋体" w:cstheme="minorBidi"/>
          <w:color w:val="auto"/>
          <w:sz w:val="24"/>
          <w:szCs w:val="22"/>
          <w:lang w:eastAsia="en-US"/>
        </w:rPr>
      </w:sdtEndPr>
      <w:sdtContent>
        <w:p w14:paraId="3535B72D" w14:textId="6B3A5DF2" w:rsidR="00A41170" w:rsidRDefault="00A41170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F921C6F" w14:textId="76DBA18F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331102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目  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9B6A0" w14:textId="2717ECDF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03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一、项目概述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FEBF9" w14:textId="42899CE2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04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CC6CBF" w14:textId="25797B7E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05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1.2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4CB8F" w14:textId="07487824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06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1.3 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1DD34" w14:textId="60D7285A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07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二、数据采集与预处理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FECD4" w14:textId="1748E6CC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08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2.1 问卷设计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D7228" w14:textId="1E79813F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09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2.2 数据清洗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14D03" w14:textId="1F237BCD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0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2.3 数据编码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435D1" w14:textId="56A8E0C2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11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三、阶段一：消费群体无监督聚类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188F0" w14:textId="0A818F08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2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3.1 特征选择与标准化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F3C40" w14:textId="1825046E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3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3.2 最优K值确定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A72DA7" w14:textId="0FA74680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4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3.3 聚类结果与群体画像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F47AB" w14:textId="33FD3DD2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15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四、阶段二：MBTI性格预测模型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D4974" w14:textId="58C277D5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6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4.1 任务定义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7DB48" w14:textId="2CC4E323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7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4.2 小样本应对策略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64219C" w14:textId="7B72BA4B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8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4.3 模型性能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6A5050" w14:textId="73B37143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19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4.4 特征重要性分析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7E39B" w14:textId="7C67629B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20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五、阶段三：校园搭子推荐系统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38347" w14:textId="75C1DEE4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1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5.1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0300F" w14:textId="2FD03E59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2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5.2 推荐算法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06D44" w14:textId="5D9C4E95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3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5.3 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FC9DEB" w14:textId="48D0DD6D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24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六、总结与展望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346DE" w14:textId="0D5C40E7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5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  <w:lang w:eastAsia="zh-CN"/>
              </w:rPr>
              <w:t>6.1 项目成果总结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28E4A" w14:textId="5CCC6129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6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6.2 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965FA" w14:textId="6339FD0F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7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6.3 未来改进方向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A1164" w14:textId="2D0FCF37" w:rsidR="00A41170" w:rsidRDefault="00A41170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1331128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A26E9" w14:textId="0DB3778C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29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A. 文件清单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237C9A" w14:textId="01042D60" w:rsidR="00A41170" w:rsidRDefault="00A4117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1331130" w:history="1">
            <w:r w:rsidRPr="007E5C95">
              <w:rPr>
                <w:rStyle w:val="aff9"/>
                <w:rFonts w:ascii="微软雅黑" w:eastAsia="微软雅黑" w:hAnsi="微软雅黑" w:hint="eastAsia"/>
                <w:noProof/>
              </w:rPr>
              <w:t>B. 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_Toc231331130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0FEBB" w14:textId="184D5ECB" w:rsidR="00A41170" w:rsidRDefault="00A4117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D5F6E22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br w:type="page"/>
      </w:r>
    </w:p>
    <w:p w14:paraId="1110ECD7" w14:textId="77777777" w:rsidR="008F4B87" w:rsidRPr="00B55A2A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0" w:name="_Toc231331103"/>
      <w:r w:rsidRPr="00B55A2A">
        <w:rPr>
          <w:rFonts w:ascii="微软雅黑" w:eastAsia="微软雅黑" w:hAnsi="微软雅黑"/>
          <w:lang w:eastAsia="zh-CN"/>
        </w:rPr>
        <w:lastRenderedPageBreak/>
        <w:t>一、项目概述</w:t>
      </w:r>
      <w:bookmarkEnd w:id="0"/>
    </w:p>
    <w:p w14:paraId="515AA974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1" w:name="_Toc231331104"/>
      <w:r w:rsidRPr="00B55A2A">
        <w:rPr>
          <w:rFonts w:ascii="微软雅黑" w:eastAsia="微软雅黑" w:hAnsi="微软雅黑"/>
          <w:lang w:eastAsia="zh-CN"/>
        </w:rPr>
        <w:t>1.1 项目背景</w:t>
      </w:r>
      <w:bookmarkEnd w:id="1"/>
    </w:p>
    <w:p w14:paraId="1E23AD92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在大学校园中，消费行为和性格特质是影响学生社交匹配的两个核心维度。一方面，消费水平与消费结构直接影响学生能否"玩到一起"——预算差异过大的搭子在聚餐、出游等场景中容易产生摩擦；另一方面，MBTI人格类型被广泛用于解释个体的社交偏好和决策模式，E/I维度决定了一个人是通过社交获取能量还是独处恢复精力，J/P维度则影响出行计划的灵活性。</w:t>
      </w:r>
    </w:p>
    <w:p w14:paraId="59C67921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本项目将无监督聚类、有监督分类和推荐系统相结合，设计并实现了一个"校园搭子推荐系统"。系统基于62份真实大学生问卷数据，通过K-Means算法将消费群体划分为四类，利用随机森林模型实现"看消费习惯预测MBTI性格"，最终综合消费相似度、MBTI互补性和场景偏好给出个性化的搭子匹配推荐。</w:t>
      </w:r>
    </w:p>
    <w:p w14:paraId="2E21BE95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2" w:name="_Toc231331105"/>
      <w:r w:rsidRPr="00B55A2A">
        <w:rPr>
          <w:rFonts w:ascii="微软雅黑" w:eastAsia="微软雅黑" w:hAnsi="微软雅黑"/>
          <w:lang w:eastAsia="zh-CN"/>
        </w:rPr>
        <w:t>1.2 项目目标</w:t>
      </w:r>
      <w:bookmarkEnd w:id="2"/>
    </w:p>
    <w:p w14:paraId="5F991A91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本项目的三个阶段性目标如下：</w:t>
      </w:r>
    </w:p>
    <w:p w14:paraId="0F9D0E9C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（1）阶段</w:t>
      </w:r>
      <w:proofErr w:type="gramStart"/>
      <w:r w:rsidRPr="00B55A2A">
        <w:rPr>
          <w:rFonts w:ascii="微软雅黑" w:eastAsia="微软雅黑" w:hAnsi="微软雅黑"/>
          <w:lang w:eastAsia="zh-CN"/>
        </w:rPr>
        <w:t>一</w:t>
      </w:r>
      <w:proofErr w:type="gramEnd"/>
      <w:r w:rsidRPr="00B55A2A">
        <w:rPr>
          <w:rFonts w:ascii="微软雅黑" w:eastAsia="微软雅黑" w:hAnsi="微软雅黑"/>
          <w:lang w:eastAsia="zh-CN"/>
        </w:rPr>
        <w:t>：对问卷数据进行清洗与标准化，使用K-Means无监督聚类算法识别校园消费群体类型，并通过热力图、雷达图等可视化手段展示群体特征。</w:t>
      </w:r>
    </w:p>
    <w:p w14:paraId="174639A9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（2）阶段二：以消费明细和消费行为作为特征，以MBTI四个维度作为预测目标，训练随机森林分类器，采用留一法交叉验证（LOOCV）评估模型性能，并通过特征重要性分析验证"社交花销→E倾向"等核心假设。</w:t>
      </w:r>
    </w:p>
    <w:p w14:paraId="7C1ECAB4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lastRenderedPageBreak/>
        <w:t>（3）阶段三：基于阶段</w:t>
      </w:r>
      <w:proofErr w:type="gramStart"/>
      <w:r w:rsidRPr="00B55A2A">
        <w:rPr>
          <w:rFonts w:ascii="微软雅黑" w:eastAsia="微软雅黑" w:hAnsi="微软雅黑"/>
          <w:lang w:eastAsia="zh-CN"/>
        </w:rPr>
        <w:t>一</w:t>
      </w:r>
      <w:proofErr w:type="gramEnd"/>
      <w:r w:rsidRPr="00B55A2A">
        <w:rPr>
          <w:rFonts w:ascii="微软雅黑" w:eastAsia="微软雅黑" w:hAnsi="微软雅黑"/>
          <w:lang w:eastAsia="zh-CN"/>
        </w:rPr>
        <w:t>和阶段二的模型成果，使用</w:t>
      </w:r>
      <w:proofErr w:type="spellStart"/>
      <w:r w:rsidRPr="00B55A2A">
        <w:rPr>
          <w:rFonts w:ascii="微软雅黑" w:eastAsia="微软雅黑" w:hAnsi="微软雅黑"/>
          <w:lang w:eastAsia="zh-CN"/>
        </w:rPr>
        <w:t>Streamlit</w:t>
      </w:r>
      <w:proofErr w:type="spellEnd"/>
      <w:r w:rsidRPr="00B55A2A">
        <w:rPr>
          <w:rFonts w:ascii="微软雅黑" w:eastAsia="微软雅黑" w:hAnsi="微软雅黑"/>
          <w:lang w:eastAsia="zh-CN"/>
        </w:rPr>
        <w:t>框架构建Web交互应用，实现用户输入消费画像后自动输出消费群体标签、MBTI性格预测和TOP-5搭子推荐。</w:t>
      </w:r>
    </w:p>
    <w:p w14:paraId="44535214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3" w:name="_Toc231331106"/>
      <w:r w:rsidRPr="00B55A2A">
        <w:rPr>
          <w:rFonts w:ascii="微软雅黑" w:eastAsia="微软雅黑" w:hAnsi="微软雅黑"/>
        </w:rPr>
        <w:t xml:space="preserve">1.3 </w:t>
      </w:r>
      <w:proofErr w:type="spellStart"/>
      <w:r w:rsidRPr="00B55A2A">
        <w:rPr>
          <w:rFonts w:ascii="微软雅黑" w:eastAsia="微软雅黑" w:hAnsi="微软雅黑"/>
        </w:rPr>
        <w:t>技术栈</w:t>
      </w:r>
      <w:bookmarkEnd w:id="3"/>
      <w:proofErr w:type="spellEnd"/>
    </w:p>
    <w:p w14:paraId="4B809851" w14:textId="0B207068" w:rsidR="008F4B87" w:rsidRPr="00B55A2A" w:rsidRDefault="00000000">
      <w:pPr>
        <w:rPr>
          <w:rFonts w:ascii="微软雅黑" w:eastAsia="微软雅黑" w:hAnsi="微软雅黑" w:hint="eastAsia"/>
        </w:rPr>
      </w:pPr>
      <w:proofErr w:type="spellStart"/>
      <w:r w:rsidRPr="00B55A2A">
        <w:rPr>
          <w:rFonts w:ascii="微软雅黑" w:eastAsia="微软雅黑" w:hAnsi="微软雅黑"/>
        </w:rPr>
        <w:t>编程语言：Python</w:t>
      </w:r>
      <w:proofErr w:type="spellEnd"/>
      <w:r w:rsidRPr="00B55A2A">
        <w:rPr>
          <w:rFonts w:ascii="微软雅黑" w:eastAsia="微软雅黑" w:hAnsi="微软雅黑"/>
        </w:rPr>
        <w:t xml:space="preserve"> 3.</w:t>
      </w:r>
      <w:r w:rsidR="00D02791">
        <w:rPr>
          <w:rFonts w:ascii="微软雅黑" w:eastAsia="微软雅黑" w:hAnsi="微软雅黑" w:hint="eastAsia"/>
          <w:lang w:eastAsia="zh-CN"/>
        </w:rPr>
        <w:t>9.25</w:t>
      </w:r>
      <w:r w:rsidRPr="00B55A2A">
        <w:rPr>
          <w:rFonts w:ascii="微软雅黑" w:eastAsia="微软雅黑" w:hAnsi="微软雅黑"/>
        </w:rPr>
        <w:br/>
      </w:r>
      <w:proofErr w:type="spellStart"/>
      <w:r w:rsidRPr="00B55A2A">
        <w:rPr>
          <w:rFonts w:ascii="微软雅黑" w:eastAsia="微软雅黑" w:hAnsi="微软雅黑"/>
        </w:rPr>
        <w:t>数据处理：Pandas</w:t>
      </w:r>
      <w:proofErr w:type="spellEnd"/>
      <w:r w:rsidRPr="00B55A2A">
        <w:rPr>
          <w:rFonts w:ascii="微软雅黑" w:eastAsia="微软雅黑" w:hAnsi="微软雅黑"/>
        </w:rPr>
        <w:t>, NumPy</w:t>
      </w:r>
      <w:r w:rsidRPr="00B55A2A">
        <w:rPr>
          <w:rFonts w:ascii="微软雅黑" w:eastAsia="微软雅黑" w:hAnsi="微软雅黑"/>
        </w:rPr>
        <w:br/>
      </w:r>
      <w:proofErr w:type="spellStart"/>
      <w:r w:rsidRPr="00B55A2A">
        <w:rPr>
          <w:rFonts w:ascii="微软雅黑" w:eastAsia="微软雅黑" w:hAnsi="微软雅黑"/>
        </w:rPr>
        <w:t>机器学习：Scikit-learn（K-Means</w:t>
      </w:r>
      <w:proofErr w:type="spellEnd"/>
      <w:r w:rsidRPr="00B55A2A">
        <w:rPr>
          <w:rFonts w:ascii="微软雅黑" w:eastAsia="微软雅黑" w:hAnsi="微软雅黑"/>
        </w:rPr>
        <w:t>, Random Forest, StandardScaler, LOOCV）</w:t>
      </w:r>
      <w:r w:rsidRPr="00B55A2A">
        <w:rPr>
          <w:rFonts w:ascii="微软雅黑" w:eastAsia="微软雅黑" w:hAnsi="微软雅黑"/>
        </w:rPr>
        <w:br/>
        <w:t>不平衡处理：Imbalanced-learn（SMOTENC）</w:t>
      </w:r>
      <w:r w:rsidRPr="00B55A2A">
        <w:rPr>
          <w:rFonts w:ascii="微软雅黑" w:eastAsia="微软雅黑" w:hAnsi="微软雅黑"/>
        </w:rPr>
        <w:br/>
        <w:t>数据可视化：Matplotlib, Seaborn, Plotly</w:t>
      </w:r>
      <w:r w:rsidRPr="00B55A2A">
        <w:rPr>
          <w:rFonts w:ascii="微软雅黑" w:eastAsia="微软雅黑" w:hAnsi="微软雅黑"/>
        </w:rPr>
        <w:br/>
        <w:t>Web框架：Streamlit</w:t>
      </w:r>
      <w:r w:rsidRPr="00B55A2A">
        <w:rPr>
          <w:rFonts w:ascii="微软雅黑" w:eastAsia="微软雅黑" w:hAnsi="微软雅黑"/>
        </w:rPr>
        <w:br/>
        <w:t>开发环境：VS Code + Anaconda (ML_Course)</w:t>
      </w:r>
    </w:p>
    <w:p w14:paraId="1F60271B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br w:type="page"/>
      </w:r>
    </w:p>
    <w:p w14:paraId="46C8FBD1" w14:textId="77777777" w:rsidR="008F4B87" w:rsidRPr="00B55A2A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4" w:name="_Toc231331107"/>
      <w:r w:rsidRPr="00B55A2A">
        <w:rPr>
          <w:rFonts w:ascii="微软雅黑" w:eastAsia="微软雅黑" w:hAnsi="微软雅黑"/>
          <w:lang w:eastAsia="zh-CN"/>
        </w:rPr>
        <w:lastRenderedPageBreak/>
        <w:t>二、数据采集与预处理</w:t>
      </w:r>
      <w:bookmarkEnd w:id="4"/>
    </w:p>
    <w:p w14:paraId="277165EE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5" w:name="_Toc231331108"/>
      <w:r w:rsidRPr="00B55A2A">
        <w:rPr>
          <w:rFonts w:ascii="微软雅黑" w:eastAsia="微软雅黑" w:hAnsi="微软雅黑"/>
          <w:lang w:eastAsia="zh-CN"/>
        </w:rPr>
        <w:t>2.1 问卷设计</w:t>
      </w:r>
      <w:bookmarkEnd w:id="5"/>
    </w:p>
    <w:p w14:paraId="44602F9B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问卷共包含19道题目，分为五个模块：</w:t>
      </w:r>
      <w:r w:rsidRPr="00B55A2A">
        <w:rPr>
          <w:rFonts w:ascii="微软雅黑" w:eastAsia="微软雅黑" w:hAnsi="微软雅黑"/>
          <w:lang w:eastAsia="zh-CN"/>
        </w:rPr>
        <w:br/>
        <w:t>（1）基础信息（4题）：性别、年级、生活费来源、月生活费区间</w:t>
      </w:r>
      <w:r w:rsidRPr="00B55A2A">
        <w:rPr>
          <w:rFonts w:ascii="微软雅黑" w:eastAsia="微软雅黑" w:hAnsi="微软雅黑"/>
          <w:lang w:eastAsia="zh-CN"/>
        </w:rPr>
        <w:br/>
        <w:t>（2）细分消费结构（5题）：餐饮伙食、社交娱乐、服饰美妆、学习发展、数码游戏的每月花费</w:t>
      </w:r>
      <w:r w:rsidRPr="00B55A2A">
        <w:rPr>
          <w:rFonts w:ascii="微软雅黑" w:eastAsia="微软雅黑" w:hAnsi="微软雅黑"/>
          <w:lang w:eastAsia="zh-CN"/>
        </w:rPr>
        <w:br/>
        <w:t>（3）消费行为与认知（3题）：消费决策习惯、选购看重因素、兴趣投入意愿</w:t>
      </w:r>
      <w:r w:rsidRPr="00B55A2A">
        <w:rPr>
          <w:rFonts w:ascii="微软雅黑" w:eastAsia="微软雅黑" w:hAnsi="微软雅黑"/>
          <w:lang w:eastAsia="zh-CN"/>
        </w:rPr>
        <w:br/>
        <w:t>（4）MBTI性格快速自测（4题）：分别对应E/I、S/N、T/F、J/P四个维度</w:t>
      </w:r>
      <w:r w:rsidRPr="00B55A2A">
        <w:rPr>
          <w:rFonts w:ascii="微软雅黑" w:eastAsia="微软雅黑" w:hAnsi="微软雅黑"/>
          <w:lang w:eastAsia="zh-CN"/>
        </w:rPr>
        <w:br/>
        <w:t>（5）交友与场景推荐意向（3题）：消费观念朋友偏好、推荐系统态度、心仪结伴场景</w:t>
      </w:r>
      <w:r w:rsidRPr="00B55A2A">
        <w:rPr>
          <w:rFonts w:ascii="微软雅黑" w:eastAsia="微软雅黑" w:hAnsi="微软雅黑"/>
          <w:lang w:eastAsia="zh-CN"/>
        </w:rPr>
        <w:br/>
      </w:r>
      <w:r w:rsidRPr="00B55A2A">
        <w:rPr>
          <w:rFonts w:ascii="微软雅黑" w:eastAsia="微软雅黑" w:hAnsi="微软雅黑"/>
          <w:lang w:eastAsia="zh-CN"/>
        </w:rPr>
        <w:br/>
        <w:t>问卷通过问卷星平台发放，最终回收有效答卷69份。其中第13题（E/I维度）因平台设置有误额外包含"两者皆可"选项，导致</w:t>
      </w:r>
      <w:proofErr w:type="gramStart"/>
      <w:r w:rsidRPr="00B55A2A">
        <w:rPr>
          <w:rFonts w:ascii="微软雅黑" w:eastAsia="微软雅黑" w:hAnsi="微软雅黑"/>
          <w:lang w:eastAsia="zh-CN"/>
        </w:rPr>
        <w:t>该维度成为</w:t>
      </w:r>
      <w:proofErr w:type="gramEnd"/>
      <w:r w:rsidRPr="00B55A2A">
        <w:rPr>
          <w:rFonts w:ascii="微软雅黑" w:eastAsia="微软雅黑" w:hAnsi="微软雅黑"/>
          <w:lang w:eastAsia="zh-CN"/>
        </w:rPr>
        <w:t>三分类问题（I/E/X），其余三个维</w:t>
      </w:r>
      <w:proofErr w:type="gramStart"/>
      <w:r w:rsidRPr="00B55A2A">
        <w:rPr>
          <w:rFonts w:ascii="微软雅黑" w:eastAsia="微软雅黑" w:hAnsi="微软雅黑"/>
          <w:lang w:eastAsia="zh-CN"/>
        </w:rPr>
        <w:t>度保持</w:t>
      </w:r>
      <w:proofErr w:type="gramEnd"/>
      <w:r w:rsidRPr="00B55A2A">
        <w:rPr>
          <w:rFonts w:ascii="微软雅黑" w:eastAsia="微软雅黑" w:hAnsi="微软雅黑"/>
          <w:lang w:eastAsia="zh-CN"/>
        </w:rPr>
        <w:t>二分类。</w:t>
      </w:r>
    </w:p>
    <w:p w14:paraId="390F2679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6" w:name="_Toc231331109"/>
      <w:r w:rsidRPr="00B55A2A">
        <w:rPr>
          <w:rFonts w:ascii="微软雅黑" w:eastAsia="微软雅黑" w:hAnsi="微软雅黑"/>
          <w:lang w:eastAsia="zh-CN"/>
        </w:rPr>
        <w:t>2.2 数据清洗</w:t>
      </w:r>
      <w:bookmarkEnd w:id="6"/>
    </w:p>
    <w:p w14:paraId="1543CFA5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对原始69条数据执行以下清洗规则：</w:t>
      </w:r>
    </w:p>
    <w:p w14:paraId="65819EB1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规则</w:t>
      </w:r>
      <w:proofErr w:type="gramStart"/>
      <w:r w:rsidRPr="00B55A2A">
        <w:rPr>
          <w:rFonts w:ascii="微软雅黑" w:eastAsia="微软雅黑" w:hAnsi="微软雅黑"/>
          <w:lang w:eastAsia="zh-CN"/>
        </w:rPr>
        <w:t>一</w:t>
      </w:r>
      <w:proofErr w:type="gramEnd"/>
      <w:r w:rsidRPr="00B55A2A">
        <w:rPr>
          <w:rFonts w:ascii="微软雅黑" w:eastAsia="微软雅黑" w:hAnsi="微软雅黑"/>
          <w:lang w:eastAsia="zh-CN"/>
        </w:rPr>
        <w:t>：填写时间短于30秒的答卷标记为无效（剔除4份）。30秒是阅读并理解全部19道题的最低时间下限。</w:t>
      </w:r>
    </w:p>
    <w:p w14:paraId="38B1DD85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规则二：五个消费维</w:t>
      </w:r>
      <w:proofErr w:type="gramStart"/>
      <w:r w:rsidRPr="00B55A2A">
        <w:rPr>
          <w:rFonts w:ascii="微软雅黑" w:eastAsia="微软雅黑" w:hAnsi="微软雅黑"/>
          <w:lang w:eastAsia="zh-CN"/>
        </w:rPr>
        <w:t>度答案</w:t>
      </w:r>
      <w:proofErr w:type="gramEnd"/>
      <w:r w:rsidRPr="00B55A2A">
        <w:rPr>
          <w:rFonts w:ascii="微软雅黑" w:eastAsia="微软雅黑" w:hAnsi="微软雅黑"/>
          <w:lang w:eastAsia="zh-CN"/>
        </w:rPr>
        <w:t>完全相同的答卷标记为无效（剔除5份）。此类答卷通常为"全部选同一选项"的应付式填写，不反映真实消费差异。</w:t>
      </w:r>
    </w:p>
    <w:p w14:paraId="1A8BFC67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lastRenderedPageBreak/>
        <w:t>注：阶段</w:t>
      </w:r>
      <w:proofErr w:type="gramStart"/>
      <w:r w:rsidRPr="00B55A2A">
        <w:rPr>
          <w:rFonts w:ascii="微软雅黑" w:eastAsia="微软雅黑" w:hAnsi="微软雅黑"/>
          <w:lang w:eastAsia="zh-CN"/>
        </w:rPr>
        <w:t>一</w:t>
      </w:r>
      <w:proofErr w:type="gramEnd"/>
      <w:r w:rsidRPr="00B55A2A">
        <w:rPr>
          <w:rFonts w:ascii="微软雅黑" w:eastAsia="微软雅黑" w:hAnsi="微软雅黑"/>
          <w:lang w:eastAsia="zh-CN"/>
        </w:rPr>
        <w:t>初版脚本曾包含第三条规则"MBTI四维答案全同标记为无效"，经逐条审查发现被标记的11条记录全部为真实ISTJ类型（4题均选第1选项，恰好构成ISTJ），其中真正乱填者已被前两条规则覆盖（如填写时间24秒且消费全同的#9号答卷）。因此最终版本移除该规则，避免误伤真实样本。</w:t>
      </w:r>
      <w:r w:rsidRPr="00B55A2A">
        <w:rPr>
          <w:rFonts w:ascii="微软雅黑" w:eastAsia="微软雅黑" w:hAnsi="微软雅黑"/>
          <w:lang w:eastAsia="zh-CN"/>
        </w:rPr>
        <w:br/>
      </w:r>
      <w:r w:rsidRPr="00B55A2A">
        <w:rPr>
          <w:rFonts w:ascii="微软雅黑" w:eastAsia="微软雅黑" w:hAnsi="微软雅黑"/>
          <w:lang w:eastAsia="zh-CN"/>
        </w:rPr>
        <w:br/>
        <w:t>清洗后保留有效数据62份（剔除率10.1%）。</w:t>
      </w:r>
    </w:p>
    <w:p w14:paraId="075EC108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7" w:name="_Toc231331110"/>
      <w:r w:rsidRPr="00B55A2A">
        <w:rPr>
          <w:rFonts w:ascii="微软雅黑" w:eastAsia="微软雅黑" w:hAnsi="微软雅黑"/>
          <w:lang w:eastAsia="zh-CN"/>
        </w:rPr>
        <w:t>2.3 数据编码</w:t>
      </w:r>
      <w:bookmarkEnd w:id="7"/>
    </w:p>
    <w:p w14:paraId="591FF991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问卷选项均以数值编码存储，映射关系如下表所示：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4B87" w:rsidRPr="00B55A2A" w14:paraId="2DC54A72" w14:textId="77777777" w:rsidTr="008F4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60937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B55A2A">
              <w:rPr>
                <w:rFonts w:ascii="微软雅黑" w:eastAsia="微软雅黑" w:hAnsi="微软雅黑"/>
              </w:rPr>
              <w:t>变量</w:t>
            </w:r>
            <w:proofErr w:type="spellEnd"/>
          </w:p>
        </w:tc>
        <w:tc>
          <w:tcPr>
            <w:tcW w:w="2880" w:type="dxa"/>
          </w:tcPr>
          <w:p w14:paraId="748C5F24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编码</w:t>
            </w:r>
          </w:p>
        </w:tc>
        <w:tc>
          <w:tcPr>
            <w:tcW w:w="2880" w:type="dxa"/>
          </w:tcPr>
          <w:p w14:paraId="482AD1F4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含义</w:t>
            </w:r>
          </w:p>
        </w:tc>
      </w:tr>
      <w:tr w:rsidR="008F4B87" w:rsidRPr="00B55A2A" w14:paraId="1830D4EA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5B1DD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gender</w:t>
            </w:r>
          </w:p>
        </w:tc>
        <w:tc>
          <w:tcPr>
            <w:tcW w:w="2880" w:type="dxa"/>
          </w:tcPr>
          <w:p w14:paraId="2F451279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 / 2</w:t>
            </w:r>
          </w:p>
        </w:tc>
        <w:tc>
          <w:tcPr>
            <w:tcW w:w="2880" w:type="dxa"/>
          </w:tcPr>
          <w:p w14:paraId="07E285BA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男 / 女</w:t>
            </w:r>
          </w:p>
        </w:tc>
      </w:tr>
      <w:tr w:rsidR="008F4B87" w:rsidRPr="00B55A2A" w14:paraId="78955FF4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4CC28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monthly_budget</w:t>
            </w:r>
          </w:p>
        </w:tc>
        <w:tc>
          <w:tcPr>
            <w:tcW w:w="2880" w:type="dxa"/>
          </w:tcPr>
          <w:p w14:paraId="49F8E862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1~5</w:t>
            </w:r>
          </w:p>
        </w:tc>
        <w:tc>
          <w:tcPr>
            <w:tcW w:w="2880" w:type="dxa"/>
          </w:tcPr>
          <w:p w14:paraId="6CF7C6E0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≤1000 / 1001-1500 / 1501-2000 / 2001-3000 / &gt;3000元</w:t>
            </w:r>
          </w:p>
        </w:tc>
      </w:tr>
      <w:tr w:rsidR="008F4B87" w:rsidRPr="00B55A2A" w14:paraId="59A5B6E7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F1917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consume_food</w:t>
            </w:r>
          </w:p>
        </w:tc>
        <w:tc>
          <w:tcPr>
            <w:tcW w:w="2880" w:type="dxa"/>
          </w:tcPr>
          <w:p w14:paraId="2DC24E2A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1~4</w:t>
            </w:r>
          </w:p>
        </w:tc>
        <w:tc>
          <w:tcPr>
            <w:tcW w:w="2880" w:type="dxa"/>
          </w:tcPr>
          <w:p w14:paraId="123D6DB0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&lt;600 / 600-900 / 901-1200 / &gt;1200元</w:t>
            </w:r>
          </w:p>
        </w:tc>
      </w:tr>
      <w:tr w:rsidR="008F4B87" w:rsidRPr="00B55A2A" w14:paraId="4B2A7EE5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69E13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consume_social</w:t>
            </w:r>
          </w:p>
        </w:tc>
        <w:tc>
          <w:tcPr>
            <w:tcW w:w="2880" w:type="dxa"/>
          </w:tcPr>
          <w:p w14:paraId="0CCB16CC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1~4</w:t>
            </w:r>
          </w:p>
        </w:tc>
        <w:tc>
          <w:tcPr>
            <w:tcW w:w="2880" w:type="dxa"/>
          </w:tcPr>
          <w:p w14:paraId="6636460E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&lt;100 / 100-300 / 301-500 / &gt;500元</w:t>
            </w:r>
          </w:p>
        </w:tc>
      </w:tr>
      <w:tr w:rsidR="008F4B87" w:rsidRPr="00B55A2A" w14:paraId="325D4EC9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3020A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consume_fashion</w:t>
            </w:r>
          </w:p>
        </w:tc>
        <w:tc>
          <w:tcPr>
            <w:tcW w:w="2880" w:type="dxa"/>
          </w:tcPr>
          <w:p w14:paraId="63821438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1~4</w:t>
            </w:r>
          </w:p>
        </w:tc>
        <w:tc>
          <w:tcPr>
            <w:tcW w:w="2880" w:type="dxa"/>
          </w:tcPr>
          <w:p w14:paraId="104E9957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几乎不花 / 100-300 / 301-500 / &gt;500元</w:t>
            </w:r>
          </w:p>
        </w:tc>
      </w:tr>
      <w:tr w:rsidR="008F4B87" w:rsidRPr="00B55A2A" w14:paraId="6C05C09B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446FE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lastRenderedPageBreak/>
              <w:t>consume_study</w:t>
            </w:r>
          </w:p>
        </w:tc>
        <w:tc>
          <w:tcPr>
            <w:tcW w:w="2880" w:type="dxa"/>
          </w:tcPr>
          <w:p w14:paraId="79444D2B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1~4</w:t>
            </w:r>
          </w:p>
        </w:tc>
        <w:tc>
          <w:tcPr>
            <w:tcW w:w="2880" w:type="dxa"/>
          </w:tcPr>
          <w:p w14:paraId="4C517517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几乎不花 / &lt;50 / 50-150 / &gt;150元</w:t>
            </w:r>
          </w:p>
        </w:tc>
      </w:tr>
      <w:tr w:rsidR="008F4B87" w:rsidRPr="00B55A2A" w14:paraId="18DF7050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ADE90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consume_digital</w:t>
            </w:r>
          </w:p>
        </w:tc>
        <w:tc>
          <w:tcPr>
            <w:tcW w:w="2880" w:type="dxa"/>
          </w:tcPr>
          <w:p w14:paraId="22F915A7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1~4</w:t>
            </w:r>
          </w:p>
        </w:tc>
        <w:tc>
          <w:tcPr>
            <w:tcW w:w="2880" w:type="dxa"/>
          </w:tcPr>
          <w:p w14:paraId="48C06B41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几乎不花 / &lt;100 / 100-300 / &gt;300元</w:t>
            </w:r>
          </w:p>
        </w:tc>
      </w:tr>
      <w:tr w:rsidR="008F4B87" w:rsidRPr="00B55A2A" w14:paraId="2067B325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45C6B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mbti_ei</w:t>
            </w:r>
          </w:p>
        </w:tc>
        <w:tc>
          <w:tcPr>
            <w:tcW w:w="2880" w:type="dxa"/>
          </w:tcPr>
          <w:p w14:paraId="29BA46EB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 / 2 / 3</w:t>
            </w:r>
          </w:p>
        </w:tc>
        <w:tc>
          <w:tcPr>
            <w:tcW w:w="2880" w:type="dxa"/>
          </w:tcPr>
          <w:p w14:paraId="6A3F7B3D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I(内倾) / E(外倾) / X(两者皆可)</w:t>
            </w:r>
          </w:p>
        </w:tc>
      </w:tr>
      <w:tr w:rsidR="008F4B87" w:rsidRPr="00B55A2A" w14:paraId="0B1887F6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06011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mbti_sn/jp/tf</w:t>
            </w:r>
          </w:p>
        </w:tc>
        <w:tc>
          <w:tcPr>
            <w:tcW w:w="2880" w:type="dxa"/>
          </w:tcPr>
          <w:p w14:paraId="37824CE9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 / 2</w:t>
            </w:r>
          </w:p>
        </w:tc>
        <w:tc>
          <w:tcPr>
            <w:tcW w:w="2880" w:type="dxa"/>
          </w:tcPr>
          <w:p w14:paraId="1CCD4D3B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S/N/T/J / N/F/P 等</w:t>
            </w:r>
          </w:p>
        </w:tc>
      </w:tr>
    </w:tbl>
    <w:p w14:paraId="47248C55" w14:textId="77777777" w:rsidR="008F4B87" w:rsidRPr="00B55A2A" w:rsidRDefault="008F4B87">
      <w:pPr>
        <w:rPr>
          <w:rFonts w:ascii="微软雅黑" w:eastAsia="微软雅黑" w:hAnsi="微软雅黑" w:hint="eastAsia"/>
        </w:rPr>
      </w:pPr>
    </w:p>
    <w:p w14:paraId="602879E9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[此处插入代码: phase1_clustering.py 第57-82行 — LABEL_MAP 标签映射字典]</w:t>
      </w:r>
    </w:p>
    <w:p w14:paraId="0BD9C21B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br w:type="page"/>
      </w:r>
    </w:p>
    <w:p w14:paraId="3BF82CD9" w14:textId="77777777" w:rsidR="008F4B87" w:rsidRPr="00B55A2A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8" w:name="_Toc231331111"/>
      <w:r w:rsidRPr="00B55A2A">
        <w:rPr>
          <w:rFonts w:ascii="微软雅黑" w:eastAsia="微软雅黑" w:hAnsi="微软雅黑"/>
          <w:lang w:eastAsia="zh-CN"/>
        </w:rPr>
        <w:lastRenderedPageBreak/>
        <w:t>三、阶段</w:t>
      </w:r>
      <w:proofErr w:type="gramStart"/>
      <w:r w:rsidRPr="00B55A2A">
        <w:rPr>
          <w:rFonts w:ascii="微软雅黑" w:eastAsia="微软雅黑" w:hAnsi="微软雅黑"/>
          <w:lang w:eastAsia="zh-CN"/>
        </w:rPr>
        <w:t>一</w:t>
      </w:r>
      <w:proofErr w:type="gramEnd"/>
      <w:r w:rsidRPr="00B55A2A">
        <w:rPr>
          <w:rFonts w:ascii="微软雅黑" w:eastAsia="微软雅黑" w:hAnsi="微软雅黑"/>
          <w:lang w:eastAsia="zh-CN"/>
        </w:rPr>
        <w:t>：消费群体无监督聚类</w:t>
      </w:r>
      <w:bookmarkEnd w:id="8"/>
    </w:p>
    <w:p w14:paraId="3ADD4CA9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9" w:name="_Toc231331112"/>
      <w:r w:rsidRPr="00B55A2A">
        <w:rPr>
          <w:rFonts w:ascii="微软雅黑" w:eastAsia="微软雅黑" w:hAnsi="微软雅黑"/>
        </w:rPr>
        <w:t xml:space="preserve">3.1 </w:t>
      </w:r>
      <w:proofErr w:type="spellStart"/>
      <w:r w:rsidRPr="00B55A2A">
        <w:rPr>
          <w:rFonts w:ascii="微软雅黑" w:eastAsia="微软雅黑" w:hAnsi="微软雅黑"/>
        </w:rPr>
        <w:t>特征选择与标准化</w:t>
      </w:r>
      <w:bookmarkEnd w:id="9"/>
      <w:proofErr w:type="spellEnd"/>
    </w:p>
    <w:p w14:paraId="56D2C257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选取7个特征作为聚类输入：五项消费明细（consume_food, consume_social, consume_fashion, consume_study, consume_digital）、月生活费区间（monthly_budget）、兴趣投入意愿（hobby_spend）。</w:t>
      </w:r>
      <w:r w:rsidRPr="00B55A2A">
        <w:rPr>
          <w:rFonts w:ascii="微软雅黑" w:eastAsia="微软雅黑" w:hAnsi="微软雅黑"/>
        </w:rPr>
        <w:br/>
        <w:t>所有特征值域为1~4或1~5的离散等级，使用StandardScaler进行Z-score标准化，消除量纲差异。</w:t>
      </w:r>
    </w:p>
    <w:p w14:paraId="6E76605D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10" w:name="_Toc231331113"/>
      <w:r w:rsidRPr="00B55A2A">
        <w:rPr>
          <w:rFonts w:ascii="微软雅黑" w:eastAsia="微软雅黑" w:hAnsi="微软雅黑"/>
        </w:rPr>
        <w:t>3.2 最优K值确定</w:t>
      </w:r>
      <w:bookmarkEnd w:id="10"/>
    </w:p>
    <w:p w14:paraId="4E5BCB0B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</w:rPr>
        <w:t>采用肘部法则（Elbow Method）与轮廓系数（Silhouette Score）双重准则确定最优聚类数K。</w:t>
      </w:r>
      <w:r w:rsidRPr="00B55A2A">
        <w:rPr>
          <w:rFonts w:ascii="微软雅黑" w:eastAsia="微软雅黑" w:hAnsi="微软雅黑"/>
        </w:rPr>
        <w:br/>
      </w:r>
      <w:r w:rsidRPr="00B55A2A">
        <w:rPr>
          <w:rFonts w:ascii="微软雅黑" w:eastAsia="微软雅黑" w:hAnsi="微软雅黑"/>
          <w:lang w:eastAsia="zh-CN"/>
        </w:rPr>
        <w:t>在K=2~8范围内遍历，计算每个K值对应的簇内平方和（Inertia）和轮廓系数。结果显示，K=4时Inertia下降速率出现明显拐点（</w:t>
      </w:r>
      <w:proofErr w:type="spellStart"/>
      <w:r w:rsidRPr="00B55A2A">
        <w:rPr>
          <w:rFonts w:ascii="微软雅黑" w:eastAsia="微软雅黑" w:hAnsi="微软雅黑"/>
        </w:rPr>
        <w:t>Δ</w:t>
      </w:r>
      <w:r w:rsidRPr="00B55A2A">
        <w:rPr>
          <w:rFonts w:ascii="微软雅黑" w:eastAsia="微软雅黑" w:hAnsi="微软雅黑"/>
          <w:lang w:eastAsia="zh-CN"/>
        </w:rPr>
        <w:t>Inertia</w:t>
      </w:r>
      <w:proofErr w:type="spellEnd"/>
      <w:r w:rsidRPr="00B55A2A">
        <w:rPr>
          <w:rFonts w:ascii="微软雅黑" w:eastAsia="微软雅黑" w:hAnsi="微软雅黑"/>
          <w:lang w:eastAsia="zh-CN"/>
        </w:rPr>
        <w:t>从33.0骤降至14.7），且轮廓系数为0.1775（在K≥3中较高），综合判定K=4为最优聚类数。</w:t>
      </w:r>
    </w:p>
    <w:p w14:paraId="32893732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</w:t>
      </w:r>
      <w:proofErr w:type="spellStart"/>
      <w:r w:rsidRPr="00B55A2A">
        <w:rPr>
          <w:rFonts w:ascii="微软雅黑" w:eastAsia="微软雅黑" w:hAnsi="微软雅黑"/>
        </w:rPr>
        <w:t>此处插入图片</w:t>
      </w:r>
      <w:proofErr w:type="spellEnd"/>
      <w:r w:rsidRPr="00B55A2A">
        <w:rPr>
          <w:rFonts w:ascii="微软雅黑" w:eastAsia="微软雅黑" w:hAnsi="微软雅黑"/>
        </w:rPr>
        <w:t xml:space="preserve">: output_elbow_silhouette.png — </w:t>
      </w:r>
      <w:proofErr w:type="spellStart"/>
      <w:r w:rsidRPr="00B55A2A">
        <w:rPr>
          <w:rFonts w:ascii="微软雅黑" w:eastAsia="微软雅黑" w:hAnsi="微软雅黑"/>
        </w:rPr>
        <w:t>肘部法则与轮廓系数图</w:t>
      </w:r>
      <w:proofErr w:type="spellEnd"/>
      <w:r w:rsidRPr="00B55A2A">
        <w:rPr>
          <w:rFonts w:ascii="微软雅黑" w:eastAsia="微软雅黑" w:hAnsi="微软雅黑"/>
        </w:rPr>
        <w:t>]</w:t>
      </w:r>
    </w:p>
    <w:p w14:paraId="5517369B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11" w:name="_Toc231331114"/>
      <w:r w:rsidRPr="00B55A2A">
        <w:rPr>
          <w:rFonts w:ascii="微软雅黑" w:eastAsia="微软雅黑" w:hAnsi="微软雅黑"/>
        </w:rPr>
        <w:t>3.3 聚类结果与群体画像</w:t>
      </w:r>
      <w:bookmarkEnd w:id="11"/>
    </w:p>
    <w:p w14:paraId="7696B00C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K-Means（K=4, random_state=42, n_init=10）聚类结果将62份样本分为四个群体，各群体消费特征均值如下表所示：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8F4B87" w:rsidRPr="00B55A2A" w14:paraId="73B0DDC3" w14:textId="77777777" w:rsidTr="008F4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DECB11A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群体</w:t>
            </w:r>
          </w:p>
        </w:tc>
        <w:tc>
          <w:tcPr>
            <w:tcW w:w="1080" w:type="dxa"/>
          </w:tcPr>
          <w:p w14:paraId="4C52E5EC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人数</w:t>
            </w:r>
          </w:p>
        </w:tc>
        <w:tc>
          <w:tcPr>
            <w:tcW w:w="1080" w:type="dxa"/>
          </w:tcPr>
          <w:p w14:paraId="234B6069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月预算</w:t>
            </w:r>
          </w:p>
        </w:tc>
        <w:tc>
          <w:tcPr>
            <w:tcW w:w="1080" w:type="dxa"/>
          </w:tcPr>
          <w:p w14:paraId="1DBE4F2C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餐饮</w:t>
            </w:r>
          </w:p>
        </w:tc>
        <w:tc>
          <w:tcPr>
            <w:tcW w:w="1080" w:type="dxa"/>
          </w:tcPr>
          <w:p w14:paraId="28F01936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社交</w:t>
            </w:r>
          </w:p>
        </w:tc>
        <w:tc>
          <w:tcPr>
            <w:tcW w:w="1080" w:type="dxa"/>
          </w:tcPr>
          <w:p w14:paraId="1E03F85F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服饰</w:t>
            </w:r>
          </w:p>
        </w:tc>
        <w:tc>
          <w:tcPr>
            <w:tcW w:w="1080" w:type="dxa"/>
          </w:tcPr>
          <w:p w14:paraId="195C207E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学习</w:t>
            </w:r>
          </w:p>
        </w:tc>
        <w:tc>
          <w:tcPr>
            <w:tcW w:w="1080" w:type="dxa"/>
          </w:tcPr>
          <w:p w14:paraId="7E573C4A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数码</w:t>
            </w:r>
          </w:p>
        </w:tc>
      </w:tr>
      <w:tr w:rsidR="008F4B87" w:rsidRPr="00B55A2A" w14:paraId="03DE3DAA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3387DD8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lastRenderedPageBreak/>
              <w:t>0 高消费数码型</w:t>
            </w:r>
          </w:p>
        </w:tc>
        <w:tc>
          <w:tcPr>
            <w:tcW w:w="1080" w:type="dxa"/>
          </w:tcPr>
          <w:p w14:paraId="0940B8FD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12</w:t>
            </w:r>
          </w:p>
        </w:tc>
        <w:tc>
          <w:tcPr>
            <w:tcW w:w="1080" w:type="dxa"/>
          </w:tcPr>
          <w:p w14:paraId="13057C82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4.08</w:t>
            </w:r>
          </w:p>
        </w:tc>
        <w:tc>
          <w:tcPr>
            <w:tcW w:w="1080" w:type="dxa"/>
          </w:tcPr>
          <w:p w14:paraId="54863C5A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3.50</w:t>
            </w:r>
          </w:p>
        </w:tc>
        <w:tc>
          <w:tcPr>
            <w:tcW w:w="1080" w:type="dxa"/>
          </w:tcPr>
          <w:p w14:paraId="3CC61A38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2.58</w:t>
            </w:r>
          </w:p>
        </w:tc>
        <w:tc>
          <w:tcPr>
            <w:tcW w:w="1080" w:type="dxa"/>
          </w:tcPr>
          <w:p w14:paraId="16E8A1CD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1.67</w:t>
            </w:r>
          </w:p>
        </w:tc>
        <w:tc>
          <w:tcPr>
            <w:tcW w:w="1080" w:type="dxa"/>
          </w:tcPr>
          <w:p w14:paraId="7593E593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1.67</w:t>
            </w:r>
          </w:p>
        </w:tc>
        <w:tc>
          <w:tcPr>
            <w:tcW w:w="1080" w:type="dxa"/>
          </w:tcPr>
          <w:p w14:paraId="45DB29C5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3.17</w:t>
            </w:r>
          </w:p>
        </w:tc>
      </w:tr>
      <w:tr w:rsidR="008F4B87" w:rsidRPr="00B55A2A" w14:paraId="508A58D3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FF06717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 节俭生存型</w:t>
            </w:r>
          </w:p>
        </w:tc>
        <w:tc>
          <w:tcPr>
            <w:tcW w:w="1080" w:type="dxa"/>
          </w:tcPr>
          <w:p w14:paraId="44AFD05F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23</w:t>
            </w:r>
          </w:p>
        </w:tc>
        <w:tc>
          <w:tcPr>
            <w:tcW w:w="1080" w:type="dxa"/>
          </w:tcPr>
          <w:p w14:paraId="27D99F76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2.13</w:t>
            </w:r>
          </w:p>
        </w:tc>
        <w:tc>
          <w:tcPr>
            <w:tcW w:w="1080" w:type="dxa"/>
          </w:tcPr>
          <w:p w14:paraId="62C72843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2.04</w:t>
            </w:r>
          </w:p>
        </w:tc>
        <w:tc>
          <w:tcPr>
            <w:tcW w:w="1080" w:type="dxa"/>
          </w:tcPr>
          <w:p w14:paraId="0D608D9A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1.43</w:t>
            </w:r>
          </w:p>
        </w:tc>
        <w:tc>
          <w:tcPr>
            <w:tcW w:w="1080" w:type="dxa"/>
          </w:tcPr>
          <w:p w14:paraId="4C24F8B4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1.13</w:t>
            </w:r>
          </w:p>
        </w:tc>
        <w:tc>
          <w:tcPr>
            <w:tcW w:w="1080" w:type="dxa"/>
          </w:tcPr>
          <w:p w14:paraId="4165EE3A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1.70</w:t>
            </w:r>
          </w:p>
        </w:tc>
        <w:tc>
          <w:tcPr>
            <w:tcW w:w="1080" w:type="dxa"/>
          </w:tcPr>
          <w:p w14:paraId="7E7102EE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2.17</w:t>
            </w:r>
          </w:p>
        </w:tc>
      </w:tr>
      <w:tr w:rsidR="008F4B87" w:rsidRPr="00B55A2A" w14:paraId="50F91E5E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67E73F0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 社交体验型</w:t>
            </w:r>
          </w:p>
        </w:tc>
        <w:tc>
          <w:tcPr>
            <w:tcW w:w="1080" w:type="dxa"/>
          </w:tcPr>
          <w:p w14:paraId="1C329D80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14</w:t>
            </w:r>
          </w:p>
        </w:tc>
        <w:tc>
          <w:tcPr>
            <w:tcW w:w="1080" w:type="dxa"/>
          </w:tcPr>
          <w:p w14:paraId="5CD0ECC6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3.07</w:t>
            </w:r>
          </w:p>
        </w:tc>
        <w:tc>
          <w:tcPr>
            <w:tcW w:w="1080" w:type="dxa"/>
          </w:tcPr>
          <w:p w14:paraId="56184763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2.57</w:t>
            </w:r>
          </w:p>
        </w:tc>
        <w:tc>
          <w:tcPr>
            <w:tcW w:w="1080" w:type="dxa"/>
          </w:tcPr>
          <w:p w14:paraId="7C778A89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2.64</w:t>
            </w:r>
          </w:p>
        </w:tc>
        <w:tc>
          <w:tcPr>
            <w:tcW w:w="1080" w:type="dxa"/>
          </w:tcPr>
          <w:p w14:paraId="110AA75A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2.21</w:t>
            </w:r>
          </w:p>
        </w:tc>
        <w:tc>
          <w:tcPr>
            <w:tcW w:w="1080" w:type="dxa"/>
          </w:tcPr>
          <w:p w14:paraId="60C2EBA7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1.57</w:t>
            </w:r>
          </w:p>
        </w:tc>
        <w:tc>
          <w:tcPr>
            <w:tcW w:w="1080" w:type="dxa"/>
          </w:tcPr>
          <w:p w14:paraId="30D75C35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1.79</w:t>
            </w:r>
          </w:p>
        </w:tc>
      </w:tr>
      <w:tr w:rsidR="008F4B87" w:rsidRPr="00B55A2A" w14:paraId="77EA777A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00ED013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 自我提升型</w:t>
            </w:r>
          </w:p>
        </w:tc>
        <w:tc>
          <w:tcPr>
            <w:tcW w:w="1080" w:type="dxa"/>
          </w:tcPr>
          <w:p w14:paraId="535106CC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13</w:t>
            </w:r>
          </w:p>
        </w:tc>
        <w:tc>
          <w:tcPr>
            <w:tcW w:w="1080" w:type="dxa"/>
          </w:tcPr>
          <w:p w14:paraId="667EAC28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3.15</w:t>
            </w:r>
          </w:p>
        </w:tc>
        <w:tc>
          <w:tcPr>
            <w:tcW w:w="1080" w:type="dxa"/>
          </w:tcPr>
          <w:p w14:paraId="249F5F29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2.69</w:t>
            </w:r>
          </w:p>
        </w:tc>
        <w:tc>
          <w:tcPr>
            <w:tcW w:w="1080" w:type="dxa"/>
          </w:tcPr>
          <w:p w14:paraId="11127F90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2.46</w:t>
            </w:r>
          </w:p>
        </w:tc>
        <w:tc>
          <w:tcPr>
            <w:tcW w:w="1080" w:type="dxa"/>
          </w:tcPr>
          <w:p w14:paraId="0DB47EB9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2.77</w:t>
            </w:r>
          </w:p>
        </w:tc>
        <w:tc>
          <w:tcPr>
            <w:tcW w:w="1080" w:type="dxa"/>
          </w:tcPr>
          <w:p w14:paraId="606E36A7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3.00</w:t>
            </w:r>
          </w:p>
        </w:tc>
        <w:tc>
          <w:tcPr>
            <w:tcW w:w="1080" w:type="dxa"/>
          </w:tcPr>
          <w:p w14:paraId="7F338E63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2.08</w:t>
            </w:r>
          </w:p>
        </w:tc>
      </w:tr>
    </w:tbl>
    <w:p w14:paraId="78F68BE9" w14:textId="77777777" w:rsidR="008F4B87" w:rsidRPr="00B55A2A" w:rsidRDefault="008F4B87">
      <w:pPr>
        <w:rPr>
          <w:rFonts w:ascii="微软雅黑" w:eastAsia="微软雅黑" w:hAnsi="微软雅黑" w:hint="eastAsia"/>
        </w:rPr>
      </w:pPr>
    </w:p>
    <w:p w14:paraId="25626EF2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四个消费群体的特征解读如下：</w:t>
      </w:r>
    </w:p>
    <w:p w14:paraId="4C46F2C9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  <w:lang w:eastAsia="zh-CN"/>
        </w:rPr>
        <w:t>群体0 — 高消费数码型（19.4%）：</w:t>
      </w:r>
      <w:proofErr w:type="gramStart"/>
      <w:r w:rsidRPr="00B55A2A">
        <w:rPr>
          <w:rFonts w:ascii="微软雅黑" w:eastAsia="微软雅黑" w:hAnsi="微软雅黑"/>
          <w:lang w:eastAsia="zh-CN"/>
        </w:rPr>
        <w:t>月预算</w:t>
      </w:r>
      <w:proofErr w:type="gramEnd"/>
      <w:r w:rsidRPr="00B55A2A">
        <w:rPr>
          <w:rFonts w:ascii="微软雅黑" w:eastAsia="微软雅黑" w:hAnsi="微软雅黑"/>
          <w:lang w:eastAsia="zh-CN"/>
        </w:rPr>
        <w:t>全组最高（2001-3000元），餐饮和数码消费双高，但服饰和学习投入极低。典型画像：生活费和伙食费充裕，大量投入游戏和电子设备，不太注重穿着打扮。</w:t>
      </w:r>
      <w:proofErr w:type="spellStart"/>
      <w:r w:rsidRPr="00B55A2A">
        <w:rPr>
          <w:rFonts w:ascii="微软雅黑" w:eastAsia="微软雅黑" w:hAnsi="微软雅黑"/>
        </w:rPr>
        <w:t>主流MBTI为XNTP</w:t>
      </w:r>
      <w:proofErr w:type="spellEnd"/>
      <w:r w:rsidRPr="00B55A2A">
        <w:rPr>
          <w:rFonts w:ascii="微软雅黑" w:eastAsia="微软雅黑" w:hAnsi="微软雅黑"/>
        </w:rPr>
        <w:t>。</w:t>
      </w:r>
    </w:p>
    <w:p w14:paraId="58DCDDB0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  <w:lang w:eastAsia="zh-CN"/>
        </w:rPr>
        <w:t>群体1 — 节俭生存型（37.1%）：五项消费维</w:t>
      </w:r>
      <w:proofErr w:type="gramStart"/>
      <w:r w:rsidRPr="00B55A2A">
        <w:rPr>
          <w:rFonts w:ascii="微软雅黑" w:eastAsia="微软雅黑" w:hAnsi="微软雅黑"/>
          <w:lang w:eastAsia="zh-CN"/>
        </w:rPr>
        <w:t>度全部</w:t>
      </w:r>
      <w:proofErr w:type="gramEnd"/>
      <w:r w:rsidRPr="00B55A2A">
        <w:rPr>
          <w:rFonts w:ascii="微软雅黑" w:eastAsia="微软雅黑" w:hAnsi="微软雅黑"/>
          <w:lang w:eastAsia="zh-CN"/>
        </w:rPr>
        <w:t>垫底，</w:t>
      </w:r>
      <w:proofErr w:type="gramStart"/>
      <w:r w:rsidRPr="00B55A2A">
        <w:rPr>
          <w:rFonts w:ascii="微软雅黑" w:eastAsia="微软雅黑" w:hAnsi="微软雅黑"/>
          <w:lang w:eastAsia="zh-CN"/>
        </w:rPr>
        <w:t>月预算</w:t>
      </w:r>
      <w:proofErr w:type="gramEnd"/>
      <w:r w:rsidRPr="00B55A2A">
        <w:rPr>
          <w:rFonts w:ascii="微软雅黑" w:eastAsia="微软雅黑" w:hAnsi="微软雅黑"/>
          <w:lang w:eastAsia="zh-CN"/>
        </w:rPr>
        <w:t>集中在1001-1500元。典型画像：消费极端克制，仅覆盖基本餐饮需求，在社交、服饰等方面几乎零花销。</w:t>
      </w:r>
      <w:proofErr w:type="spellStart"/>
      <w:r w:rsidRPr="00B55A2A">
        <w:rPr>
          <w:rFonts w:ascii="微软雅黑" w:eastAsia="微软雅黑" w:hAnsi="微软雅黑"/>
        </w:rPr>
        <w:t>主流MBTI为ISFP</w:t>
      </w:r>
      <w:proofErr w:type="spellEnd"/>
      <w:r w:rsidRPr="00B55A2A">
        <w:rPr>
          <w:rFonts w:ascii="微软雅黑" w:eastAsia="微软雅黑" w:hAnsi="微软雅黑"/>
        </w:rPr>
        <w:t>。</w:t>
      </w:r>
    </w:p>
    <w:p w14:paraId="2C318C85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  <w:lang w:eastAsia="zh-CN"/>
        </w:rPr>
        <w:t>群体2 — 社交体验型（22.6%）：社交娱乐支出突出（2.64），但学习和数码投入极低（1.57、1.79）。典型画像："重人际、轻资产"，愿意为聚餐、出游等社交活动买单，但不爱学习也不打游戏。</w:t>
      </w:r>
      <w:proofErr w:type="spellStart"/>
      <w:r w:rsidRPr="00B55A2A">
        <w:rPr>
          <w:rFonts w:ascii="微软雅黑" w:eastAsia="微软雅黑" w:hAnsi="微软雅黑"/>
        </w:rPr>
        <w:t>主流MBTI为XSFP</w:t>
      </w:r>
      <w:proofErr w:type="spellEnd"/>
      <w:r w:rsidRPr="00B55A2A">
        <w:rPr>
          <w:rFonts w:ascii="微软雅黑" w:eastAsia="微软雅黑" w:hAnsi="微软雅黑"/>
        </w:rPr>
        <w:t>。</w:t>
      </w:r>
    </w:p>
    <w:p w14:paraId="03E88D28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  <w:lang w:eastAsia="zh-CN"/>
        </w:rPr>
        <w:lastRenderedPageBreak/>
        <w:t>群体3 — 自我提升型（21.0%）：学习发展和服饰美妆均为全组最高（3.00、2.77），兴趣投入意愿也领先（2.38）。典型画像：内外兼修，消费带有明显的"投资自己"属性，既注重外貌也注重知识提升。</w:t>
      </w:r>
      <w:proofErr w:type="spellStart"/>
      <w:r w:rsidRPr="00B55A2A">
        <w:rPr>
          <w:rFonts w:ascii="微软雅黑" w:eastAsia="微软雅黑" w:hAnsi="微软雅黑"/>
        </w:rPr>
        <w:t>主流MBTI为XNFP</w:t>
      </w:r>
      <w:proofErr w:type="spellEnd"/>
      <w:r w:rsidRPr="00B55A2A">
        <w:rPr>
          <w:rFonts w:ascii="微软雅黑" w:eastAsia="微软雅黑" w:hAnsi="微软雅黑"/>
        </w:rPr>
        <w:t>。</w:t>
      </w:r>
    </w:p>
    <w:p w14:paraId="0B7BEBE9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[此处插入图片: output_radar.png — 四群体消费雷达图]</w:t>
      </w:r>
    </w:p>
    <w:p w14:paraId="2C15FBD9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[此处插入图片: output_heatmap.png — 群体×消费特征热力图]</w:t>
      </w:r>
    </w:p>
    <w:p w14:paraId="626B8221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[此处插入图片: output_pca.png — PCA二维聚类分布散点图]</w:t>
      </w:r>
    </w:p>
    <w:p w14:paraId="516C2512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</w:t>
      </w:r>
      <w:proofErr w:type="spellStart"/>
      <w:r w:rsidRPr="00B55A2A">
        <w:rPr>
          <w:rFonts w:ascii="微软雅黑" w:eastAsia="微软雅黑" w:hAnsi="微软雅黑"/>
        </w:rPr>
        <w:t>此处插入代码</w:t>
      </w:r>
      <w:proofErr w:type="spellEnd"/>
      <w:r w:rsidRPr="00B55A2A">
        <w:rPr>
          <w:rFonts w:ascii="微软雅黑" w:eastAsia="微软雅黑" w:hAnsi="微软雅黑"/>
        </w:rPr>
        <w:t>: phase1_clustering.py 第135-180行 — K-Means聚类核心代码段]</w:t>
      </w:r>
    </w:p>
    <w:p w14:paraId="3CD711C2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br w:type="page"/>
      </w:r>
    </w:p>
    <w:p w14:paraId="21D120BC" w14:textId="77777777" w:rsidR="008F4B87" w:rsidRPr="00B55A2A" w:rsidRDefault="00000000">
      <w:pPr>
        <w:pStyle w:val="1"/>
        <w:rPr>
          <w:rFonts w:ascii="微软雅黑" w:eastAsia="微软雅黑" w:hAnsi="微软雅黑"/>
        </w:rPr>
      </w:pPr>
      <w:bookmarkStart w:id="12" w:name="_Toc231331115"/>
      <w:r w:rsidRPr="00B55A2A">
        <w:rPr>
          <w:rFonts w:ascii="微软雅黑" w:eastAsia="微软雅黑" w:hAnsi="微软雅黑"/>
        </w:rPr>
        <w:lastRenderedPageBreak/>
        <w:t>四、阶段二：MBTI性格预测模型</w:t>
      </w:r>
      <w:bookmarkEnd w:id="12"/>
    </w:p>
    <w:p w14:paraId="6EE19D4B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13" w:name="_Toc231331116"/>
      <w:r w:rsidRPr="00B55A2A">
        <w:rPr>
          <w:rFonts w:ascii="微软雅黑" w:eastAsia="微软雅黑" w:hAnsi="微软雅黑"/>
        </w:rPr>
        <w:t>4.1 任务定义</w:t>
      </w:r>
      <w:bookmarkEnd w:id="13"/>
    </w:p>
    <w:p w14:paraId="605C2DA5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</w:rPr>
        <w:t>阶段二的目标是验证"消费行为可以预测MBTI人格"</w:t>
      </w:r>
      <w:proofErr w:type="spellStart"/>
      <w:r w:rsidRPr="00B55A2A">
        <w:rPr>
          <w:rFonts w:ascii="微软雅黑" w:eastAsia="微软雅黑" w:hAnsi="微软雅黑"/>
        </w:rPr>
        <w:t>的假设</w:t>
      </w:r>
      <w:proofErr w:type="spellEnd"/>
      <w:r w:rsidRPr="00B55A2A">
        <w:rPr>
          <w:rFonts w:ascii="微软雅黑" w:eastAsia="微软雅黑" w:hAnsi="微软雅黑"/>
        </w:rPr>
        <w:t>。</w:t>
      </w:r>
      <w:r w:rsidRPr="00B55A2A">
        <w:rPr>
          <w:rFonts w:ascii="微软雅黑" w:eastAsia="微软雅黑" w:hAnsi="微软雅黑"/>
          <w:lang w:eastAsia="zh-CN"/>
        </w:rPr>
        <w:t>具体而言：</w:t>
      </w:r>
      <w:r w:rsidRPr="00B55A2A">
        <w:rPr>
          <w:rFonts w:ascii="微软雅黑" w:eastAsia="微软雅黑" w:hAnsi="微软雅黑"/>
          <w:lang w:eastAsia="zh-CN"/>
        </w:rPr>
        <w:br/>
        <w:t>输入（X）：12维特征，包括5个消费维度、4个消费行为/人口学特征（月预算、兴趣投入、决策习惯、看重因素）、3个人口学特征（性别、年级、生活费来源）</w:t>
      </w:r>
      <w:r w:rsidRPr="00B55A2A">
        <w:rPr>
          <w:rFonts w:ascii="微软雅黑" w:eastAsia="微软雅黑" w:hAnsi="微软雅黑"/>
          <w:lang w:eastAsia="zh-CN"/>
        </w:rPr>
        <w:br/>
        <w:t>输出（Y）：4个独立目标——E/I（三分类）、S/N（二分类）、T/F（二分类）、J/P（二分类）</w:t>
      </w:r>
      <w:r w:rsidRPr="00B55A2A">
        <w:rPr>
          <w:rFonts w:ascii="微软雅黑" w:eastAsia="微软雅黑" w:hAnsi="微软雅黑"/>
          <w:lang w:eastAsia="zh-CN"/>
        </w:rPr>
        <w:br/>
        <w:t>模型结构：1个三分类器 + 3个二分类器，各维度独立训练与评估。</w:t>
      </w:r>
    </w:p>
    <w:p w14:paraId="4B500641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14" w:name="_Toc231331117"/>
      <w:r w:rsidRPr="00B55A2A">
        <w:rPr>
          <w:rFonts w:ascii="微软雅黑" w:eastAsia="微软雅黑" w:hAnsi="微软雅黑"/>
          <w:lang w:eastAsia="zh-CN"/>
        </w:rPr>
        <w:t>4.2 小样本应对策略</w:t>
      </w:r>
      <w:bookmarkEnd w:id="14"/>
    </w:p>
    <w:p w14:paraId="580CDA5B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62份样本在机器学习中属于极小样本量，常规7:3训练-测试划分将导致</w:t>
      </w:r>
      <w:proofErr w:type="gramStart"/>
      <w:r w:rsidRPr="00B55A2A">
        <w:rPr>
          <w:rFonts w:ascii="微软雅黑" w:eastAsia="微软雅黑" w:hAnsi="微软雅黑"/>
          <w:lang w:eastAsia="zh-CN"/>
        </w:rPr>
        <w:t>测试集仅18条</w:t>
      </w:r>
      <w:proofErr w:type="gramEnd"/>
      <w:r w:rsidRPr="00B55A2A">
        <w:rPr>
          <w:rFonts w:ascii="微软雅黑" w:eastAsia="微软雅黑" w:hAnsi="微软雅黑"/>
          <w:lang w:eastAsia="zh-CN"/>
        </w:rPr>
        <w:t>，评估结果</w:t>
      </w:r>
      <w:proofErr w:type="gramStart"/>
      <w:r w:rsidRPr="00B55A2A">
        <w:rPr>
          <w:rFonts w:ascii="微软雅黑" w:eastAsia="微软雅黑" w:hAnsi="微软雅黑"/>
          <w:lang w:eastAsia="zh-CN"/>
        </w:rPr>
        <w:t>方差极</w:t>
      </w:r>
      <w:proofErr w:type="gramEnd"/>
      <w:r w:rsidRPr="00B55A2A">
        <w:rPr>
          <w:rFonts w:ascii="微软雅黑" w:eastAsia="微软雅黑" w:hAnsi="微软雅黑"/>
          <w:lang w:eastAsia="zh-CN"/>
        </w:rPr>
        <w:t>大。为此采用以下三项针对性策略：</w:t>
      </w:r>
    </w:p>
    <w:p w14:paraId="0021C0BC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留一法交叉验证（LOOCV）：每次以61条样本训练、1条样本测试，重复62次取平均。LOOCV在小样本下提供几乎无偏的泛化误差估计，是最适合本场景的验证方法。</w:t>
      </w:r>
    </w:p>
    <w:p w14:paraId="29EBA073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</w:rPr>
        <w:t xml:space="preserve">SMOTENC过采样：针对E/I维度中外倾（E）样本仅9份（14.5%）的严重不平衡问题，在每折LOOCV的训练集上应用SMOTENC（Synthetic Minority Over-sampling Technique for Nominal and Continuous </w:t>
      </w:r>
      <w:proofErr w:type="spellStart"/>
      <w:r w:rsidRPr="00B55A2A">
        <w:rPr>
          <w:rFonts w:ascii="微软雅黑" w:eastAsia="微软雅黑" w:hAnsi="微软雅黑"/>
        </w:rPr>
        <w:t>features）合成少数类样本。</w:t>
      </w:r>
      <w:r w:rsidRPr="00B55A2A">
        <w:rPr>
          <w:rFonts w:ascii="微软雅黑" w:eastAsia="微软雅黑" w:hAnsi="微软雅黑"/>
          <w:lang w:eastAsia="zh-CN"/>
        </w:rPr>
        <w:t>SMOTENC</w:t>
      </w:r>
      <w:proofErr w:type="spellEnd"/>
      <w:r w:rsidRPr="00B55A2A">
        <w:rPr>
          <w:rFonts w:ascii="微软雅黑" w:eastAsia="微软雅黑" w:hAnsi="微软雅黑"/>
          <w:lang w:eastAsia="zh-CN"/>
        </w:rPr>
        <w:t>能够正确处理决策习惯和性别等类别型特征，避免传统SMOTE对离散变量的不当插值。</w:t>
      </w:r>
    </w:p>
    <w:p w14:paraId="4F771F70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B55A2A">
        <w:rPr>
          <w:rFonts w:ascii="微软雅黑" w:eastAsia="微软雅黑" w:hAnsi="微软雅黑"/>
        </w:rPr>
        <w:lastRenderedPageBreak/>
        <w:t>模型正则化：Random</w:t>
      </w:r>
      <w:proofErr w:type="spellEnd"/>
      <w:r w:rsidRPr="00B55A2A">
        <w:rPr>
          <w:rFonts w:ascii="微软雅黑" w:eastAsia="微软雅黑" w:hAnsi="微软雅黑"/>
        </w:rPr>
        <w:t xml:space="preserve"> Forest设置max_depth=5、min_samples_leaf=3，配合class_weight="balanced"，在控制过拟合的同时缓解类别不平衡。</w:t>
      </w:r>
    </w:p>
    <w:p w14:paraId="27FDF4BD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15" w:name="_Toc231331118"/>
      <w:r w:rsidRPr="00B55A2A">
        <w:rPr>
          <w:rFonts w:ascii="微软雅黑" w:eastAsia="微软雅黑" w:hAnsi="微软雅黑"/>
        </w:rPr>
        <w:t>4.3 模型性能</w:t>
      </w:r>
      <w:bookmarkEnd w:id="15"/>
    </w:p>
    <w:p w14:paraId="54A2C376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四个维度的LOOCV评估结果汇总如下：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F4B87" w:rsidRPr="00B55A2A" w14:paraId="21F7C64E" w14:textId="77777777" w:rsidTr="008F4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3166AE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B55A2A">
              <w:rPr>
                <w:rFonts w:ascii="微软雅黑" w:eastAsia="微软雅黑" w:hAnsi="微软雅黑"/>
              </w:rPr>
              <w:t>维度</w:t>
            </w:r>
            <w:proofErr w:type="spellEnd"/>
          </w:p>
        </w:tc>
        <w:tc>
          <w:tcPr>
            <w:tcW w:w="1728" w:type="dxa"/>
          </w:tcPr>
          <w:p w14:paraId="193CC867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类别数</w:t>
            </w:r>
          </w:p>
        </w:tc>
        <w:tc>
          <w:tcPr>
            <w:tcW w:w="1728" w:type="dxa"/>
          </w:tcPr>
          <w:p w14:paraId="4BE0CAD2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LOOCV准确率</w:t>
            </w:r>
          </w:p>
        </w:tc>
        <w:tc>
          <w:tcPr>
            <w:tcW w:w="1728" w:type="dxa"/>
          </w:tcPr>
          <w:p w14:paraId="09D1BC00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随机基线</w:t>
            </w:r>
          </w:p>
        </w:tc>
        <w:tc>
          <w:tcPr>
            <w:tcW w:w="1728" w:type="dxa"/>
          </w:tcPr>
          <w:p w14:paraId="4E25FA15" w14:textId="77777777" w:rsidR="008F4B87" w:rsidRPr="00B55A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提升幅度</w:t>
            </w:r>
          </w:p>
        </w:tc>
      </w:tr>
      <w:tr w:rsidR="008F4B87" w:rsidRPr="00B55A2A" w14:paraId="2781E5B2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7F6D89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E/I（精力恢复）</w:t>
            </w:r>
          </w:p>
        </w:tc>
        <w:tc>
          <w:tcPr>
            <w:tcW w:w="1728" w:type="dxa"/>
          </w:tcPr>
          <w:p w14:paraId="6899FA62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728" w:type="dxa"/>
          </w:tcPr>
          <w:p w14:paraId="762764BB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48.4%</w:t>
            </w:r>
          </w:p>
        </w:tc>
        <w:tc>
          <w:tcPr>
            <w:tcW w:w="1728" w:type="dxa"/>
          </w:tcPr>
          <w:p w14:paraId="60503FAF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33.3%</w:t>
            </w:r>
          </w:p>
        </w:tc>
        <w:tc>
          <w:tcPr>
            <w:tcW w:w="1728" w:type="dxa"/>
          </w:tcPr>
          <w:p w14:paraId="01A81031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+15.1%</w:t>
            </w:r>
          </w:p>
        </w:tc>
      </w:tr>
      <w:tr w:rsidR="008F4B87" w:rsidRPr="00B55A2A" w14:paraId="159D72B1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55927D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S/N（信息处理）</w:t>
            </w:r>
          </w:p>
        </w:tc>
        <w:tc>
          <w:tcPr>
            <w:tcW w:w="1728" w:type="dxa"/>
          </w:tcPr>
          <w:p w14:paraId="16E1ACED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1728" w:type="dxa"/>
          </w:tcPr>
          <w:p w14:paraId="6AB3C448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61.3%</w:t>
            </w:r>
          </w:p>
        </w:tc>
        <w:tc>
          <w:tcPr>
            <w:tcW w:w="1728" w:type="dxa"/>
          </w:tcPr>
          <w:p w14:paraId="0D7DE33D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50.0%</w:t>
            </w:r>
          </w:p>
        </w:tc>
        <w:tc>
          <w:tcPr>
            <w:tcW w:w="1728" w:type="dxa"/>
          </w:tcPr>
          <w:p w14:paraId="31834FE9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+11.3%</w:t>
            </w:r>
          </w:p>
        </w:tc>
      </w:tr>
      <w:tr w:rsidR="008F4B87" w:rsidRPr="00B55A2A" w14:paraId="57846978" w14:textId="77777777" w:rsidTr="008F4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45A9FF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T/F（决策标准）</w:t>
            </w:r>
          </w:p>
        </w:tc>
        <w:tc>
          <w:tcPr>
            <w:tcW w:w="1728" w:type="dxa"/>
          </w:tcPr>
          <w:p w14:paraId="0F97703C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1728" w:type="dxa"/>
          </w:tcPr>
          <w:p w14:paraId="3FB9640C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45.2%</w:t>
            </w:r>
          </w:p>
        </w:tc>
        <w:tc>
          <w:tcPr>
            <w:tcW w:w="1728" w:type="dxa"/>
          </w:tcPr>
          <w:p w14:paraId="463FE751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50.0%</w:t>
            </w:r>
          </w:p>
        </w:tc>
        <w:tc>
          <w:tcPr>
            <w:tcW w:w="1728" w:type="dxa"/>
          </w:tcPr>
          <w:p w14:paraId="1C99E8CB" w14:textId="77777777" w:rsidR="008F4B87" w:rsidRPr="00B55A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-4.8%</w:t>
            </w:r>
          </w:p>
        </w:tc>
      </w:tr>
      <w:tr w:rsidR="008F4B87" w:rsidRPr="00B55A2A" w14:paraId="44AAF172" w14:textId="77777777" w:rsidTr="008F4B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CF0381" w14:textId="77777777" w:rsidR="008F4B87" w:rsidRPr="00B55A2A" w:rsidRDefault="00000000">
            <w:pPr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J/P（生活风格）</w:t>
            </w:r>
          </w:p>
        </w:tc>
        <w:tc>
          <w:tcPr>
            <w:tcW w:w="1728" w:type="dxa"/>
          </w:tcPr>
          <w:p w14:paraId="59C61659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1728" w:type="dxa"/>
          </w:tcPr>
          <w:p w14:paraId="1F542DCC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58.1%</w:t>
            </w:r>
          </w:p>
        </w:tc>
        <w:tc>
          <w:tcPr>
            <w:tcW w:w="1728" w:type="dxa"/>
          </w:tcPr>
          <w:p w14:paraId="7B6DC04D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50.0%</w:t>
            </w:r>
          </w:p>
        </w:tc>
        <w:tc>
          <w:tcPr>
            <w:tcW w:w="1728" w:type="dxa"/>
          </w:tcPr>
          <w:p w14:paraId="3C7737F8" w14:textId="77777777" w:rsidR="008F4B87" w:rsidRPr="00B55A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B55A2A">
              <w:rPr>
                <w:rFonts w:ascii="微软雅黑" w:eastAsia="微软雅黑" w:hAnsi="微软雅黑"/>
              </w:rPr>
              <w:t>+8.1%</w:t>
            </w:r>
          </w:p>
        </w:tc>
      </w:tr>
    </w:tbl>
    <w:p w14:paraId="6CFD7FC6" w14:textId="77777777" w:rsidR="008F4B87" w:rsidRPr="00B55A2A" w:rsidRDefault="008F4B87">
      <w:pPr>
        <w:rPr>
          <w:rFonts w:ascii="微软雅黑" w:eastAsia="微软雅黑" w:hAnsi="微软雅黑" w:hint="eastAsia"/>
        </w:rPr>
      </w:pPr>
    </w:p>
    <w:p w14:paraId="541BB535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四维平均准确率为53.2%。其中S/N维</w:t>
      </w:r>
      <w:proofErr w:type="gramStart"/>
      <w:r w:rsidRPr="00B55A2A">
        <w:rPr>
          <w:rFonts w:ascii="微软雅黑" w:eastAsia="微软雅黑" w:hAnsi="微软雅黑"/>
          <w:lang w:eastAsia="zh-CN"/>
        </w:rPr>
        <w:t>度表现</w:t>
      </w:r>
      <w:proofErr w:type="gramEnd"/>
      <w:r w:rsidRPr="00B55A2A">
        <w:rPr>
          <w:rFonts w:ascii="微软雅黑" w:eastAsia="微软雅黑" w:hAnsi="微软雅黑"/>
          <w:lang w:eastAsia="zh-CN"/>
        </w:rPr>
        <w:t>最佳（61.3%），表明消费特征对"感觉/直觉"信息处理方式具有一定预测力。J/P维度次之（58.1%），消费行为中的决策习惯和看重因素可能反映了一个人的计划性倾向。E/I维度准确率48.4%虽高于随机基线（33.3%），但E类（外倾）的召回率为0——模型完全未能习得外</w:t>
      </w:r>
      <w:r w:rsidRPr="00B55A2A">
        <w:rPr>
          <w:rFonts w:ascii="微软雅黑" w:eastAsia="微软雅黑" w:hAnsi="微软雅黑"/>
          <w:lang w:eastAsia="zh-CN"/>
        </w:rPr>
        <w:lastRenderedPageBreak/>
        <w:t>倾样本的消费模式，这与E类仅9份样本的客观限制一致。T/F维度准确率45.2%低于随机基线，表明消费行为与"理性/感性"决策偏好之间关联较弱。</w:t>
      </w:r>
    </w:p>
    <w:p w14:paraId="460389D8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</w:t>
      </w:r>
      <w:proofErr w:type="spellStart"/>
      <w:r w:rsidRPr="00B55A2A">
        <w:rPr>
          <w:rFonts w:ascii="微软雅黑" w:eastAsia="微软雅黑" w:hAnsi="微软雅黑"/>
        </w:rPr>
        <w:t>此处插入图片</w:t>
      </w:r>
      <w:proofErr w:type="spellEnd"/>
      <w:r w:rsidRPr="00B55A2A">
        <w:rPr>
          <w:rFonts w:ascii="微软雅黑" w:eastAsia="微软雅黑" w:hAnsi="微软雅黑"/>
        </w:rPr>
        <w:t xml:space="preserve">: output_confusion_matrices.png — </w:t>
      </w:r>
      <w:proofErr w:type="spellStart"/>
      <w:r w:rsidRPr="00B55A2A">
        <w:rPr>
          <w:rFonts w:ascii="微软雅黑" w:eastAsia="微软雅黑" w:hAnsi="微软雅黑"/>
        </w:rPr>
        <w:t>四维混淆矩阵</w:t>
      </w:r>
      <w:proofErr w:type="spellEnd"/>
      <w:r w:rsidRPr="00B55A2A">
        <w:rPr>
          <w:rFonts w:ascii="微软雅黑" w:eastAsia="微软雅黑" w:hAnsi="微软雅黑"/>
        </w:rPr>
        <w:t>]</w:t>
      </w:r>
    </w:p>
    <w:p w14:paraId="10CC0A46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16" w:name="_Toc231331119"/>
      <w:r w:rsidRPr="00B55A2A">
        <w:rPr>
          <w:rFonts w:ascii="微软雅黑" w:eastAsia="微软雅黑" w:hAnsi="微软雅黑"/>
        </w:rPr>
        <w:t>4.4 特征重要性分析</w:t>
      </w:r>
      <w:bookmarkEnd w:id="16"/>
    </w:p>
    <w:p w14:paraId="7EB2DAFF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使用全部62份样本训练的全量模型提取随机森林特征重要性（Gini Importance），各维度Top-3特征如下：</w:t>
      </w:r>
    </w:p>
    <w:p w14:paraId="2E8851FD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E/I维度：性别(0.135) &gt; 数码游戏(0.122) &gt; 社交娱乐(0.121)。社交娱乐和数码游戏分别排名第3和第2，方向性符合"社交→E、数码→I"的初始假设，但性别以微弱优势居首，</w:t>
      </w:r>
      <w:proofErr w:type="gramStart"/>
      <w:r w:rsidRPr="00B55A2A">
        <w:rPr>
          <w:rFonts w:ascii="微软雅黑" w:eastAsia="微软雅黑" w:hAnsi="微软雅黑"/>
          <w:lang w:eastAsia="zh-CN"/>
        </w:rPr>
        <w:t>提示该维度</w:t>
      </w:r>
      <w:proofErr w:type="gramEnd"/>
      <w:r w:rsidRPr="00B55A2A">
        <w:rPr>
          <w:rFonts w:ascii="微软雅黑" w:eastAsia="微软雅黑" w:hAnsi="微软雅黑"/>
          <w:lang w:eastAsia="zh-CN"/>
        </w:rPr>
        <w:t>可能更受人口学变量影响。</w:t>
      </w:r>
    </w:p>
    <w:p w14:paraId="3EBE195F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S/N维度：社交娱乐(0.218) &gt; 学习发展(0.099) &gt; 餐饮伙食(0.088)。社交娱乐以显著优势领先，直觉型(N)可能更倾向于多样化的社交体验和知识探索。</w:t>
      </w:r>
    </w:p>
    <w:p w14:paraId="1DE02FC6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T/F维度：服饰美妆(0.191) &gt; 社交娱乐(0.177) &gt; 餐饮伙食(0.115)。服饰美</w:t>
      </w:r>
      <w:proofErr w:type="gramStart"/>
      <w:r w:rsidRPr="00B55A2A">
        <w:rPr>
          <w:rFonts w:ascii="微软雅黑" w:eastAsia="微软雅黑" w:hAnsi="微软雅黑"/>
          <w:lang w:eastAsia="zh-CN"/>
        </w:rPr>
        <w:t>妆消费</w:t>
      </w:r>
      <w:proofErr w:type="gramEnd"/>
      <w:r w:rsidRPr="00B55A2A">
        <w:rPr>
          <w:rFonts w:ascii="微软雅黑" w:eastAsia="微软雅黑" w:hAnsi="微软雅黑"/>
          <w:lang w:eastAsia="zh-CN"/>
        </w:rPr>
        <w:t>对"理性/感性"维度的影响最大，可能反映了情感型(F)更注重外在形象。</w:t>
      </w:r>
    </w:p>
    <w:p w14:paraId="3C9585BD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J/P维度：看重因素(0.167) &gt; 决策习惯(0.131) &gt; 数码游戏(0.110)。消费决策中的"看重什么"和"如何决策"直接反映了一个人的计划性，与理论预期吻合。</w:t>
      </w:r>
    </w:p>
    <w:p w14:paraId="4F387016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</w:t>
      </w:r>
      <w:proofErr w:type="spellStart"/>
      <w:r w:rsidRPr="00B55A2A">
        <w:rPr>
          <w:rFonts w:ascii="微软雅黑" w:eastAsia="微软雅黑" w:hAnsi="微软雅黑"/>
        </w:rPr>
        <w:t>此处插入图片</w:t>
      </w:r>
      <w:proofErr w:type="spellEnd"/>
      <w:r w:rsidRPr="00B55A2A">
        <w:rPr>
          <w:rFonts w:ascii="微软雅黑" w:eastAsia="微软雅黑" w:hAnsi="微软雅黑"/>
        </w:rPr>
        <w:t xml:space="preserve">: output_feature_importance.png — </w:t>
      </w:r>
      <w:proofErr w:type="spellStart"/>
      <w:r w:rsidRPr="00B55A2A">
        <w:rPr>
          <w:rFonts w:ascii="微软雅黑" w:eastAsia="微软雅黑" w:hAnsi="微软雅黑"/>
        </w:rPr>
        <w:t>四维特征重要性条形图</w:t>
      </w:r>
      <w:proofErr w:type="spellEnd"/>
      <w:r w:rsidRPr="00B55A2A">
        <w:rPr>
          <w:rFonts w:ascii="微软雅黑" w:eastAsia="微软雅黑" w:hAnsi="微软雅黑"/>
        </w:rPr>
        <w:t>]</w:t>
      </w:r>
    </w:p>
    <w:p w14:paraId="4330E052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[此处插入代码: phase2_mbti_classifier.py 第110-155行 — LOOCV+SMOTENC训练循环]</w:t>
      </w:r>
    </w:p>
    <w:p w14:paraId="451A8BF2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br w:type="page"/>
      </w:r>
    </w:p>
    <w:p w14:paraId="26779ACF" w14:textId="77777777" w:rsidR="008F4B87" w:rsidRPr="00B55A2A" w:rsidRDefault="00000000">
      <w:pPr>
        <w:pStyle w:val="1"/>
        <w:rPr>
          <w:rFonts w:ascii="微软雅黑" w:eastAsia="微软雅黑" w:hAnsi="微软雅黑"/>
        </w:rPr>
      </w:pPr>
      <w:bookmarkStart w:id="17" w:name="_Toc231331120"/>
      <w:r w:rsidRPr="00B55A2A">
        <w:rPr>
          <w:rFonts w:ascii="微软雅黑" w:eastAsia="微软雅黑" w:hAnsi="微软雅黑"/>
        </w:rPr>
        <w:lastRenderedPageBreak/>
        <w:t>五、阶段三：校园搭子推荐系统</w:t>
      </w:r>
      <w:bookmarkEnd w:id="17"/>
    </w:p>
    <w:p w14:paraId="557AAD26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18" w:name="_Toc231331121"/>
      <w:r w:rsidRPr="00B55A2A">
        <w:rPr>
          <w:rFonts w:ascii="微软雅黑" w:eastAsia="微软雅黑" w:hAnsi="微软雅黑"/>
          <w:lang w:eastAsia="zh-CN"/>
        </w:rPr>
        <w:t>5.1 系统架构</w:t>
      </w:r>
      <w:bookmarkEnd w:id="18"/>
    </w:p>
    <w:p w14:paraId="5E515C40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阶段三使用</w:t>
      </w:r>
      <w:proofErr w:type="spellStart"/>
      <w:r w:rsidRPr="00B55A2A">
        <w:rPr>
          <w:rFonts w:ascii="微软雅黑" w:eastAsia="微软雅黑" w:hAnsi="微软雅黑"/>
          <w:lang w:eastAsia="zh-CN"/>
        </w:rPr>
        <w:t>Streamlit</w:t>
      </w:r>
      <w:proofErr w:type="spellEnd"/>
      <w:r w:rsidRPr="00B55A2A">
        <w:rPr>
          <w:rFonts w:ascii="微软雅黑" w:eastAsia="微软雅黑" w:hAnsi="微软雅黑"/>
          <w:lang w:eastAsia="zh-CN"/>
        </w:rPr>
        <w:t>框架将阶段</w:t>
      </w:r>
      <w:proofErr w:type="gramStart"/>
      <w:r w:rsidRPr="00B55A2A">
        <w:rPr>
          <w:rFonts w:ascii="微软雅黑" w:eastAsia="微软雅黑" w:hAnsi="微软雅黑"/>
          <w:lang w:eastAsia="zh-CN"/>
        </w:rPr>
        <w:t>一</w:t>
      </w:r>
      <w:proofErr w:type="gramEnd"/>
      <w:r w:rsidRPr="00B55A2A">
        <w:rPr>
          <w:rFonts w:ascii="微软雅黑" w:eastAsia="微软雅黑" w:hAnsi="微软雅黑"/>
          <w:lang w:eastAsia="zh-CN"/>
        </w:rPr>
        <w:t>和阶段二的模型封装为交互式Web应用。启动时加载</w:t>
      </w:r>
      <w:proofErr w:type="gramStart"/>
      <w:r w:rsidRPr="00B55A2A">
        <w:rPr>
          <w:rFonts w:ascii="微软雅黑" w:eastAsia="微软雅黑" w:hAnsi="微软雅黑"/>
          <w:lang w:eastAsia="zh-CN"/>
        </w:rPr>
        <w:t>预训练</w:t>
      </w:r>
      <w:proofErr w:type="gramEnd"/>
      <w:r w:rsidRPr="00B55A2A">
        <w:rPr>
          <w:rFonts w:ascii="微软雅黑" w:eastAsia="微软雅黑" w:hAnsi="微软雅黑"/>
          <w:lang w:eastAsia="zh-CN"/>
        </w:rPr>
        <w:t>的K-Means聚类器（</w:t>
      </w:r>
      <w:proofErr w:type="spellStart"/>
      <w:r w:rsidRPr="00B55A2A">
        <w:rPr>
          <w:rFonts w:ascii="微软雅黑" w:eastAsia="微软雅黑" w:hAnsi="微软雅黑"/>
          <w:lang w:eastAsia="zh-CN"/>
        </w:rPr>
        <w:t>model_kmeans.pkl</w:t>
      </w:r>
      <w:proofErr w:type="spellEnd"/>
      <w:r w:rsidRPr="00B55A2A">
        <w:rPr>
          <w:rFonts w:ascii="微软雅黑" w:eastAsia="微软雅黑" w:hAnsi="微软雅黑"/>
          <w:lang w:eastAsia="zh-CN"/>
        </w:rPr>
        <w:t>）、4个随机森林分类器（</w:t>
      </w:r>
      <w:proofErr w:type="spellStart"/>
      <w:r w:rsidRPr="00B55A2A">
        <w:rPr>
          <w:rFonts w:ascii="微软雅黑" w:eastAsia="微软雅黑" w:hAnsi="微软雅黑"/>
          <w:lang w:eastAsia="zh-CN"/>
        </w:rPr>
        <w:t>model_rf</w:t>
      </w:r>
      <w:proofErr w:type="spellEnd"/>
      <w:r w:rsidRPr="00B55A2A">
        <w:rPr>
          <w:rFonts w:ascii="微软雅黑" w:eastAsia="微软雅黑" w:hAnsi="微软雅黑"/>
          <w:lang w:eastAsia="zh-CN"/>
        </w:rPr>
        <w:t>_*.</w:t>
      </w:r>
      <w:proofErr w:type="spellStart"/>
      <w:r w:rsidRPr="00B55A2A">
        <w:rPr>
          <w:rFonts w:ascii="微软雅黑" w:eastAsia="微软雅黑" w:hAnsi="微软雅黑"/>
          <w:lang w:eastAsia="zh-CN"/>
        </w:rPr>
        <w:t>pkl</w:t>
      </w:r>
      <w:proofErr w:type="spellEnd"/>
      <w:r w:rsidRPr="00B55A2A">
        <w:rPr>
          <w:rFonts w:ascii="微软雅黑" w:eastAsia="微软雅黑" w:hAnsi="微软雅黑"/>
          <w:lang w:eastAsia="zh-CN"/>
        </w:rPr>
        <w:t>）以及对应的</w:t>
      </w:r>
      <w:proofErr w:type="spellStart"/>
      <w:r w:rsidRPr="00B55A2A">
        <w:rPr>
          <w:rFonts w:ascii="微软雅黑" w:eastAsia="微软雅黑" w:hAnsi="微软雅黑"/>
          <w:lang w:eastAsia="zh-CN"/>
        </w:rPr>
        <w:t>StandardScaler</w:t>
      </w:r>
      <w:proofErr w:type="spellEnd"/>
      <w:r w:rsidRPr="00B55A2A">
        <w:rPr>
          <w:rFonts w:ascii="微软雅黑" w:eastAsia="微软雅黑" w:hAnsi="微软雅黑"/>
          <w:lang w:eastAsia="zh-CN"/>
        </w:rPr>
        <w:t>标准化器。用户通过</w:t>
      </w:r>
      <w:proofErr w:type="gramStart"/>
      <w:r w:rsidRPr="00B55A2A">
        <w:rPr>
          <w:rFonts w:ascii="微软雅黑" w:eastAsia="微软雅黑" w:hAnsi="微软雅黑"/>
          <w:lang w:eastAsia="zh-CN"/>
        </w:rPr>
        <w:t>侧边栏输入</w:t>
      </w:r>
      <w:proofErr w:type="gramEnd"/>
      <w:r w:rsidRPr="00B55A2A">
        <w:rPr>
          <w:rFonts w:ascii="微软雅黑" w:eastAsia="微软雅黑" w:hAnsi="微软雅黑"/>
          <w:lang w:eastAsia="zh-CN"/>
        </w:rPr>
        <w:t>个人消费画像（7个滑块/下拉框）和可选的MBTI快速自测（4道选择题），点击"开始分析"后系统执行以下流程：</w:t>
      </w:r>
    </w:p>
    <w:p w14:paraId="724CEE18" w14:textId="77777777" w:rsidR="008F4B87" w:rsidRPr="00B55A2A" w:rsidRDefault="00000000">
      <w:pPr>
        <w:pStyle w:val="a"/>
        <w:rPr>
          <w:rFonts w:ascii="微软雅黑" w:eastAsia="微软雅黑" w:hAnsi="微软雅黑" w:hint="eastAsia"/>
        </w:rPr>
      </w:pPr>
      <w:proofErr w:type="spellStart"/>
      <w:r w:rsidRPr="00B55A2A">
        <w:rPr>
          <w:rFonts w:ascii="微软雅黑" w:eastAsia="微软雅黑" w:hAnsi="微软雅黑"/>
        </w:rPr>
        <w:t>用户输入</w:t>
      </w:r>
      <w:proofErr w:type="spellEnd"/>
      <w:r w:rsidRPr="00B55A2A">
        <w:rPr>
          <w:rFonts w:ascii="微软雅黑" w:eastAsia="微软雅黑" w:hAnsi="微软雅黑"/>
        </w:rPr>
        <w:t xml:space="preserve"> → </w:t>
      </w:r>
      <w:proofErr w:type="spellStart"/>
      <w:r w:rsidRPr="00B55A2A">
        <w:rPr>
          <w:rFonts w:ascii="微软雅黑" w:eastAsia="微软雅黑" w:hAnsi="微软雅黑"/>
        </w:rPr>
        <w:t>StandardScaler标准化</w:t>
      </w:r>
      <w:proofErr w:type="spellEnd"/>
      <w:r w:rsidRPr="00B55A2A">
        <w:rPr>
          <w:rFonts w:ascii="微软雅黑" w:eastAsia="微软雅黑" w:hAnsi="微软雅黑"/>
        </w:rPr>
        <w:t xml:space="preserve"> → K-Means聚类（输出消费群体标签）</w:t>
      </w:r>
    </w:p>
    <w:p w14:paraId="0C570FAC" w14:textId="77777777" w:rsidR="008F4B87" w:rsidRPr="00B55A2A" w:rsidRDefault="00000000">
      <w:pPr>
        <w:pStyle w:val="a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用户输入（补全12维） → 4个RF分类器并行预测 → 拼接MBTI类型</w:t>
      </w:r>
    </w:p>
    <w:p w14:paraId="03010431" w14:textId="77777777" w:rsidR="008F4B87" w:rsidRPr="00B55A2A" w:rsidRDefault="00000000">
      <w:pPr>
        <w:pStyle w:val="a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综合打分：消费余弦相似度(40%) + 预算匹配(20%) + MBTI互补(20%) + 场景契合(20%) → TOP-5推荐</w:t>
      </w:r>
    </w:p>
    <w:p w14:paraId="590A82F2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19" w:name="_Toc231331122"/>
      <w:r w:rsidRPr="00B55A2A">
        <w:rPr>
          <w:rFonts w:ascii="微软雅黑" w:eastAsia="微软雅黑" w:hAnsi="微软雅黑"/>
          <w:lang w:eastAsia="zh-CN"/>
        </w:rPr>
        <w:t>5.2 推荐算法</w:t>
      </w:r>
      <w:bookmarkEnd w:id="19"/>
    </w:p>
    <w:p w14:paraId="034E7222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  <w:lang w:eastAsia="zh-CN"/>
        </w:rPr>
        <w:t>推荐引擎对62份真实样本逐一计算综合匹配分。</w:t>
      </w:r>
      <w:proofErr w:type="spellStart"/>
      <w:r w:rsidRPr="00B55A2A">
        <w:rPr>
          <w:rFonts w:ascii="微软雅黑" w:eastAsia="微软雅黑" w:hAnsi="微软雅黑"/>
        </w:rPr>
        <w:t>四个评分维度如下</w:t>
      </w:r>
      <w:proofErr w:type="spellEnd"/>
      <w:r w:rsidRPr="00B55A2A">
        <w:rPr>
          <w:rFonts w:ascii="微软雅黑" w:eastAsia="微软雅黑" w:hAnsi="微软雅黑"/>
        </w:rPr>
        <w:t>：</w:t>
      </w:r>
    </w:p>
    <w:p w14:paraId="737D4243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消费相似度（权重40%）：计算用户与候选人的7</w:t>
      </w:r>
      <w:proofErr w:type="gramStart"/>
      <w:r w:rsidRPr="00B55A2A">
        <w:rPr>
          <w:rFonts w:ascii="微软雅黑" w:eastAsia="微软雅黑" w:hAnsi="微软雅黑"/>
          <w:lang w:eastAsia="zh-CN"/>
        </w:rPr>
        <w:t>维消费</w:t>
      </w:r>
      <w:proofErr w:type="gramEnd"/>
      <w:r w:rsidRPr="00B55A2A">
        <w:rPr>
          <w:rFonts w:ascii="微软雅黑" w:eastAsia="微软雅黑" w:hAnsi="微软雅黑"/>
          <w:lang w:eastAsia="zh-CN"/>
        </w:rPr>
        <w:t>特征向量的余弦相似度，归一化到[0,1]。余弦相似度关注消费结构的"形状"而非绝对金额，更能反映消费偏好的一致性。</w:t>
      </w:r>
    </w:p>
    <w:p w14:paraId="27640239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预算匹配（权重20%）：月生活费区间差值≤1档为满分（1.0），差2档为半满分（0.5），差3档及以上为0。控制绝对消费水平偏差。</w:t>
      </w:r>
    </w:p>
    <w:p w14:paraId="42B61541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lastRenderedPageBreak/>
        <w:t>MBTI互补（权重20%）：依据经典MBTI配对理论（如ENFP×INTJ、ESFP×ISTJ等8对），若用户与候选人为互补型则得满分1.0，否则给予基线分0.3。</w:t>
      </w:r>
    </w:p>
    <w:p w14:paraId="5E5A4291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场景契合（权重20%）：两人在"最心仪结伴场景"上选择相同则得1.0，否则为0。</w:t>
      </w:r>
    </w:p>
    <w:p w14:paraId="47B89A5A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20" w:name="_Toc231331123"/>
      <w:r w:rsidRPr="00B55A2A">
        <w:rPr>
          <w:rFonts w:ascii="微软雅黑" w:eastAsia="微软雅黑" w:hAnsi="微软雅黑"/>
          <w:lang w:eastAsia="zh-CN"/>
        </w:rPr>
        <w:t>5.3 界面设计</w:t>
      </w:r>
      <w:bookmarkEnd w:id="20"/>
    </w:p>
    <w:p w14:paraId="10065B32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Web应用分为三个标签页：</w:t>
      </w:r>
      <w:r w:rsidRPr="00B55A2A">
        <w:rPr>
          <w:rFonts w:ascii="微软雅黑" w:eastAsia="微软雅黑" w:hAnsi="微软雅黑"/>
          <w:lang w:eastAsia="zh-CN"/>
        </w:rPr>
        <w:br/>
        <w:t>Tab1「消费群体分析」：展示用户所属消费群体名称，以及用户消费雷达图与群体均值的对比（</w:t>
      </w:r>
      <w:proofErr w:type="spellStart"/>
      <w:r w:rsidRPr="00B55A2A">
        <w:rPr>
          <w:rFonts w:ascii="微软雅黑" w:eastAsia="微软雅黑" w:hAnsi="微软雅黑"/>
          <w:lang w:eastAsia="zh-CN"/>
        </w:rPr>
        <w:t>Plotly</w:t>
      </w:r>
      <w:proofErr w:type="spellEnd"/>
      <w:r w:rsidRPr="00B55A2A">
        <w:rPr>
          <w:rFonts w:ascii="微软雅黑" w:eastAsia="微软雅黑" w:hAnsi="微软雅黑"/>
          <w:lang w:eastAsia="zh-CN"/>
        </w:rPr>
        <w:t>交互图）。</w:t>
      </w:r>
      <w:r w:rsidRPr="00B55A2A">
        <w:rPr>
          <w:rFonts w:ascii="微软雅黑" w:eastAsia="微软雅黑" w:hAnsi="微软雅黑"/>
          <w:lang w:eastAsia="zh-CN"/>
        </w:rPr>
        <w:br/>
        <w:t>Tab2「MBTI性格预测」：以4个Metric卡片展示四个维度的预测结果，下方显示综合MBTI类型。</w:t>
      </w:r>
      <w:r w:rsidRPr="00B55A2A">
        <w:rPr>
          <w:rFonts w:ascii="微软雅黑" w:eastAsia="微软雅黑" w:hAnsi="微软雅黑"/>
          <w:lang w:eastAsia="zh-CN"/>
        </w:rPr>
        <w:br/>
        <w:t>Tab3「</w:t>
      </w:r>
      <w:proofErr w:type="gramStart"/>
      <w:r w:rsidRPr="00B55A2A">
        <w:rPr>
          <w:rFonts w:ascii="微软雅黑" w:eastAsia="微软雅黑" w:hAnsi="微软雅黑"/>
          <w:lang w:eastAsia="zh-CN"/>
        </w:rPr>
        <w:t>最佳搭</w:t>
      </w:r>
      <w:proofErr w:type="gramEnd"/>
      <w:r w:rsidRPr="00B55A2A">
        <w:rPr>
          <w:rFonts w:ascii="微软雅黑" w:eastAsia="微软雅黑" w:hAnsi="微软雅黑"/>
          <w:lang w:eastAsia="zh-CN"/>
        </w:rPr>
        <w:t>子推荐」：卡片式展示TOP-5匹配搭子，每张卡片包含MBTI类型、消费群体、偏好场景、四维匹配分条形图。</w:t>
      </w:r>
    </w:p>
    <w:p w14:paraId="5EE5413D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</w:t>
      </w:r>
      <w:proofErr w:type="spellStart"/>
      <w:r w:rsidRPr="00B55A2A">
        <w:rPr>
          <w:rFonts w:ascii="微软雅黑" w:eastAsia="微软雅黑" w:hAnsi="微软雅黑"/>
        </w:rPr>
        <w:t>此处插入图片</w:t>
      </w:r>
      <w:proofErr w:type="spellEnd"/>
      <w:r w:rsidRPr="00B55A2A">
        <w:rPr>
          <w:rFonts w:ascii="微软雅黑" w:eastAsia="微软雅黑" w:hAnsi="微软雅黑"/>
        </w:rPr>
        <w:t xml:space="preserve">: phase3界面截图1 — </w:t>
      </w:r>
      <w:proofErr w:type="spellStart"/>
      <w:r w:rsidRPr="00B55A2A">
        <w:rPr>
          <w:rFonts w:ascii="微软雅黑" w:eastAsia="微软雅黑" w:hAnsi="微软雅黑"/>
        </w:rPr>
        <w:t>消费群体分析Tab</w:t>
      </w:r>
      <w:proofErr w:type="spellEnd"/>
      <w:r w:rsidRPr="00B55A2A">
        <w:rPr>
          <w:rFonts w:ascii="微软雅黑" w:eastAsia="微软雅黑" w:hAnsi="微软雅黑"/>
        </w:rPr>
        <w:t>]</w:t>
      </w:r>
    </w:p>
    <w:p w14:paraId="1C04A438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[此处插入图片: phase3界面截图2 — MBTI预测Tab]</w:t>
      </w:r>
    </w:p>
    <w:p w14:paraId="791CB0C3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[此处插入图片: phase3界面截图3 — 搭子推荐Tab]</w:t>
      </w:r>
    </w:p>
    <w:p w14:paraId="5CB6206D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[此处插入代码: phase3_apptest.py — Streamlit完整代码]</w:t>
      </w:r>
    </w:p>
    <w:p w14:paraId="5206CB8A" w14:textId="77777777" w:rsidR="008F4B87" w:rsidRPr="00B55A2A" w:rsidRDefault="00000000">
      <w:pPr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br w:type="page"/>
      </w:r>
    </w:p>
    <w:p w14:paraId="69BB5415" w14:textId="77777777" w:rsidR="008F4B87" w:rsidRPr="00B55A2A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21" w:name="_Toc231331124"/>
      <w:r w:rsidRPr="00B55A2A">
        <w:rPr>
          <w:rFonts w:ascii="微软雅黑" w:eastAsia="微软雅黑" w:hAnsi="微软雅黑"/>
          <w:lang w:eastAsia="zh-CN"/>
        </w:rPr>
        <w:lastRenderedPageBreak/>
        <w:t>六、总结与展望</w:t>
      </w:r>
      <w:bookmarkEnd w:id="21"/>
    </w:p>
    <w:p w14:paraId="5295997F" w14:textId="77777777" w:rsidR="008F4B87" w:rsidRPr="00B55A2A" w:rsidRDefault="00000000">
      <w:pPr>
        <w:pStyle w:val="21"/>
        <w:rPr>
          <w:rFonts w:ascii="微软雅黑" w:eastAsia="微软雅黑" w:hAnsi="微软雅黑"/>
          <w:lang w:eastAsia="zh-CN"/>
        </w:rPr>
      </w:pPr>
      <w:bookmarkStart w:id="22" w:name="_Toc231331125"/>
      <w:r w:rsidRPr="00B55A2A">
        <w:rPr>
          <w:rFonts w:ascii="微软雅黑" w:eastAsia="微软雅黑" w:hAnsi="微软雅黑"/>
          <w:lang w:eastAsia="zh-CN"/>
        </w:rPr>
        <w:t>6.1 项目成果总结</w:t>
      </w:r>
      <w:bookmarkEnd w:id="22"/>
    </w:p>
    <w:p w14:paraId="502E7E3E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本项目完整实现了从数据采集、清洗、聚类分析、分类预测到推荐系统部署的完整机器学习流程：</w:t>
      </w:r>
      <w:r w:rsidRPr="00B55A2A">
        <w:rPr>
          <w:rFonts w:ascii="微软雅黑" w:eastAsia="微软雅黑" w:hAnsi="微软雅黑"/>
          <w:lang w:eastAsia="zh-CN"/>
        </w:rPr>
        <w:br/>
        <w:t>（1）基于62份真实问卷数据，通过K-Means聚类成功识别出高消费数码型、节俭生存型、社交体验型、自我提升型四类校园消费群体，群体</w:t>
      </w:r>
      <w:proofErr w:type="gramStart"/>
      <w:r w:rsidRPr="00B55A2A">
        <w:rPr>
          <w:rFonts w:ascii="微软雅黑" w:eastAsia="微软雅黑" w:hAnsi="微软雅黑"/>
          <w:lang w:eastAsia="zh-CN"/>
        </w:rPr>
        <w:t>间特征</w:t>
      </w:r>
      <w:proofErr w:type="gramEnd"/>
      <w:r w:rsidRPr="00B55A2A">
        <w:rPr>
          <w:rFonts w:ascii="微软雅黑" w:eastAsia="微软雅黑" w:hAnsi="微软雅黑"/>
          <w:lang w:eastAsia="zh-CN"/>
        </w:rPr>
        <w:t>差异显著。</w:t>
      </w:r>
      <w:r w:rsidRPr="00B55A2A">
        <w:rPr>
          <w:rFonts w:ascii="微软雅黑" w:eastAsia="微软雅黑" w:hAnsi="微软雅黑"/>
          <w:lang w:eastAsia="zh-CN"/>
        </w:rPr>
        <w:br/>
        <w:t>（2）采用LOOCV+SMOTENC策略训练随机森林分类器，在S/N维</w:t>
      </w:r>
      <w:proofErr w:type="gramStart"/>
      <w:r w:rsidRPr="00B55A2A">
        <w:rPr>
          <w:rFonts w:ascii="微软雅黑" w:eastAsia="微软雅黑" w:hAnsi="微软雅黑"/>
          <w:lang w:eastAsia="zh-CN"/>
        </w:rPr>
        <w:t>度取得</w:t>
      </w:r>
      <w:proofErr w:type="gramEnd"/>
      <w:r w:rsidRPr="00B55A2A">
        <w:rPr>
          <w:rFonts w:ascii="微软雅黑" w:eastAsia="微软雅黑" w:hAnsi="微软雅黑"/>
          <w:lang w:eastAsia="zh-CN"/>
        </w:rPr>
        <w:t>61.3%的预测准确率，验证了"消费行为可以部分预测MBTI人格"的核心假设。</w:t>
      </w:r>
      <w:r w:rsidRPr="00B55A2A">
        <w:rPr>
          <w:rFonts w:ascii="微软雅黑" w:eastAsia="微软雅黑" w:hAnsi="微软雅黑"/>
          <w:lang w:eastAsia="zh-CN"/>
        </w:rPr>
        <w:br/>
        <w:t>（3）基于</w:t>
      </w:r>
      <w:proofErr w:type="spellStart"/>
      <w:r w:rsidRPr="00B55A2A">
        <w:rPr>
          <w:rFonts w:ascii="微软雅黑" w:eastAsia="微软雅黑" w:hAnsi="微软雅黑"/>
          <w:lang w:eastAsia="zh-CN"/>
        </w:rPr>
        <w:t>Streamlit</w:t>
      </w:r>
      <w:proofErr w:type="spellEnd"/>
      <w:r w:rsidRPr="00B55A2A">
        <w:rPr>
          <w:rFonts w:ascii="微软雅黑" w:eastAsia="微软雅黑" w:hAnsi="微软雅黑"/>
          <w:lang w:eastAsia="zh-CN"/>
        </w:rPr>
        <w:t>构建了可交互的Web推荐系统，实现了从消费画像输入到搭子匹配的端到端流程。</w:t>
      </w:r>
    </w:p>
    <w:p w14:paraId="22ADF9F3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23" w:name="_Toc231331126"/>
      <w:r w:rsidRPr="00B55A2A">
        <w:rPr>
          <w:rFonts w:ascii="微软雅黑" w:eastAsia="微软雅黑" w:hAnsi="微软雅黑"/>
        </w:rPr>
        <w:t xml:space="preserve">6.2 </w:t>
      </w:r>
      <w:proofErr w:type="spellStart"/>
      <w:r w:rsidRPr="00B55A2A">
        <w:rPr>
          <w:rFonts w:ascii="微软雅黑" w:eastAsia="微软雅黑" w:hAnsi="微软雅黑"/>
        </w:rPr>
        <w:t>局限性</w:t>
      </w:r>
      <w:bookmarkEnd w:id="23"/>
      <w:proofErr w:type="spellEnd"/>
    </w:p>
    <w:p w14:paraId="075AA890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（1）样本量瓶颈：62份样本在机器学习中属于极小样本，尤其E/I维度仅9份外倾样本，直接导致模型对外倾类的预测完全失效。扩大问卷发放范围是提升模型鲁棒性的首要任务。</w:t>
      </w:r>
    </w:p>
    <w:p w14:paraId="3C014227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（2）MBTI测量简化：问卷中每个MBTI维度仅用1道题测量，精度远低于标准93题MBTI量表。自评结果可能受社会期望偏差影响。</w:t>
      </w:r>
    </w:p>
    <w:p w14:paraId="1753A198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（3）推荐冷启动：当前推荐范围仅限于62份已知样本。若系统面向更大用户群，需考虑新用户冷启动问题。</w:t>
      </w:r>
    </w:p>
    <w:p w14:paraId="7E6B0C5F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（4）E/I</w:t>
      </w:r>
      <w:proofErr w:type="gramStart"/>
      <w:r w:rsidRPr="00B55A2A">
        <w:rPr>
          <w:rFonts w:ascii="微软雅黑" w:eastAsia="微软雅黑" w:hAnsi="微软雅黑"/>
          <w:lang w:eastAsia="zh-CN"/>
        </w:rPr>
        <w:t>维度三分类</w:t>
      </w:r>
      <w:proofErr w:type="gramEnd"/>
      <w:r w:rsidRPr="00B55A2A">
        <w:rPr>
          <w:rFonts w:ascii="微软雅黑" w:eastAsia="微软雅黑" w:hAnsi="微软雅黑"/>
          <w:lang w:eastAsia="zh-CN"/>
        </w:rPr>
        <w:t>：因问卷平台设置失误导致E/I维度出现"两者皆可"选项，</w:t>
      </w:r>
      <w:proofErr w:type="gramStart"/>
      <w:r w:rsidRPr="00B55A2A">
        <w:rPr>
          <w:rFonts w:ascii="微软雅黑" w:eastAsia="微软雅黑" w:hAnsi="微软雅黑"/>
          <w:lang w:eastAsia="zh-CN"/>
        </w:rPr>
        <w:t>使得该维度</w:t>
      </w:r>
      <w:proofErr w:type="gramEnd"/>
      <w:r w:rsidRPr="00B55A2A">
        <w:rPr>
          <w:rFonts w:ascii="微软雅黑" w:eastAsia="微软雅黑" w:hAnsi="微软雅黑"/>
          <w:lang w:eastAsia="zh-CN"/>
        </w:rPr>
        <w:t>与其他三个维度在类别数上不一致，增加了建模复杂度。</w:t>
      </w:r>
    </w:p>
    <w:p w14:paraId="6BC695A4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24" w:name="_Toc231331127"/>
      <w:r w:rsidRPr="00B55A2A">
        <w:rPr>
          <w:rFonts w:ascii="微软雅黑" w:eastAsia="微软雅黑" w:hAnsi="微软雅黑"/>
        </w:rPr>
        <w:lastRenderedPageBreak/>
        <w:t xml:space="preserve">6.3 </w:t>
      </w:r>
      <w:proofErr w:type="spellStart"/>
      <w:r w:rsidRPr="00B55A2A">
        <w:rPr>
          <w:rFonts w:ascii="微软雅黑" w:eastAsia="微软雅黑" w:hAnsi="微软雅黑"/>
        </w:rPr>
        <w:t>未来改进方向</w:t>
      </w:r>
      <w:bookmarkEnd w:id="24"/>
      <w:proofErr w:type="spellEnd"/>
    </w:p>
    <w:p w14:paraId="3C679B9B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（1）数据增强：采用SDV GaussianCopulaSynthesizer合成虚拟样本，将有效样本扩充至200-300条，提升聚类稳定性和分类模型泛化能力。</w:t>
      </w:r>
    </w:p>
    <w:p w14:paraId="6DC959DB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（2）特征工程：引入更多消费行为特征（如支付方式偏好、品牌忠诚度、促销敏感度等），增强特征空间对MBTI的解释力。</w:t>
      </w:r>
    </w:p>
    <w:p w14:paraId="60890A83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（3）模型优化：尝试</w:t>
      </w:r>
      <w:proofErr w:type="spellStart"/>
      <w:r w:rsidRPr="00B55A2A">
        <w:rPr>
          <w:rFonts w:ascii="微软雅黑" w:eastAsia="微软雅黑" w:hAnsi="微软雅黑"/>
          <w:lang w:eastAsia="zh-CN"/>
        </w:rPr>
        <w:t>XGBoost</w:t>
      </w:r>
      <w:proofErr w:type="spellEnd"/>
      <w:r w:rsidRPr="00B55A2A">
        <w:rPr>
          <w:rFonts w:ascii="微软雅黑" w:eastAsia="微软雅黑" w:hAnsi="微软雅黑"/>
          <w:lang w:eastAsia="zh-CN"/>
        </w:rPr>
        <w:t>、</w:t>
      </w:r>
      <w:proofErr w:type="spellStart"/>
      <w:r w:rsidRPr="00B55A2A">
        <w:rPr>
          <w:rFonts w:ascii="微软雅黑" w:eastAsia="微软雅黑" w:hAnsi="微软雅黑"/>
          <w:lang w:eastAsia="zh-CN"/>
        </w:rPr>
        <w:t>LightGBM</w:t>
      </w:r>
      <w:proofErr w:type="spellEnd"/>
      <w:r w:rsidRPr="00B55A2A">
        <w:rPr>
          <w:rFonts w:ascii="微软雅黑" w:eastAsia="微软雅黑" w:hAnsi="微软雅黑"/>
          <w:lang w:eastAsia="zh-CN"/>
        </w:rPr>
        <w:t>等集成模型，或通过网格搜索调优随机</w:t>
      </w:r>
      <w:proofErr w:type="gramStart"/>
      <w:r w:rsidRPr="00B55A2A">
        <w:rPr>
          <w:rFonts w:ascii="微软雅黑" w:eastAsia="微软雅黑" w:hAnsi="微软雅黑"/>
          <w:lang w:eastAsia="zh-CN"/>
        </w:rPr>
        <w:t>森林超</w:t>
      </w:r>
      <w:proofErr w:type="gramEnd"/>
      <w:r w:rsidRPr="00B55A2A">
        <w:rPr>
          <w:rFonts w:ascii="微软雅黑" w:eastAsia="微软雅黑" w:hAnsi="微软雅黑"/>
          <w:lang w:eastAsia="zh-CN"/>
        </w:rPr>
        <w:t>参数。</w:t>
      </w:r>
    </w:p>
    <w:p w14:paraId="0465296C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（4）推荐算法深化：引入协同过滤或基于内容的推荐，结合用户反馈数据持续优化匹配权重。</w:t>
      </w:r>
    </w:p>
    <w:p w14:paraId="37F2C1F1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br w:type="page"/>
      </w:r>
    </w:p>
    <w:p w14:paraId="77070CBE" w14:textId="77777777" w:rsidR="008F4B87" w:rsidRPr="00B55A2A" w:rsidRDefault="00000000">
      <w:pPr>
        <w:pStyle w:val="1"/>
        <w:rPr>
          <w:rFonts w:ascii="微软雅黑" w:eastAsia="微软雅黑" w:hAnsi="微软雅黑"/>
        </w:rPr>
      </w:pPr>
      <w:bookmarkStart w:id="25" w:name="_Toc231331128"/>
      <w:proofErr w:type="spellStart"/>
      <w:r w:rsidRPr="00B55A2A">
        <w:rPr>
          <w:rFonts w:ascii="微软雅黑" w:eastAsia="微软雅黑" w:hAnsi="微软雅黑"/>
        </w:rPr>
        <w:lastRenderedPageBreak/>
        <w:t>附录</w:t>
      </w:r>
      <w:bookmarkEnd w:id="25"/>
      <w:proofErr w:type="spellEnd"/>
    </w:p>
    <w:p w14:paraId="6480DF30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26" w:name="_Toc231331129"/>
      <w:r w:rsidRPr="00B55A2A">
        <w:rPr>
          <w:rFonts w:ascii="微软雅黑" w:eastAsia="微软雅黑" w:hAnsi="微软雅黑"/>
        </w:rPr>
        <w:t>A. 文件清单</w:t>
      </w:r>
      <w:bookmarkEnd w:id="26"/>
    </w:p>
    <w:p w14:paraId="3EFF328B" w14:textId="77777777" w:rsidR="008F4B87" w:rsidRPr="00B55A2A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MBTI性格与大学生消费行为关联.xlsx — 原始问卷数据（69份）</w:t>
      </w:r>
    </w:p>
    <w:p w14:paraId="5F42CCDF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 xml:space="preserve">phase1_clustering.py — </w:t>
      </w:r>
      <w:proofErr w:type="spellStart"/>
      <w:r w:rsidRPr="00B55A2A">
        <w:rPr>
          <w:rFonts w:ascii="微软雅黑" w:eastAsia="微软雅黑" w:hAnsi="微软雅黑"/>
        </w:rPr>
        <w:t>阶段一：数据清洗与K-Means聚类脚本</w:t>
      </w:r>
      <w:proofErr w:type="spellEnd"/>
    </w:p>
    <w:p w14:paraId="20BA60B4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phase2_mbti_classifier.py — 阶段二：MBTI预测模型（RF+LOOCV+SMOTENC）</w:t>
      </w:r>
    </w:p>
    <w:p w14:paraId="291C9D21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phase3_apptest.py — 阶段三：Streamlit推荐系统Web应用</w:t>
      </w:r>
    </w:p>
    <w:p w14:paraId="49C4B642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data_cleaned.csv — 清洗后数据集（62份）</w:t>
      </w:r>
    </w:p>
    <w:p w14:paraId="1A90CF74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cluster_summary.csv — 聚类结果汇总表</w:t>
      </w:r>
    </w:p>
    <w:p w14:paraId="407367F0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model_kmeans.pkl / model_scaler.pkl — 阶段一训练模型文件</w:t>
      </w:r>
    </w:p>
    <w:p w14:paraId="26673104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model_rf_*.pkl / model_scaler_*.pkl — 阶段二训练模型文件（4+4个）</w:t>
      </w:r>
    </w:p>
    <w:p w14:paraId="5FD01D39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output_elbow_silhouette.png — 肘部法则与轮廓系数图</w:t>
      </w:r>
    </w:p>
    <w:p w14:paraId="4DFE0B71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output_radar.png — 消费群体雷达图</w:t>
      </w:r>
    </w:p>
    <w:p w14:paraId="2609D1EF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output_heatmap.png — 群体特征热力图</w:t>
      </w:r>
    </w:p>
    <w:p w14:paraId="61C7762B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output_pca.png — PCA聚类分布散点图</w:t>
      </w:r>
    </w:p>
    <w:p w14:paraId="3C0D403D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output_confusion_matrices.png — 四维混淆矩阵</w:t>
      </w:r>
    </w:p>
    <w:p w14:paraId="63663E39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output_feature_importance.png — 四维特征重要性条形图</w:t>
      </w:r>
    </w:p>
    <w:p w14:paraId="646DF748" w14:textId="77777777" w:rsidR="008F4B87" w:rsidRPr="00B55A2A" w:rsidRDefault="00000000">
      <w:pPr>
        <w:pStyle w:val="21"/>
        <w:rPr>
          <w:rFonts w:ascii="微软雅黑" w:eastAsia="微软雅黑" w:hAnsi="微软雅黑"/>
        </w:rPr>
      </w:pPr>
      <w:bookmarkStart w:id="27" w:name="_Toc231331130"/>
      <w:r w:rsidRPr="00B55A2A">
        <w:rPr>
          <w:rFonts w:ascii="微软雅黑" w:eastAsia="微软雅黑" w:hAnsi="微软雅黑"/>
        </w:rPr>
        <w:t>B. 参考文献</w:t>
      </w:r>
      <w:bookmarkEnd w:id="27"/>
    </w:p>
    <w:p w14:paraId="69B4788B" w14:textId="77777777" w:rsidR="008F4B87" w:rsidRPr="00B55A2A" w:rsidRDefault="00000000">
      <w:pPr>
        <w:rPr>
          <w:rFonts w:ascii="微软雅黑" w:eastAsia="微软雅黑" w:hAnsi="微软雅黑" w:hint="eastAsia"/>
          <w:lang w:eastAsia="zh-CN"/>
        </w:rPr>
      </w:pPr>
      <w:r w:rsidRPr="00B55A2A">
        <w:rPr>
          <w:rFonts w:ascii="微软雅黑" w:eastAsia="微软雅黑" w:hAnsi="微软雅黑"/>
          <w:lang w:eastAsia="zh-CN"/>
        </w:rPr>
        <w:t>[此处根据学校要求格式补充参考文献，建议包含：]</w:t>
      </w:r>
    </w:p>
    <w:p w14:paraId="4B816235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B55A2A">
        <w:rPr>
          <w:rFonts w:ascii="微软雅黑" w:eastAsia="微软雅黑" w:hAnsi="微软雅黑"/>
        </w:rPr>
        <w:lastRenderedPageBreak/>
        <w:t>K-Means算法原始论文：MacQueen</w:t>
      </w:r>
      <w:proofErr w:type="spellEnd"/>
      <w:r w:rsidRPr="00B55A2A">
        <w:rPr>
          <w:rFonts w:ascii="微软雅黑" w:eastAsia="微软雅黑" w:hAnsi="微软雅黑"/>
        </w:rPr>
        <w:t>, J. (1967). Some methods for classification and analysis of multivariate observations.</w:t>
      </w:r>
    </w:p>
    <w:p w14:paraId="3DA172CE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随机森林：Breiman, L. (2001). Random forests. Machine Learning, 45(1), 5-32.</w:t>
      </w:r>
    </w:p>
    <w:p w14:paraId="75BE23B9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SMOTE过采样：Chawla, N. V., et al. (2002). SMOTE: Synthetic minority over-sampling technique. JAIR, 16, 321-357.</w:t>
      </w:r>
    </w:p>
    <w:p w14:paraId="1A6D56B6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LOOCV交叉验证：Stone, M. (1974). Cross-validatory choice and assessment of statistical predictions. JRSSB, 36(2), 111-133.</w:t>
      </w:r>
    </w:p>
    <w:p w14:paraId="6FA44A2C" w14:textId="77777777" w:rsidR="008F4B87" w:rsidRPr="00B55A2A" w:rsidRDefault="00000000">
      <w:pPr>
        <w:pStyle w:val="a0"/>
        <w:rPr>
          <w:rFonts w:ascii="微软雅黑" w:eastAsia="微软雅黑" w:hAnsi="微软雅黑" w:hint="eastAsia"/>
        </w:rPr>
      </w:pPr>
      <w:r w:rsidRPr="00B55A2A">
        <w:rPr>
          <w:rFonts w:ascii="微软雅黑" w:eastAsia="微软雅黑" w:hAnsi="微软雅黑"/>
        </w:rPr>
        <w:t>SDV合成数据：Patki, N., et al. (2016). The Synthetic Data Vault. IEEE DSAA.</w:t>
      </w:r>
    </w:p>
    <w:sectPr w:rsidR="008F4B87" w:rsidRPr="00B55A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982705">
    <w:abstractNumId w:val="8"/>
  </w:num>
  <w:num w:numId="2" w16cid:durableId="1792359894">
    <w:abstractNumId w:val="6"/>
  </w:num>
  <w:num w:numId="3" w16cid:durableId="479618091">
    <w:abstractNumId w:val="5"/>
  </w:num>
  <w:num w:numId="4" w16cid:durableId="1927377428">
    <w:abstractNumId w:val="4"/>
  </w:num>
  <w:num w:numId="5" w16cid:durableId="1245601517">
    <w:abstractNumId w:val="7"/>
  </w:num>
  <w:num w:numId="6" w16cid:durableId="1243219207">
    <w:abstractNumId w:val="3"/>
  </w:num>
  <w:num w:numId="7" w16cid:durableId="563107879">
    <w:abstractNumId w:val="2"/>
  </w:num>
  <w:num w:numId="8" w16cid:durableId="517156369">
    <w:abstractNumId w:val="1"/>
  </w:num>
  <w:num w:numId="9" w16cid:durableId="174877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EA7"/>
    <w:rsid w:val="00896B17"/>
    <w:rsid w:val="008F4B87"/>
    <w:rsid w:val="00A41170"/>
    <w:rsid w:val="00AA1D8D"/>
    <w:rsid w:val="00B47730"/>
    <w:rsid w:val="00B55A2A"/>
    <w:rsid w:val="00CB0664"/>
    <w:rsid w:val="00D027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15116"/>
  <w14:defaultImageDpi w14:val="300"/>
  <w15:docId w15:val="{2D83E5FD-841B-42EB-9BF0-5E975F95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41170"/>
  </w:style>
  <w:style w:type="paragraph" w:styleId="TOC2">
    <w:name w:val="toc 2"/>
    <w:basedOn w:val="a1"/>
    <w:next w:val="a1"/>
    <w:autoRedefine/>
    <w:uiPriority w:val="39"/>
    <w:unhideWhenUsed/>
    <w:rsid w:val="00A41170"/>
    <w:pPr>
      <w:ind w:leftChars="200" w:left="420"/>
    </w:pPr>
  </w:style>
  <w:style w:type="character" w:styleId="aff9">
    <w:name w:val="Hyperlink"/>
    <w:basedOn w:val="a2"/>
    <w:uiPriority w:val="99"/>
    <w:unhideWhenUsed/>
    <w:rsid w:val="00A411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 赵</cp:lastModifiedBy>
  <cp:revision>2</cp:revision>
  <dcterms:created xsi:type="dcterms:W3CDTF">2013-12-23T23:15:00Z</dcterms:created>
  <dcterms:modified xsi:type="dcterms:W3CDTF">2026-06-02T14:19:00Z</dcterms:modified>
  <cp:category/>
</cp:coreProperties>
</file>