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Зайцев Василий</w:t>
      </w:r>
    </w:p>
    <w:p>
      <w:pPr>
        <w:pStyle w:val="Normal"/>
        <w:bidi w:val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Б01 – 904</w:t>
      </w:r>
    </w:p>
    <w:p>
      <w:pPr>
        <w:pStyle w:val="Normal"/>
        <w:bidi w:val="0"/>
        <w:jc w:val="righ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Отчет по исследованию benchmark’ов для симулятора кэша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Таблица 1: Benchmark A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tbl>
      <w:tblPr>
        <w:tblW w:w="1014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62"/>
        <w:gridCol w:w="1451"/>
        <w:gridCol w:w="1873"/>
        <w:gridCol w:w="1662"/>
        <w:gridCol w:w="1662"/>
        <w:gridCol w:w="1834"/>
      </w:tblGrid>
      <w:tr>
        <w:trPr/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Array size</w:t>
            </w: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Iterations</w:t>
            </w:r>
          </w:p>
        </w:tc>
        <w:tc>
          <w:tcPr>
            <w:tcW w:w="1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Total accesses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Hit rate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Miss rate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Compulsory </w:t>
              <w:br/>
              <w:t>misses rate</w:t>
            </w:r>
          </w:p>
        </w:tc>
      </w:tr>
      <w:tr>
        <w:trPr/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128</w:t>
            </w: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22615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90.6257%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9.37431%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73.1604%</w:t>
            </w:r>
          </w:p>
        </w:tc>
      </w:tr>
      <w:tr>
        <w:trPr/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144</w:t>
            </w: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24215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58.3977%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41.6023%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15.4258%</w:t>
            </w:r>
          </w:p>
        </w:tc>
      </w:tr>
      <w:tr>
        <w:trPr/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</w:t>
            </w: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25815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30.2189%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69.7811%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8.6099%</w:t>
            </w:r>
          </w:p>
        </w:tc>
      </w:tr>
      <w:tr>
        <w:trPr/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256</w:t>
            </w: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35415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21.9766%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78.0234%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5.8772%</w:t>
            </w:r>
          </w:p>
        </w:tc>
      </w:tr>
      <w:tr>
        <w:trPr/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128*</w:t>
            </w: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137722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98.4425%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1.5574%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72.1212%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Step = 1 во всех случаях.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Анализ результатов benchmark A: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Начальные условия: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Размер элемента массива – 8 байт;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Размер кэша – 1024 байта;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Размер кэш-линии – 8 байт;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Число кэш-линий – 1024 / 8 = 128 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Политика замещения : LRU;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</w:t>
      </w:r>
      <w:r>
        <w:rPr>
          <w:rFonts w:ascii="Times New Roman" w:hAnsi="Times New Roman"/>
          <w:b w:val="false"/>
          <w:bCs w:val="false"/>
          <w:sz w:val="28"/>
          <w:szCs w:val="28"/>
        </w:rPr>
        <w:t>umber of sets = 128 / 4 = 32;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Number of ways = 4;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Way size = 1024 / 4 = 256 байт;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128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Размер массива = 128 * 8 = 1024 байта. Значит, он мог бы полностью поместиться в кэш. На стадии “заполнения” кэша были бы “холодные” (Compulsory) промахи. Когда кэш бы полностью заполнился, miss rate стремился бы к нулю. Именно такие результаты </w:t>
      </w:r>
      <w:r>
        <w:rPr>
          <w:rFonts w:ascii="Times New Roman" w:hAnsi="Times New Roman"/>
          <w:b w:val="false"/>
          <w:bCs w:val="false"/>
          <w:sz w:val="28"/>
          <w:szCs w:val="28"/>
        </w:rPr>
        <w:t>видны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в таблице – 10 процентов промахов – compulsory miss’ы. (Это подтверждается тем, что при увеличении числа итераций </w:t>
      </w:r>
      <w:r>
        <w:rPr>
          <w:rFonts w:ascii="Times New Roman" w:hAnsi="Times New Roman"/>
          <w:b w:val="false"/>
          <w:bCs w:val="false"/>
          <w:sz w:val="28"/>
          <w:szCs w:val="28"/>
        </w:rPr>
        <w:t>(1000)</w:t>
      </w:r>
      <w:r>
        <w:rPr>
          <w:rFonts w:ascii="Times New Roman" w:hAnsi="Times New Roman"/>
          <w:b w:val="false"/>
          <w:bCs w:val="false"/>
          <w:sz w:val="28"/>
          <w:szCs w:val="28"/>
        </w:rPr>
        <w:t>, как в последней строке таблице под *, miss rate стремится к 1 проценту, который неизбежно будет из-за начального заполнения кэша)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144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: </w:t>
        <w:br/>
        <w:t xml:space="preserve">Размер массива = 144 * 8 = 1152 байта. Таким образом, он уже не помещается полностью к кэш, и будут capacity misses. Не уменьшая общности, считаем, что массив выровнен по началу слайса, так как так будут проще выкладки. В ином случае, суть не поменяется. </w:t>
      </w:r>
      <w:r>
        <w:rPr>
          <w:rFonts w:ascii="Times New Roman" w:hAnsi="Times New Roman"/>
          <w:b w:val="false"/>
          <w:bCs w:val="false"/>
          <w:sz w:val="28"/>
          <w:szCs w:val="28"/>
        </w:rPr>
        <w:t>В случае 1-way associative</w:t>
      </w:r>
      <w:r>
        <w:rPr>
          <w:rFonts w:ascii="Times New Roman" w:hAnsi="Times New Roman"/>
          <w:b w:val="false"/>
          <w:bCs w:val="false"/>
          <w:sz w:val="28"/>
          <w:szCs w:val="28"/>
        </w:rPr>
        <w:t>. мы обходим массив, который не весь помещается в кэш, “хвост” массива, который  не помеща</w:t>
      </w:r>
      <w:r>
        <w:rPr>
          <w:rFonts w:ascii="Times New Roman" w:hAnsi="Times New Roman"/>
          <w:b w:val="false"/>
          <w:bCs w:val="false"/>
          <w:sz w:val="28"/>
          <w:szCs w:val="28"/>
        </w:rPr>
        <w:t>ется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в кэш, заменя</w:t>
      </w:r>
      <w:r>
        <w:rPr>
          <w:rFonts w:ascii="Times New Roman" w:hAnsi="Times New Roman"/>
          <w:b w:val="false"/>
          <w:bCs w:val="false"/>
          <w:sz w:val="28"/>
          <w:szCs w:val="28"/>
        </w:rPr>
        <w:t>ет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начальные линии, </w:t>
      </w:r>
      <w:r>
        <w:rPr>
          <w:rFonts w:ascii="Times New Roman" w:hAnsi="Times New Roman"/>
          <w:b w:val="false"/>
          <w:bCs w:val="false"/>
          <w:sz w:val="28"/>
          <w:szCs w:val="28"/>
        </w:rPr>
        <w:t>которые лежат в кэше</w:t>
      </w:r>
      <w:r>
        <w:rPr>
          <w:rFonts w:ascii="Times New Roman" w:hAnsi="Times New Roman"/>
          <w:b w:val="false"/>
          <w:bCs w:val="false"/>
          <w:sz w:val="28"/>
          <w:szCs w:val="28"/>
        </w:rPr>
        <w:t>, а затем начальные линии, при новой итерации, замен</w:t>
      </w:r>
      <w:r>
        <w:rPr>
          <w:rFonts w:ascii="Times New Roman" w:hAnsi="Times New Roman"/>
          <w:b w:val="false"/>
          <w:bCs w:val="false"/>
          <w:sz w:val="28"/>
          <w:szCs w:val="28"/>
        </w:rPr>
        <w:t>яют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те, которые лежат в середине кэша </w:t>
      </w:r>
      <w:r>
        <w:rPr>
          <w:rFonts w:ascii="Times New Roman" w:hAnsi="Times New Roman"/>
          <w:b w:val="false"/>
          <w:bCs w:val="false"/>
          <w:sz w:val="28"/>
          <w:szCs w:val="28"/>
        </w:rPr>
        <w:t>и т.д., и у нас были бы постоянные промахи. Но в нашем случае будет по-другому, т.к. у нас 4-ways.</w:t>
        <w:br/>
        <w:t xml:space="preserve">Таким образом, при первой итерации мы расположили 128 элементов по 32 элемента в каждый way. Последние 16 элементов вытесняют первые 16 элементов </w:t>
      </w:r>
      <w:r>
        <w:rPr>
          <w:rFonts w:ascii="Times New Roman" w:hAnsi="Times New Roman"/>
          <w:b w:val="false"/>
          <w:bCs w:val="false"/>
          <w:sz w:val="28"/>
          <w:szCs w:val="28"/>
        </w:rPr>
        <w:t>нулевого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way.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Затем, так, как начало массива мы “затерли”, его нужно подрузить из памяти, а это 16 промахов. Эти элементы массива подгружаются в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первую половину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way  (32 – 47 элементы массива). (Подгружаются они в </w:t>
      </w:r>
      <w:r>
        <w:rPr>
          <w:rFonts w:ascii="Times New Roman" w:hAnsi="Times New Roman"/>
          <w:b w:val="false"/>
          <w:bCs w:val="false"/>
          <w:sz w:val="28"/>
          <w:szCs w:val="28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way, т.к. set у них от 0 до 15, а LRU считает элементы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way наиболее “старыми”) Затем, когда мы обращаемся к (16 – 31 элементу) у нас идут попадания во </w:t>
      </w:r>
      <w:r>
        <w:rPr>
          <w:rFonts w:ascii="Times New Roman" w:hAnsi="Times New Roman"/>
          <w:b w:val="false"/>
          <w:bCs w:val="false"/>
          <w:sz w:val="28"/>
          <w:szCs w:val="28"/>
        </w:rPr>
        <w:t>вторую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половину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0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way. Затем, аналогично, происходят 16 промахов, которые замещают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первую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половину </w:t>
      </w:r>
      <w:r>
        <w:rPr>
          <w:rFonts w:ascii="Times New Roman" w:hAnsi="Times New Roman"/>
          <w:b w:val="false"/>
          <w:bCs w:val="false"/>
          <w:sz w:val="28"/>
          <w:szCs w:val="28"/>
        </w:rPr>
        <w:t>2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way. Затем, 16 попаданий по </w:t>
      </w:r>
      <w:r>
        <w:rPr>
          <w:rFonts w:ascii="Times New Roman" w:hAnsi="Times New Roman"/>
          <w:b w:val="false"/>
          <w:bCs w:val="false"/>
          <w:sz w:val="28"/>
          <w:szCs w:val="28"/>
        </w:rPr>
        <w:t>второй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половине </w:t>
      </w:r>
      <w:r>
        <w:rPr>
          <w:rFonts w:ascii="Times New Roman" w:hAnsi="Times New Roman"/>
          <w:b w:val="false"/>
          <w:bCs w:val="false"/>
          <w:sz w:val="28"/>
          <w:szCs w:val="28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way, и так далее. </w:t>
        <w:br/>
        <w:t>Паттерн плучается : 5 * 16 misses / 4 * 16 hits. Hit rate = 4 / 9 = 44.44 процента, что неплохо подтверждается экспериментом.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(При 1000 повторений имеем hit rate = </w:t>
      </w:r>
      <w:r>
        <w:rPr>
          <w:rFonts w:ascii="Times New Roman" w:hAnsi="Times New Roman"/>
          <w:b w:val="false"/>
          <w:bCs w:val="false"/>
          <w:sz w:val="28"/>
          <w:szCs w:val="28"/>
        </w:rPr>
        <w:t>46.64 %</w:t>
      </w:r>
      <w:r>
        <w:rPr>
          <w:rFonts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160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Размер массива 160 * 8 = 1280 байт. Значит, последние </w:t>
      </w:r>
      <w:r>
        <w:rPr>
          <w:rFonts w:ascii="Times New Roman" w:hAnsi="Times New Roman"/>
          <w:b w:val="false"/>
          <w:bCs w:val="false"/>
          <w:sz w:val="28"/>
          <w:szCs w:val="28"/>
        </w:rPr>
        <w:t>3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 элемента не помещаются в кэш.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Проблема в том, что </w:t>
      </w:r>
      <w:r>
        <w:rPr>
          <w:rFonts w:ascii="Times New Roman" w:hAnsi="Times New Roman"/>
          <w:b w:val="false"/>
          <w:bCs w:val="false"/>
          <w:sz w:val="28"/>
          <w:szCs w:val="28"/>
        </w:rPr>
        <w:t>4 ways не хватает, чтобы выдерживать паттерн как в предыдущем случае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То есть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когда произойдет обращение к первым 128 элементам кэша и он полностью запонится, последние 32 элемента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заменят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весь way 0. Затем, на следующей итерации, первые 32 элемента “лягут” на way 1, так как по стратегии LRU он самый “старый”, полностью его  заменив. В итоге, каждое обращение в памят</w:t>
      </w:r>
      <w:r>
        <w:rPr>
          <w:rFonts w:ascii="Times New Roman" w:hAnsi="Times New Roman"/>
          <w:b w:val="false"/>
          <w:bCs w:val="false"/>
          <w:sz w:val="28"/>
          <w:szCs w:val="28"/>
        </w:rPr>
        <w:t>ь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будет miss. При 100 итерациях это увидеть сложно, но при 10</w:t>
      </w:r>
      <w:r>
        <w:rPr>
          <w:rFonts w:ascii="Times New Roman" w:hAnsi="Times New Roman"/>
          <w:b w:val="false"/>
          <w:bCs w:val="false"/>
          <w:sz w:val="28"/>
          <w:szCs w:val="28"/>
        </w:rPr>
        <w:t>0</w:t>
      </w:r>
      <w:r>
        <w:rPr>
          <w:rFonts w:ascii="Times New Roman" w:hAnsi="Times New Roman"/>
          <w:b w:val="false"/>
          <w:bCs w:val="false"/>
          <w:sz w:val="28"/>
          <w:szCs w:val="28"/>
        </w:rPr>
        <w:t>0 итерациях получается hit rate = 4.6 %. При дальнейшем кратном увеличении числа итераций, hit rate → 0%.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256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Размер массива = 256 * 8 = 2048 байт. Ситуация аналогична предыдущему пункту.</w:t>
        <w:br/>
        <w:t xml:space="preserve">После заполенения половины массива в кэш, остается 128 </w:t>
      </w:r>
      <w:r>
        <w:rPr>
          <w:rFonts w:ascii="Times New Roman" w:hAnsi="Times New Roman"/>
          <w:b w:val="false"/>
          <w:bCs w:val="false"/>
          <w:sz w:val="28"/>
          <w:szCs w:val="28"/>
        </w:rPr>
        <w:t>элементов к</w:t>
      </w:r>
      <w:r>
        <w:rPr>
          <w:rFonts w:ascii="Times New Roman" w:hAnsi="Times New Roman"/>
          <w:b w:val="false"/>
          <w:bCs w:val="false"/>
          <w:sz w:val="28"/>
          <w:szCs w:val="28"/>
        </w:rPr>
        <w:t>отор</w:t>
      </w:r>
      <w:r>
        <w:rPr>
          <w:rFonts w:ascii="Times New Roman" w:hAnsi="Times New Roman"/>
          <w:b w:val="false"/>
          <w:bCs w:val="false"/>
          <w:sz w:val="28"/>
          <w:szCs w:val="28"/>
        </w:rPr>
        <w:t>ые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полностью затира</w:t>
      </w:r>
      <w:r>
        <w:rPr>
          <w:rFonts w:ascii="Times New Roman" w:hAnsi="Times New Roman"/>
          <w:b w:val="false"/>
          <w:bCs w:val="false"/>
          <w:sz w:val="28"/>
          <w:szCs w:val="28"/>
        </w:rPr>
        <w:t>ют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предыдущую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половину. Значит, к концу массива, нет никакой информации в кэше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про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перв</w:t>
      </w:r>
      <w:r>
        <w:rPr>
          <w:rFonts w:ascii="Times New Roman" w:hAnsi="Times New Roman"/>
          <w:b w:val="false"/>
          <w:bCs w:val="false"/>
          <w:sz w:val="28"/>
          <w:szCs w:val="28"/>
        </w:rPr>
        <w:t>ую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половин</w:t>
      </w:r>
      <w:r>
        <w:rPr>
          <w:rFonts w:ascii="Times New Roman" w:hAnsi="Times New Roman"/>
          <w:b w:val="false"/>
          <w:bCs w:val="false"/>
          <w:sz w:val="28"/>
          <w:szCs w:val="28"/>
        </w:rPr>
        <w:t>у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массива. Аналогично предудущему случаю, на каждой итерации у нас будет cache miss. Повторяя предыдущий пункт, п</w:t>
      </w:r>
      <w:r>
        <w:rPr>
          <w:rFonts w:ascii="Times New Roman" w:hAnsi="Times New Roman"/>
          <w:b w:val="false"/>
          <w:bCs w:val="false"/>
          <w:sz w:val="28"/>
          <w:szCs w:val="28"/>
        </w:rPr>
        <w:t>ри 100 итерациях это увидеть сложно, но при 10</w:t>
      </w:r>
      <w:r>
        <w:rPr>
          <w:rFonts w:ascii="Times New Roman" w:hAnsi="Times New Roman"/>
          <w:b w:val="false"/>
          <w:bCs w:val="false"/>
          <w:sz w:val="28"/>
          <w:szCs w:val="28"/>
        </w:rPr>
        <w:t>0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0 итерациях получается hit rate = </w:t>
      </w:r>
      <w:r>
        <w:rPr>
          <w:rFonts w:ascii="Times New Roman" w:hAnsi="Times New Roman"/>
          <w:b w:val="false"/>
          <w:bCs w:val="false"/>
          <w:sz w:val="28"/>
          <w:szCs w:val="28"/>
        </w:rPr>
        <w:t>2.93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%. При дальнейшем кратном увеличении числа итераций, hit rate → 0%.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128 vs 256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теории, при большом числе итераций, мы в первом случае должны получать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hit rate ~99% (так как весь массив “ложится” в кэш полностью), а во </w:t>
      </w:r>
      <w:r>
        <w:rPr>
          <w:rFonts w:ascii="Times New Roman" w:hAnsi="Times New Roman"/>
          <w:b w:val="false"/>
          <w:bCs w:val="false"/>
          <w:sz w:val="28"/>
          <w:szCs w:val="28"/>
        </w:rPr>
        <w:t>втором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случае ~0-1% попаданий (так как в кэш помещается только одна половина массива, которая сразу же “затирается” второй половиной, таким образом, делая промах при каждом обращении к элементу). На практике получаются похожие результаты при 1000 итерациях (соответственно 98.44% и 2.93%). В пределе,  при очень большом количестве итераций, получатся результаты, которые предсказывает теория. В нашем эксперименте, 100 итераций – это слишком мало, чтобы получить </w:t>
      </w:r>
      <w:r>
        <w:rPr>
          <w:rFonts w:ascii="Times New Roman" w:hAnsi="Times New Roman"/>
          <w:b w:val="false"/>
          <w:bCs w:val="false"/>
          <w:sz w:val="28"/>
          <w:szCs w:val="28"/>
        </w:rPr>
        <w:t>корректные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результаты (так как compulsory misses / начальные обращения плохо влияют на статистику)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160 vs 256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Как было объяснено выше, оба случая, теоретически в пределе должны получать hit rate → 0%. (так как последние 32 элемента в первом случе и последние 128 элементов во 2 случае, которые не помещаются в кэш, полностью перезатирают целый way в 1 случае/весь кэш во 2 случае. Таким образом, имеем cache miss на каждом доступе к элементу.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На практике получаются похожие результаты при 1000 итерациях (соответственно </w:t>
      </w:r>
      <w:r>
        <w:rPr>
          <w:rFonts w:ascii="Times New Roman" w:hAnsi="Times New Roman"/>
          <w:b w:val="false"/>
          <w:bCs w:val="false"/>
          <w:sz w:val="28"/>
          <w:szCs w:val="28"/>
        </w:rPr>
        <w:t>4.6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% и 2.93%). В пределе,  при очень большом количестве итераций, получатся результаты, которые предсказывает теория. </w:t>
      </w:r>
      <w:r>
        <w:rPr>
          <w:rFonts w:ascii="Times New Roman" w:hAnsi="Times New Roman"/>
          <w:b w:val="false"/>
          <w:bCs w:val="false"/>
          <w:sz w:val="28"/>
          <w:szCs w:val="28"/>
        </w:rPr>
        <w:t>Как и в предыдущем случае,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100 итераций – это слишком мало, чтобы получить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корректные </w:t>
      </w:r>
      <w:r>
        <w:rPr>
          <w:rFonts w:ascii="Times New Roman" w:hAnsi="Times New Roman"/>
          <w:b w:val="false"/>
          <w:bCs w:val="false"/>
          <w:sz w:val="28"/>
          <w:szCs w:val="28"/>
        </w:rPr>
        <w:t>результаты.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144 vs 160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При кажущей “схожести” случаев, получаются абсолютные разные паттерны. В первом случае, за счет наличия 4 ways, нам удается добиться попаданий в кэш, примерно в половине случаев, как было описано выше. Во 2 случае,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при запросе в память на очередные 32 элемента,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перетирая полностью весь way, мы в каждом обращении в память делаем cache miss. На практике при 100 итерациях получается hit rate 46.64% и 4.6% соответственно.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случае со 160 элементами, 5 way - </w:t>
      </w:r>
      <w:r>
        <w:rPr>
          <w:rFonts w:ascii="Times New Roman" w:hAnsi="Times New Roman"/>
          <w:b w:val="false"/>
          <w:bCs w:val="false"/>
          <w:sz w:val="28"/>
          <w:szCs w:val="28"/>
        </w:rPr>
        <w:t>cache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спас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бы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положение, позволив бы массиву полностью поместиться в кэше.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Таблица </w:t>
      </w:r>
      <w:r>
        <w:rPr>
          <w:rFonts w:ascii="Times New Roman" w:hAnsi="Times New Roman"/>
          <w:b/>
          <w:bCs/>
          <w:sz w:val="32"/>
          <w:szCs w:val="32"/>
        </w:rPr>
        <w:t>2</w:t>
      </w:r>
      <w:r>
        <w:rPr>
          <w:rFonts w:ascii="Times New Roman" w:hAnsi="Times New Roman"/>
          <w:b/>
          <w:bCs/>
          <w:sz w:val="32"/>
          <w:szCs w:val="32"/>
        </w:rPr>
        <w:t xml:space="preserve">: Benchmark </w:t>
      </w:r>
      <w:r>
        <w:rPr>
          <w:rFonts w:ascii="Times New Roman" w:hAnsi="Times New Roman"/>
          <w:b/>
          <w:bCs/>
          <w:sz w:val="32"/>
          <w:szCs w:val="32"/>
        </w:rPr>
        <w:t>B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62"/>
        <w:gridCol w:w="1662"/>
        <w:gridCol w:w="1662"/>
        <w:gridCol w:w="1662"/>
        <w:gridCol w:w="1662"/>
        <w:gridCol w:w="1662"/>
      </w:tblGrid>
      <w:tr>
        <w:trPr/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Array size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Total accesses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Hit rate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Miss rate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Compulsory </w:t>
              <w:br/>
              <w:t>misses rate</w:t>
            </w:r>
          </w:p>
        </w:tc>
      </w:tr>
      <w:tr>
        <w:trPr/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384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22615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90.639%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9.3610%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</w:rPr>
              <w:t>5.4842</w:t>
            </w:r>
            <w:r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  <w:tr>
        <w:trPr>
          <w:trHeight w:val="347" w:hRule="atLeast"/>
        </w:trPr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512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22615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34.4417%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65.5583%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10.9133%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Во всех случаях по 100 итераций.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384: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данном эксперименте мы совершаем 384/3 = 128 доступов в память, то есть, теоретически, они все могут попасть в кэш, если у нас не будет conflict misses.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Так как шаг равен трем, то в первом “контейнере” на 128 элементов мы пройдем по индексам 0, 3, 6 и т. д. , во 2 “контейнере” – по индексам 1, 4, 7, а в заключительном, третьем “контейнере”, по индексам 2, 5, 8. Так как в кэше 4 way по 32 элемента, то он равномерно заполнится без пересечений, и все 128 элементов окажутся в кэше. Таким образом, после “прогрева” кэша, каждый запрос будет cache hit. Экспериментальные данные это подтверждают – для 1000 итераций получаем hit rate  = 98.45 %. 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При 100 итерациях статистику портят compulsory misses.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512: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Аналогично предыдущему случаю, мы совершаем 512 / 4 = 128 доступов в память. Но в данном случае мы столкнемся с conflict misses.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Так как шаг равен </w:t>
      </w:r>
      <w:r>
        <w:rPr>
          <w:rFonts w:ascii="Times New Roman" w:hAnsi="Times New Roman"/>
          <w:b w:val="false"/>
          <w:bCs w:val="false"/>
          <w:sz w:val="28"/>
          <w:szCs w:val="28"/>
        </w:rPr>
        <w:t>четырем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то в первом “контейнере” на 128 элементов мы пройдем по индексам 0, </w:t>
      </w:r>
      <w:r>
        <w:rPr>
          <w:rFonts w:ascii="Times New Roman" w:hAnsi="Times New Roman"/>
          <w:b w:val="false"/>
          <w:bCs w:val="false"/>
          <w:sz w:val="28"/>
          <w:szCs w:val="28"/>
        </w:rPr>
        <w:t>4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8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и т. д. , во 2 “контейнере” – по индексам </w:t>
      </w:r>
      <w:r>
        <w:rPr>
          <w:rFonts w:ascii="Times New Roman" w:hAnsi="Times New Roman"/>
          <w:b w:val="false"/>
          <w:bCs w:val="false"/>
          <w:sz w:val="28"/>
          <w:szCs w:val="28"/>
        </w:rPr>
        <w:t>0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4, </w:t>
      </w:r>
      <w:r>
        <w:rPr>
          <w:rFonts w:ascii="Times New Roman" w:hAnsi="Times New Roman"/>
          <w:b w:val="false"/>
          <w:bCs w:val="false"/>
          <w:sz w:val="28"/>
          <w:szCs w:val="28"/>
        </w:rPr>
        <w:t>8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во </w:t>
      </w:r>
      <w:r>
        <w:rPr>
          <w:rFonts w:ascii="Times New Roman" w:hAnsi="Times New Roman"/>
          <w:b w:val="false"/>
          <w:bCs w:val="false"/>
          <w:sz w:val="28"/>
          <w:szCs w:val="28"/>
        </w:rPr>
        <w:t>втором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 третьем контейнере – аналогично. Таким образом, из 32 set’ов, линии будут помещаться только в каждый </w:t>
      </w:r>
      <w:r>
        <w:rPr>
          <w:rFonts w:ascii="Times New Roman" w:hAnsi="Times New Roman"/>
          <w:b w:val="false"/>
          <w:bCs w:val="false"/>
          <w:sz w:val="28"/>
          <w:szCs w:val="28"/>
        </w:rPr>
        <w:t>четвертый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то есть в 8 сетов по 4 way.  То есть, из первого контейнера на 128 элементов, за 32 доступа в память, 32 элементов окажутся в кэше. При доступе в память из следующего  контейнера на 128 элементов (128 – 255 элементы) , будет каждый раз cache miss и новые значения будут заменять старые, так как они помещаются в cache ровно на те же sets и ways.  Подводя итоги, при очередном доступе к “контейнеру” на 128 элементов, будут постоянные промахи и постоянное обновление кэша. Теоретические данные это подтверждают – на 1000 итераций получаем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hit rate = 5.65%, при дальнейшем кратном увеличении числа итераций, получим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hit rate → 0%.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384 vs 512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Несмотря на то, что и в том и в другом случае за итерацию мы обращаемся к одному и тому же числу элементов массива (128), результаты получились диаметрально противоложные. (в теории 99% vs 0-1%) . Дело в 4-way associative cache и, связанными с этим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conflict </w:t>
      </w:r>
      <w:r>
        <w:rPr>
          <w:rFonts w:ascii="Times New Roman" w:hAnsi="Times New Roman"/>
          <w:b w:val="false"/>
          <w:bCs w:val="false"/>
          <w:sz w:val="28"/>
          <w:szCs w:val="28"/>
        </w:rPr>
        <w:t>misses. Если в первом случае 128 элементов распределяются по 32 sets  * 4  ways равномерно, каждый в своей ячейке, полностью помещаясь в кэш, то во втором случае (512) мы постоянно получаем set conflict, и, связанный с этим, cache miss. Проблему можно было бы решить увеличением числа ways, или изменением шага. Результаты, полученные на практике при 1000 итераций подтверждают теоретический рассчет: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(98.45% vs 5.65%) соответственно. При 100 итерациях вновь не получается получить корректный результат.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Выводы: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1) 100 итераций недостаточно для получения корректных результатов в нашей задаче.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2) В отдельных случаях, увеличением количества ways или размера кэша можно было бы значительно увеличить hit rate.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3) Переделав цикл, чтобы переход к следующему элементу массива происходил только после завершения всех операций с предыдущим, тем самым увеличив временнУю локальность, позволил бы избежать значительную часть промахов.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4) Нельзя добиться 100% hit rate при изначально пустом кэше, так как неизбежно будут присутствовать compulsory misses.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5)Set conflicts  могут крайне негативно сказаться нa hit rate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(conflict misses, см. 384 vs 512). Таким образом, “шаг” обхода массива нужно согласовывать с количеством sets и ways.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LibreOffice/7.0.4.2$Linux_X86_64 LibreOffice_project/00$Build-2</Application>
  <AppVersion>15.0000</AppVersion>
  <Pages>5</Pages>
  <Words>1478</Words>
  <Characters>7700</Characters>
  <CharactersWithSpaces>9117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2021-03-30T19:30:59Z</dcterms:created>
  <dc:creator>vasilii </dc:creator>
  <dc:description/>
  <dc:language>en-US</dc:language>
  <cp:lastModifiedBy>vasilii </cp:lastModifiedBy>
  <dcterms:modified xsi:type="dcterms:W3CDTF">2021-03-30T22:38:35Z</dcterms:modified>
  <cp:revision>7</cp:revision>
  <dc:subject/>
  <dc:title/>
</cp:coreProperties>
</file>