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  <w:keepNext/>
        <w:keepLines/>
        <w:bidi w:val="false"/>
        <w:spacing w:before="420" w:after="180"/>
        <w:jc w:val="left"/>
      </w:pPr>
      <w:bookmarkStart w:name="_Toc_heading_1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42"/>
          <w:szCs w:val="42"/>
          <w:rtl w:val="false"/>
        </w:rPr>
        <w:t xml:space="preserve">上海英语高考听说测试评分标准细则</w:t>
      </w:r>
      <w:bookmarkEnd w:id="1"/>
    </w:p>
    <w:p>
      <w:pPr>
        <w:pStyle w:val="Heading2"/>
        <w:pStyle w:val="Heading2"/>
        <w:keepNext/>
        <w:keepLines/>
        <w:bidi w:val="false"/>
        <w:spacing w:before="340" w:after="140"/>
        <w:jc w:val="left"/>
      </w:pPr>
      <w:bookmarkStart w:name="_Toc_heading_2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34"/>
          <w:szCs w:val="34"/>
          <w:rtl w:val="false"/>
        </w:rPr>
        <w:t xml:space="preserve">一、考试结构与分值分布</w:t>
      </w:r>
      <w:bookmarkEnd w:id="1"/>
    </w:p>
    <w:p>
      <w:pPr>
        <w:pStyle w:val="Heading3"/>
        <w:pStyle w:val="Heading3"/>
        <w:keepNext/>
        <w:keepLines/>
        <w:bidi w:val="false"/>
        <w:spacing w:before="260" w:after="100"/>
        <w:jc w:val="left"/>
      </w:pPr>
      <w:bookmarkStart w:name="_Toc__10_3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8"/>
          <w:szCs w:val="28"/>
          <w:rtl w:val="false"/>
        </w:rPr>
        <w:t xml:space="preserve">总分构成（口试10分）</w:t>
      </w:r>
      <w:bookmarkEnd w:id="1"/>
    </w:p>
    <w:tbl>
      <w:tblPr>
        <w:tblW w:type="pct" w:w="100%"/>
        <w:jc w:val="left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CBD5E1" w:sz="2"/>
          <w:insideV w:val="nil" w:color="FFFFFF" w:sz="0"/>
        </w:tblBorders>
        <w:tblLayout w:type="autofit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tcBorders>
              <w:top w:val="nil" w:color="FFFFFF" w:sz="0"/>
              <w:left w:val="nil" w:color="FFFFFF" w:sz="0"/>
              <w:bottom w:val="single" w:color="94A3B8" w:sz="6"/>
              <w:right w:val="nil" w:color="FFFFFF" w:sz="0"/>
            </w:tcBorders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/>
                <w:bCs/>
                <w:i w:val="false"/>
                <w:iCs w:val="false"/>
                <w:strike w:val="false"/>
                <w:color w:val="0F172A"/>
                <w:sz w:val="23"/>
                <w:szCs w:val="23"/>
                <w:rtl w:val="false"/>
              </w:rPr>
              <w:t xml:space="preserve">考试项目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94A3B8" w:sz="6"/>
              <w:right w:val="nil" w:color="FFFFFF" w:sz="0"/>
            </w:tcBorders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/>
                <w:bCs/>
                <w:i w:val="false"/>
                <w:iCs w:val="false"/>
                <w:strike w:val="false"/>
                <w:color w:val="0F172A"/>
                <w:sz w:val="23"/>
                <w:szCs w:val="23"/>
                <w:rtl w:val="false"/>
              </w:rPr>
              <w:t xml:space="preserve">分值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94A3B8" w:sz="6"/>
              <w:right w:val="nil" w:color="FFFFFF" w:sz="0"/>
            </w:tcBorders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/>
                <w:bCs/>
                <w:i w:val="false"/>
                <w:iCs w:val="false"/>
                <w:strike w:val="false"/>
                <w:color w:val="0F172A"/>
                <w:sz w:val="23"/>
                <w:szCs w:val="23"/>
                <w:rtl w:val="false"/>
              </w:rPr>
              <w:t xml:space="preserve">题量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94A3B8" w:sz="6"/>
              <w:right w:val="nil" w:color="FFFFFF" w:sz="0"/>
            </w:tcBorders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/>
                <w:bCs/>
                <w:i w:val="false"/>
                <w:iCs w:val="false"/>
                <w:strike w:val="false"/>
                <w:color w:val="0F172A"/>
                <w:sz w:val="23"/>
                <w:szCs w:val="23"/>
                <w:rtl w:val="false"/>
              </w:rPr>
              <w:t xml:space="preserve">2019.1/2019.6得分率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朗读句子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1分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2题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70% / 74%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朗读短文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1分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1题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70% / 74%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情景提问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2分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2题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看图说话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1.5分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1题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2018.1/2018.6: 68% / 71%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快速应答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2分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4题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听短文回答问题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2.5分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2题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/>
                <w:bCs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实考速度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-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/>
                <w:bCs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20分钟</w:t>
            </w:r>
          </w:p>
        </w:tc>
        <w:tc>
          <w:tcPr>
            <w:tcW w:type="dxa" w:w="2256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-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keepNext/>
        <w:keepLines/>
        <w:bidi w:val="false"/>
        <w:spacing w:before="340" w:after="140"/>
        <w:jc w:val="left"/>
      </w:pPr>
      <w:bookmarkStart w:name="_Toc_Part_I__4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34"/>
          <w:szCs w:val="34"/>
          <w:rtl w:val="false"/>
        </w:rPr>
        <w:t xml:space="preserve">二、Part I 各部分评分标准详解</w:t>
      </w:r>
      <w:bookmarkEnd w:id="1"/>
    </w:p>
    <w:p>
      <w:pPr>
        <w:pStyle w:val="Heading3"/>
        <w:pStyle w:val="Heading3"/>
        <w:keepNext/>
        <w:keepLines/>
        <w:bidi w:val="false"/>
        <w:spacing w:before="260" w:after="100"/>
        <w:jc w:val="left"/>
      </w:pPr>
      <w:bookmarkStart w:name="_Toc_Section_A__5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8"/>
          <w:szCs w:val="28"/>
          <w:rtl w:val="false"/>
        </w:rPr>
        <w:t xml:space="preserve">Section A 朗读句子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考试要求：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2句，每句30秒准备，15秒朗读</w:t>
      </w:r>
    </w:p>
    <w:p>
      <w:pPr>
        <w:pStyle w:val="Heading4"/>
        <w:pStyle w:val="Heading4"/>
        <w:keepNext/>
        <w:keepLines/>
        <w:bidi w:val="false"/>
        <w:spacing w:before="220" w:after="80"/>
        <w:jc w:val="left"/>
      </w:pPr>
      <w:bookmarkStart w:name="_Toc_heading_6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4"/>
          <w:szCs w:val="24"/>
          <w:rtl w:val="false"/>
        </w:rPr>
        <w:t xml:space="preserve">评分标准：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1分（共2题，共1分）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能流利朗读所给句子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发音清楚，语音语调节奏正确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能正确处理句子重音、意群停顿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并熟练掌握连读、失爆等朗读技巧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在整句朗读流利且重音、停顿合理的情况下，如有个别单词读错不扣分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0.5分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能基本读出所给句子，语音语调有错误，但不影响理解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第1句读错2-3个单词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第2句读错2-5个单词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0分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不能朗读或朗读时错误严重，以致所读内容无法理解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3"/>
        <w:pStyle w:val="Heading3"/>
        <w:keepNext/>
        <w:keepLines/>
        <w:bidi w:val="false"/>
        <w:spacing w:before="260" w:after="100"/>
        <w:jc w:val="left"/>
      </w:pPr>
      <w:bookmarkStart w:name="_Toc_Section_B__7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8"/>
          <w:szCs w:val="28"/>
          <w:rtl w:val="false"/>
        </w:rPr>
        <w:t xml:space="preserve">Section B 朗读短文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考试要求：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1段，1分钟准备，30秒朗读</w:t>
      </w:r>
    </w:p>
    <w:p>
      <w:pPr>
        <w:pStyle w:val="Heading4"/>
        <w:pStyle w:val="Heading4"/>
        <w:keepNext/>
        <w:keepLines/>
        <w:bidi w:val="false"/>
        <w:spacing w:before="220" w:after="80"/>
        <w:jc w:val="left"/>
      </w:pPr>
      <w:bookmarkStart w:name="_Toc_heading_8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4"/>
          <w:szCs w:val="24"/>
          <w:rtl w:val="false"/>
        </w:rPr>
        <w:t xml:space="preserve">评分标准：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2分（共1题，共折合为1分）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能流利朗读所给的段落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发音清楚，语音语调节奏正确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能正确处理句子重音、意群停顿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语气转换，并熟练掌握连读、失爆等朗读技巧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在整句朗读流利且重音、停顿合理的情况下，如有个别单词读错不扣分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1.5分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能基本流利朗读所给的段落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发音清楚，语音语调节奏基本正确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能基本正确处理句子重音、意群停顿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语气转换，并掌握连读、失爆等朗读技巧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有2-4个单词读错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1分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能以正常语速朗读所给的段落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语音语调有错误，但不影响理解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有3-5个单词读错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0.5分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能基本读出所给的段落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语音语调有错误，但不影响理解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有6-10个单词读错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0分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不能朗读或朗读时错误严重，以致所读内容无法理解</w:t>
      </w:r>
    </w:p>
    <w:p>
      <w:pPr>
        <w:pStyle w:val="Heading4"/>
        <w:pStyle w:val="Heading4"/>
        <w:keepNext/>
        <w:keepLines/>
        <w:bidi w:val="false"/>
        <w:spacing w:before="220" w:after="80"/>
        <w:jc w:val="left"/>
      </w:pPr>
      <w:bookmarkStart w:name="_Toc_heading_9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4"/>
          <w:szCs w:val="24"/>
          <w:rtl w:val="false"/>
        </w:rPr>
        <w:t xml:space="preserve">注意事项：</w:t>
      </w:r>
      <w:bookmarkEnd w:id="1"/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475569"/>
          <w:sz w:val="23"/>
          <w:szCs w:val="23"/>
        </w:rPr>
        <w:t xml:space="preserve">1. 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评分不以读完短文为标准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，按照正常的语速朗读，注意力放在语音语调方面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475569"/>
          <w:sz w:val="23"/>
          <w:szCs w:val="23"/>
        </w:rPr>
        <w:t xml:space="preserve">2. 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务必注意意群停顿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，不熟悉的单词也尽量按语感读出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475569"/>
          <w:sz w:val="23"/>
          <w:szCs w:val="23"/>
        </w:rPr>
        <w:t xml:space="preserve">3. 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准备时间里可以轻读调整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，开始录音时用最合适的语音语调读出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3"/>
        <w:pStyle w:val="Heading3"/>
        <w:keepNext/>
        <w:keepLines/>
        <w:bidi w:val="false"/>
        <w:spacing w:before="260" w:after="100"/>
        <w:jc w:val="left"/>
      </w:pPr>
      <w:bookmarkStart w:name="_Toc_Section_C__10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8"/>
          <w:szCs w:val="28"/>
          <w:rtl w:val="false"/>
        </w:rPr>
        <w:t xml:space="preserve">Section C 情景提问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考试要求：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2个情景，各提2个问题</w:t>
      </w:r>
    </w:p>
    <w:p>
      <w:pPr>
        <w:pStyle w:val="Heading4"/>
        <w:pStyle w:val="Heading4"/>
        <w:keepNext/>
        <w:keepLines/>
        <w:bidi w:val="false"/>
        <w:spacing w:before="220" w:after="80"/>
        <w:jc w:val="left"/>
      </w:pPr>
      <w:bookmarkStart w:name="_Toc_heading_11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4"/>
          <w:szCs w:val="24"/>
          <w:rtl w:val="false"/>
        </w:rPr>
        <w:t xml:space="preserve">评分标准：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1分（共2题，共2分）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能对所给情景进行提问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内容恰当，问句结构正确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0.5分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提问基本符合情景要求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语音结构有误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0分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不能提问或不符要求</w:t>
      </w:r>
    </w:p>
    <w:p>
      <w:pPr>
        <w:pStyle w:val="Heading4"/>
        <w:pStyle w:val="Heading4"/>
        <w:keepNext/>
        <w:keepLines/>
        <w:bidi w:val="false"/>
        <w:spacing w:before="220" w:after="80"/>
        <w:jc w:val="left"/>
      </w:pPr>
      <w:bookmarkStart w:name="_Toc_heading_12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4"/>
          <w:szCs w:val="24"/>
          <w:rtl w:val="false"/>
        </w:rPr>
        <w:t xml:space="preserve">注意事项：</w:t>
      </w:r>
      <w:bookmarkEnd w:id="1"/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475569"/>
          <w:sz w:val="23"/>
          <w:szCs w:val="23"/>
        </w:rPr>
        <w:t xml:space="preserve">1. 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至少一句特殊疑问句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（可以先问特殊疑问句）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475569"/>
          <w:sz w:val="23"/>
          <w:szCs w:val="23"/>
        </w:rPr>
        <w:t xml:space="preserve">2. 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两个问题须针对不同的信息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（可以问针对不同方面的两句特殊疑问句）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3"/>
        <w:pStyle w:val="Heading3"/>
        <w:keepNext/>
        <w:keepLines/>
        <w:bidi w:val="false"/>
        <w:spacing w:before="260" w:after="100"/>
        <w:jc w:val="left"/>
      </w:pPr>
      <w:bookmarkStart w:name="_Toc_Section_D__13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8"/>
          <w:szCs w:val="28"/>
          <w:rtl w:val="false"/>
        </w:rPr>
        <w:t xml:space="preserve">Section D 看图说话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考试要求：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1分钟准备，1分钟回答。时间分配：5s→10s×4→15s</w:t>
      </w:r>
    </w:p>
    <w:p>
      <w:pPr>
        <w:pStyle w:val="Heading4"/>
        <w:pStyle w:val="Heading4"/>
        <w:keepNext/>
        <w:keepLines/>
        <w:bidi w:val="false"/>
        <w:spacing w:before="220" w:after="80"/>
        <w:jc w:val="left"/>
      </w:pPr>
      <w:bookmarkStart w:name="_Toc_heading_14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4"/>
          <w:szCs w:val="24"/>
          <w:rtl w:val="false"/>
        </w:rPr>
        <w:t xml:space="preserve">评分标准：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3分（共1题，共折合为1.5分）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能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有条理地、完整地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叙述一个主题，内容与图片相符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表达清楚，叙述连贯流畅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语言结构和用词符合交际要求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语音正确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2.5分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能有条理地、完整地叙述一个主题，内容与图片相符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表达基本清楚，叙述基本连贯流畅，但有较少的表达错误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语言结构和用词基本符合交际要求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语音正确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2分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能连贯地叙述一个主题，内容基本与图片相符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语言结构与用词有错误，但不影响整段意义的表达与理解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语音基本正确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1.5分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能较连贯地叙述一个主题，内容基本与图片相符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语言结构与用词有错误，但基本不影响整段意义的表达与理解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语音基本正确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1分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能讲述几句，但主题不清楚，内容不连贯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与图片关系不大，叙述中大多数语言结构混乱，用词不正确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语音错误严重，使人理解困难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0.5分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只能讲述1句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0分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没有答题或答题内容与图片内容无关</w:t>
      </w:r>
    </w:p>
    <w:p>
      <w:pPr>
        <w:pStyle w:val="Heading4"/>
        <w:pStyle w:val="Heading4"/>
        <w:keepNext/>
        <w:keepLines/>
        <w:bidi w:val="false"/>
        <w:spacing w:before="220" w:after="80"/>
        <w:jc w:val="left"/>
      </w:pPr>
      <w:bookmarkStart w:name="_Toc_heading_15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4"/>
          <w:szCs w:val="24"/>
          <w:rtl w:val="false"/>
        </w:rPr>
        <w:t xml:space="preserve">注意事项：</w:t>
      </w:r>
      <w:bookmarkEnd w:id="1"/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475569"/>
          <w:sz w:val="23"/>
          <w:szCs w:val="23"/>
        </w:rPr>
        <w:t xml:space="preserve">1. 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利用好所给的句子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，纵观所有图片，形成一个总体框架，然后按顺序讲述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475569"/>
          <w:sz w:val="23"/>
          <w:szCs w:val="23"/>
        </w:rPr>
        <w:t xml:space="preserve">2. 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看清图片中的人物和背景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，读懂图片，明确图片立意和内涵主题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475569"/>
          <w:sz w:val="23"/>
          <w:szCs w:val="23"/>
        </w:rPr>
        <w:t xml:space="preserve">3. 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描述过程中的时态和人称以 Guided sentence 提供的时态为主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keepNext/>
        <w:keepLines/>
        <w:bidi w:val="false"/>
        <w:spacing w:before="340" w:after="140"/>
        <w:jc w:val="left"/>
      </w:pPr>
      <w:bookmarkStart w:name="_Toc_Part_II__16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34"/>
          <w:szCs w:val="34"/>
          <w:rtl w:val="false"/>
        </w:rPr>
        <w:t xml:space="preserve">三、Part II 各部分评分标准详解</w:t>
      </w:r>
      <w:bookmarkEnd w:id="1"/>
    </w:p>
    <w:p>
      <w:pPr>
        <w:pStyle w:val="Heading3"/>
        <w:pStyle w:val="Heading3"/>
        <w:keepNext/>
        <w:keepLines/>
        <w:bidi w:val="false"/>
        <w:spacing w:before="260" w:after="100"/>
        <w:jc w:val="left"/>
      </w:pPr>
      <w:bookmarkStart w:name="_Toc_Section_A__17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8"/>
          <w:szCs w:val="28"/>
          <w:rtl w:val="false"/>
        </w:rPr>
        <w:t xml:space="preserve">Section A 快速应答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考试要求：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听到问题或情景后快速给出恰当回应</w:t>
      </w:r>
    </w:p>
    <w:p>
      <w:pPr>
        <w:pStyle w:val="Heading4"/>
        <w:pStyle w:val="Heading4"/>
        <w:keepNext/>
        <w:keepLines/>
        <w:bidi w:val="false"/>
        <w:spacing w:before="220" w:after="80"/>
        <w:jc w:val="left"/>
      </w:pPr>
      <w:bookmarkStart w:name="_Toc_heading_18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4"/>
          <w:szCs w:val="24"/>
          <w:rtl w:val="false"/>
        </w:rPr>
        <w:t xml:space="preserve">评分维度：</w:t>
      </w:r>
      <w:bookmarkEnd w:id="1"/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内容恰当性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：回应是否符合对话情景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语言准确性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：语法、词汇使用是否正确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反应速度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：是否在规定时间内作出回应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交际得体性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：语气、礼貌程度是否恰当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keepNext/>
        <w:keepLines/>
        <w:bidi w:val="false"/>
        <w:spacing w:before="340" w:after="140"/>
        <w:jc w:val="left"/>
      </w:pPr>
      <w:bookmarkStart w:name="_Toc_heading_19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34"/>
          <w:szCs w:val="34"/>
          <w:rtl w:val="false"/>
        </w:rPr>
        <w:t xml:space="preserve">四、精准解读</w:t>
      </w:r>
      <w:bookmarkEnd w:id="1"/>
    </w:p>
    <w:p>
      <w:pPr>
        <w:pStyle w:val="Heading3"/>
        <w:pStyle w:val="Heading3"/>
        <w:keepNext/>
        <w:keepLines/>
        <w:bidi w:val="false"/>
        <w:spacing w:before="260" w:after="100"/>
        <w:jc w:val="left"/>
      </w:pPr>
      <w:bookmarkStart w:name="_Toc__1__20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8"/>
          <w:szCs w:val="28"/>
          <w:rtl w:val="false"/>
        </w:rPr>
        <w:t xml:space="preserve">1. 朗读部分核心要点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流利度 &gt; 个别单词准确度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评分标准明确指出：“在整句朗读流利且重音、停顿合理的情况下，如有个别单词读错不扣分”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这意味着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整体节奏感和语调比个别单词发音更重要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意群停顿是关键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朗读短文部分特别强调“务必注意意群停顿”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不熟悉的单词按语感读出即可，不要因为一个词卡住影响整体流畅度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容错空间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1分档：3-5个单词读错仍可得分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0.5分档：6-10个单词读错仍有分数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说明考试更注重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整体表现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而非完美无缺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3"/>
        <w:pStyle w:val="Heading3"/>
        <w:keepNext/>
        <w:keepLines/>
        <w:bidi w:val="false"/>
        <w:spacing w:before="260" w:after="100"/>
        <w:jc w:val="left"/>
      </w:pPr>
      <w:bookmarkStart w:name="_Toc__2__21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8"/>
          <w:szCs w:val="28"/>
          <w:rtl w:val="false"/>
        </w:rPr>
        <w:t xml:space="preserve">2. 情景提问部分策略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问题类型要求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必须包含至少一个特殊疑问句（What/How/Where/When/Why/Who 等）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两个问题必须针对不同信息点，不能重复询问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常见情景类型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看牙医咨询（询问病情、治疗方案）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图书馆服务（询问开放时间、藏书情况）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交通事故（询问发生经过、人员伤亡）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生日礼物（询问物品特征、用途）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3"/>
        <w:pStyle w:val="Heading3"/>
        <w:keepNext/>
        <w:keepLines/>
        <w:bidi w:val="false"/>
        <w:spacing w:before="260" w:after="100"/>
        <w:jc w:val="left"/>
      </w:pPr>
      <w:bookmarkStart w:name="_Toc__3__22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8"/>
          <w:szCs w:val="28"/>
          <w:rtl w:val="false"/>
        </w:rPr>
        <w:t xml:space="preserve">3. 看图说话部分得分要点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时间分配建议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准备1分钟：构思框架、确定时态人称、串联图片逻辑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回答1分钟：5秒开场 + 4×10秒描述各图 + 15秒总结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评分层级分析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3分档（满分）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：有条理、完整、连贯流畅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2.5分档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：基本达标，有较少错误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2分档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：有错误但不影响理解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从2分到3分的跨越关键在于：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逻辑性和流畅度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Guided sentence 的作用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提供时态参考（一般过去时/现在时等）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提供人称参考（第一人称/第三人称）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提供叙事起点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3"/>
        <w:pStyle w:val="Heading3"/>
        <w:keepNext/>
        <w:keepLines/>
        <w:bidi w:val="false"/>
        <w:spacing w:before="260" w:after="100"/>
        <w:jc w:val="left"/>
      </w:pPr>
      <w:bookmarkStart w:name="_Toc__4__23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8"/>
          <w:szCs w:val="28"/>
          <w:rtl w:val="false"/>
        </w:rPr>
        <w:t xml:space="preserve">4. 历年得分率分析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朗读部分（70%-74%）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得分率相对较高，说明大部分考生能掌握基本朗读技巧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提升空间在于意群停顿和语调自然度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看图说话（68%-71%）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得分率略低，是拉开差距的关键题型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难点在于：逻辑组织、连贯表达、时间控制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keepNext/>
        <w:keepLines/>
        <w:bidi w:val="false"/>
        <w:spacing w:before="340" w:after="140"/>
        <w:jc w:val="left"/>
      </w:pPr>
      <w:bookmarkStart w:name="_Toc_heading_24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34"/>
          <w:szCs w:val="34"/>
          <w:rtl w:val="false"/>
        </w:rPr>
        <w:t xml:space="preserve">五、备考建议</w:t>
      </w:r>
      <w:bookmarkEnd w:id="1"/>
    </w:p>
    <w:p>
      <w:pPr>
        <w:pStyle w:val="Heading3"/>
        <w:pStyle w:val="Heading3"/>
        <w:keepNext/>
        <w:keepLines/>
        <w:bidi w:val="false"/>
        <w:spacing w:before="260" w:after="100"/>
        <w:jc w:val="left"/>
      </w:pPr>
      <w:bookmarkStart w:name="_Toc_heading_25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8"/>
          <w:szCs w:val="28"/>
          <w:rtl w:val="false"/>
        </w:rPr>
        <w:t xml:space="preserve">朗读部分备考策略</w:t>
      </w:r>
      <w:bookmarkEnd w:id="1"/>
    </w:p>
    <w:p>
      <w:pPr>
        <w:pStyle w:val="Heading4"/>
        <w:pStyle w:val="Heading4"/>
        <w:keepNext/>
        <w:keepLines/>
        <w:bidi w:val="false"/>
        <w:spacing w:before="220" w:after="80"/>
        <w:jc w:val="left"/>
      </w:pPr>
      <w:bookmarkStart w:name="_Toc__1__26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4"/>
          <w:szCs w:val="24"/>
          <w:rtl w:val="false"/>
        </w:rPr>
        <w:t xml:space="preserve">1. 意群停顿训练</w:t>
      </w:r>
      <w:bookmarkEnd w:id="1"/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练习用“/”标记意群：The students / in our class / are preparing / for the final exam.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每天朗读5-10个长句，录音回听，检查停顿是否合理</w:t>
      </w:r>
    </w:p>
    <w:p>
      <w:pPr>
        <w:pStyle w:val="Heading4"/>
        <w:pStyle w:val="Heading4"/>
        <w:keepNext/>
        <w:keepLines/>
        <w:bidi w:val="false"/>
        <w:spacing w:before="220" w:after="80"/>
        <w:jc w:val="left"/>
      </w:pPr>
      <w:bookmarkStart w:name="_Toc__2__27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4"/>
          <w:szCs w:val="24"/>
          <w:rtl w:val="false"/>
        </w:rPr>
        <w:t xml:space="preserve">2. 语调模仿</w:t>
      </w:r>
      <w:bookmarkEnd w:id="1"/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跟读 BBC Learning English、VOA 慢速英语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模仿升调（疑问句、列举）和降调（陈述句、命令句）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注意句子重音（实词重读，虚词轻读）</w:t>
      </w:r>
    </w:p>
    <w:p>
      <w:pPr>
        <w:pStyle w:val="Heading4"/>
        <w:pStyle w:val="Heading4"/>
        <w:keepNext/>
        <w:keepLines/>
        <w:bidi w:val="false"/>
        <w:spacing w:before="220" w:after="80"/>
        <w:jc w:val="left"/>
      </w:pPr>
      <w:bookmarkStart w:name="_Toc__3__28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4"/>
          <w:szCs w:val="24"/>
          <w:rtl w:val="false"/>
        </w:rPr>
        <w:t xml:space="preserve">3. 连读和失爆技巧</w:t>
      </w:r>
      <w:bookmarkEnd w:id="1"/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连读：an apple → a-napple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失爆：good boy → goo(d) boy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建议：不必刻意追求，自然流畅即可</w:t>
      </w:r>
    </w:p>
    <w:p>
      <w:pPr>
        <w:pStyle w:val="Heading4"/>
        <w:pStyle w:val="Heading4"/>
        <w:keepNext/>
        <w:keepLines/>
        <w:bidi w:val="false"/>
        <w:spacing w:before="220" w:after="80"/>
        <w:jc w:val="left"/>
      </w:pPr>
      <w:bookmarkStart w:name="_Toc__4__29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4"/>
          <w:szCs w:val="24"/>
          <w:rtl w:val="false"/>
        </w:rPr>
        <w:t xml:space="preserve">4. 生词应对</w:t>
      </w:r>
      <w:bookmarkEnd w:id="1"/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遇到不认识的单词，按音节拆分猜读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不要停顿过长，保持整体节奏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准备时间充分利用，轻声试读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3"/>
        <w:pStyle w:val="Heading3"/>
        <w:keepNext/>
        <w:keepLines/>
        <w:bidi w:val="false"/>
        <w:spacing w:before="260" w:after="100"/>
        <w:jc w:val="left"/>
      </w:pPr>
      <w:bookmarkStart w:name="_Toc_heading_30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8"/>
          <w:szCs w:val="28"/>
          <w:rtl w:val="false"/>
        </w:rPr>
        <w:t xml:space="preserve">情景提问备考策略</w:t>
      </w:r>
      <w:bookmarkEnd w:id="1"/>
    </w:p>
    <w:p>
      <w:pPr>
        <w:pStyle w:val="Heading4"/>
        <w:pStyle w:val="Heading4"/>
        <w:keepNext/>
        <w:keepLines/>
        <w:bidi w:val="false"/>
        <w:spacing w:before="220" w:after="80"/>
        <w:jc w:val="left"/>
      </w:pPr>
      <w:bookmarkStart w:name="_Toc__1__31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4"/>
          <w:szCs w:val="24"/>
          <w:rtl w:val="false"/>
        </w:rPr>
        <w:t xml:space="preserve">1. 特殊疑问句型积累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询问原因：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What caused...?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Why did...?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What's the reason for...?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询问方式：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How did it happen?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How can I...?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How is/was...?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询问细节：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What kind of...?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How many/much...?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When/Where...?</w:t>
      </w:r>
    </w:p>
    <w:p>
      <w:pPr>
        <w:pStyle w:val="Heading4"/>
        <w:pStyle w:val="Heading4"/>
        <w:keepNext/>
        <w:keepLines/>
        <w:bidi w:val="false"/>
        <w:spacing w:before="220" w:after="80"/>
        <w:jc w:val="left"/>
      </w:pPr>
      <w:bookmarkStart w:name="_Toc__2__32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4"/>
          <w:szCs w:val="24"/>
          <w:rtl w:val="false"/>
        </w:rPr>
        <w:t xml:space="preserve">2. 问题设计原则</w:t>
      </w:r>
      <w:bookmarkEnd w:id="1"/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信息互补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：第一问问“what”，第二问问“how/why”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层次递进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：先问基本信息，再问具体细节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避免 yes/no 问题过多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：至少一个特殊疑问句</w:t>
      </w:r>
    </w:p>
    <w:p>
      <w:pPr>
        <w:pStyle w:val="Heading4"/>
        <w:pStyle w:val="Heading4"/>
        <w:keepNext/>
        <w:keepLines/>
        <w:bidi w:val="false"/>
        <w:spacing w:before="220" w:after="80"/>
        <w:jc w:val="left"/>
      </w:pPr>
      <w:bookmarkStart w:name="_Toc__3__33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4"/>
          <w:szCs w:val="24"/>
          <w:rtl w:val="false"/>
        </w:rPr>
        <w:t xml:space="preserve">3. 常见情景准备</w:t>
      </w:r>
      <w:bookmarkEnd w:id="1"/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医疗健康：What‘s wrong with……? Do I need to……?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服务咨询：Are you satisfied with……? What kind of…… should be added?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事故事件：How did it happen? Who is to blame for……?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物品询问：What does it look like? What‘s the function of……?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3"/>
        <w:pStyle w:val="Heading3"/>
        <w:keepNext/>
        <w:keepLines/>
        <w:bidi w:val="false"/>
        <w:spacing w:before="260" w:after="100"/>
        <w:jc w:val="left"/>
      </w:pPr>
      <w:bookmarkStart w:name="_Toc_heading_34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8"/>
          <w:szCs w:val="28"/>
          <w:rtl w:val="false"/>
        </w:rPr>
        <w:t xml:space="preserve">看图说话备考策略</w:t>
      </w:r>
      <w:bookmarkEnd w:id="1"/>
    </w:p>
    <w:p>
      <w:pPr>
        <w:pStyle w:val="Heading4"/>
        <w:pStyle w:val="Heading4"/>
        <w:keepNext/>
        <w:keepLines/>
        <w:bidi w:val="false"/>
        <w:spacing w:before="220" w:after="80"/>
        <w:jc w:val="left"/>
      </w:pPr>
      <w:bookmarkStart w:name="_Toc__1_1_35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4"/>
          <w:szCs w:val="24"/>
          <w:rtl w:val="false"/>
        </w:rPr>
        <w:t xml:space="preserve">1. 准备阶段（1分钟）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30秒：快速浏览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确定人物关系、地点、时间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找出图片之间的逻辑关系（因果/时间顺序/转折）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理解 Guided sentence 的时态和人称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30秒：构思框架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开场句：复述 Guided sentence 或简单改写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主体：每幅图1-2句话，用连接词串联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结尾：总结感受或结果</w:t>
      </w:r>
    </w:p>
    <w:p>
      <w:pPr>
        <w:pStyle w:val="Heading4"/>
        <w:pStyle w:val="Heading4"/>
        <w:keepNext/>
        <w:keepLines/>
        <w:bidi w:val="false"/>
        <w:spacing w:before="220" w:after="80"/>
        <w:jc w:val="left"/>
      </w:pPr>
      <w:bookmarkStart w:name="_Toc__2_1_36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4"/>
          <w:szCs w:val="24"/>
          <w:rtl w:val="false"/>
        </w:rPr>
        <w:t xml:space="preserve">2. 回答阶段（1分钟）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开场（5秒）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直接使用或改写 Guided sentence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例：The story is about a boy who……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描述各图（4×10秒）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图1：交代背景（时间、地点、人物）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图2-3：叙述主要事件（动作、对话）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图4：结果或转折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结尾（15秒）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总结：Finally/In the end/At last……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感受：He felt happy/learned a lesson……</w:t>
      </w:r>
    </w:p>
    <w:p>
      <w:pPr>
        <w:pStyle w:val="Heading4"/>
        <w:pStyle w:val="Heading4"/>
        <w:keepNext/>
        <w:keepLines/>
        <w:bidi w:val="false"/>
        <w:spacing w:before="220" w:after="80"/>
        <w:jc w:val="left"/>
      </w:pPr>
      <w:bookmarkStart w:name="_Toc__3__37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4"/>
          <w:szCs w:val="24"/>
          <w:rtl w:val="false"/>
        </w:rPr>
        <w:t xml:space="preserve">3. 语言组织技巧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时间连接词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One day/morning, ...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Then/After that/Next, ...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Finally/In the end/At last, ...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因果连接词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Because/Since/As...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So/Therefore/As a result, ...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转折连接词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However/But...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Unfortunately/Luckily, ...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常用句型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看到：He saw/noticed/found……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决定：He decided to……/made up his mind to……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感受：He felt happy/sad/excited……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结果：It turned out that……/He succeeded in……</w:t>
      </w:r>
    </w:p>
    <w:p>
      <w:pPr>
        <w:pStyle w:val="Heading4"/>
        <w:pStyle w:val="Heading4"/>
        <w:keepNext/>
        <w:keepLines/>
        <w:bidi w:val="false"/>
        <w:spacing w:before="220" w:after="80"/>
        <w:jc w:val="left"/>
      </w:pPr>
      <w:bookmarkStart w:name="_Toc__4__38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4"/>
          <w:szCs w:val="24"/>
          <w:rtl w:val="false"/>
        </w:rPr>
        <w:t xml:space="preserve">4. 避免常见错误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❌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错误1：时态混乱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Guided sentence 用过去时，全文应保持过去时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不要在叙述中突然切换到现在时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❌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错误2：逐图孤立描述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不要：Picture 1 shows…… Picture 2 shows……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应该：One day, Tom went to…… Then he saw…… After that……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❌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错误3：过度描述细节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不要花太多时间描述衣服颜色、背景物品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聚焦主要人物的动作和情节发展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❌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错误4：超时或时间不足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练习时严格计时，每幅图控制在10-15秒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准备结尾句，避免戛然而止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3"/>
        <w:pStyle w:val="Heading3"/>
        <w:keepNext/>
        <w:keepLines/>
        <w:bidi w:val="false"/>
        <w:spacing w:before="260" w:after="100"/>
        <w:jc w:val="left"/>
      </w:pPr>
      <w:bookmarkStart w:name="_Toc_heading_39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8"/>
          <w:szCs w:val="28"/>
          <w:rtl w:val="false"/>
        </w:rPr>
        <w:t xml:space="preserve">快速应答备考策略</w:t>
      </w:r>
      <w:bookmarkEnd w:id="1"/>
    </w:p>
    <w:p>
      <w:pPr>
        <w:pStyle w:val="Heading4"/>
        <w:pStyle w:val="Heading4"/>
        <w:keepNext/>
        <w:keepLines/>
        <w:bidi w:val="false"/>
        <w:spacing w:before="220" w:after="80"/>
        <w:jc w:val="left"/>
      </w:pPr>
      <w:bookmarkStart w:name="_Toc__1__40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4"/>
          <w:szCs w:val="24"/>
          <w:rtl w:val="false"/>
        </w:rPr>
        <w:t xml:space="preserve">1. 功能分类训练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根据材料中的功能分类，针对性练习：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问候与告别（Greeting and Parting）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Haven't seen you for a long time. → I've been away on vacation. How are you?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Good morning, it's a nice day. → Morning! Yeah, it is lovely.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邀请与建议（Offering and Inviting）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Would you like me to get a taxi for you? → That would be nice. / I have had someone pick me up.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Come on in. Would you please take a seat? → Thank you. / Can I just stand here?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道歉与遗憾（Apologizing and Regretting）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I'm terribly sorry to have kept you waiting. → It doesn't matter. / Don't worry.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I lost your umbrella. → Oh, forget about it. / Never mind, it's not your fault.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责备与抱怨（Blaming and Complaining）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What on earth are you doing? → Sorry, what a mess I've made.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The kitchen hasn't been cleaned for ages. → Sorry, I'll clean it right away.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请求与帮助（Requesting and Asking for Favors）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Could you turn that music down? → Sorry, I didn't realize you could hear it.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Would you mind if I use your dictionary? → Please go ahead. / Sorry, I left it home.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询问信息（Asking for Information）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Have you decided where you are going to live? → I would like to rent a flat near my working place.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What will you do if you can't sleep? → I get up and have a cup of hot milk.</w:t>
      </w:r>
    </w:p>
    <w:p>
      <w:pPr>
        <w:pStyle w:val="Heading4"/>
        <w:pStyle w:val="Heading4"/>
        <w:keepNext/>
        <w:keepLines/>
        <w:bidi w:val="false"/>
        <w:spacing w:before="220" w:after="80"/>
        <w:jc w:val="left"/>
      </w:pPr>
      <w:bookmarkStart w:name="_Toc__2__41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4"/>
          <w:szCs w:val="24"/>
          <w:rtl w:val="false"/>
        </w:rPr>
        <w:t xml:space="preserve">2. 回应策略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积极回应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That's a great idea!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Good for you!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I'd love to!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委婉拒绝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I'd like to, but...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I'm afraid I can't...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Sorry, but...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表达同情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That's too bad.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What a pity!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I'm sorry to hear that.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给出建议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Why don't you...?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You should...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Have you thought about...?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3"/>
        <w:pStyle w:val="Heading3"/>
        <w:keepNext/>
        <w:keepLines/>
        <w:bidi w:val="false"/>
        <w:spacing w:before="260" w:after="100"/>
        <w:jc w:val="left"/>
      </w:pPr>
      <w:bookmarkStart w:name="_Toc_heading_42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8"/>
          <w:szCs w:val="28"/>
          <w:rtl w:val="false"/>
        </w:rPr>
        <w:t xml:space="preserve">听短文回答问题备考策略</w:t>
      </w:r>
      <w:bookmarkEnd w:id="1"/>
    </w:p>
    <w:p>
      <w:pPr>
        <w:pStyle w:val="Heading4"/>
        <w:pStyle w:val="Heading4"/>
        <w:keepNext/>
        <w:keepLines/>
        <w:bidi w:val="false"/>
        <w:spacing w:before="220" w:after="80"/>
        <w:jc w:val="left"/>
      </w:pPr>
      <w:bookmarkStart w:name="_Toc__1__43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4"/>
          <w:szCs w:val="24"/>
          <w:rtl w:val="false"/>
        </w:rPr>
        <w:t xml:space="preserve">1. 听力技巧</w:t>
      </w:r>
      <w:bookmarkEnd w:id="1"/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第一遍：抓主题和大意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第二遍：记录关键信息（时间、地点、人物、数字）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预判问题类型（what/why/how/when）</w:t>
      </w:r>
    </w:p>
    <w:p>
      <w:pPr>
        <w:pStyle w:val="Heading4"/>
        <w:pStyle w:val="Heading4"/>
        <w:keepNext/>
        <w:keepLines/>
        <w:bidi w:val="false"/>
        <w:spacing w:before="220" w:after="80"/>
        <w:jc w:val="left"/>
      </w:pPr>
      <w:bookmarkStart w:name="_Toc__2__44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4"/>
          <w:szCs w:val="24"/>
          <w:rtl w:val="false"/>
        </w:rPr>
        <w:t xml:space="preserve">2. 笔记方法</w:t>
      </w:r>
      <w:bookmarkEnd w:id="1"/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使用缩写和符号：because → bc, and → &amp;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记录关键词而非完整句子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标注逻辑关系：原因、结果、转折</w:t>
      </w:r>
    </w:p>
    <w:p>
      <w:pPr>
        <w:pStyle w:val="Heading4"/>
        <w:pStyle w:val="Heading4"/>
        <w:keepNext/>
        <w:keepLines/>
        <w:bidi w:val="false"/>
        <w:spacing w:before="220" w:after="80"/>
        <w:jc w:val="left"/>
      </w:pPr>
      <w:bookmarkStart w:name="_Toc__3__45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4"/>
          <w:szCs w:val="24"/>
          <w:rtl w:val="false"/>
        </w:rPr>
        <w:t xml:space="preserve">3. 回答要点</w:t>
      </w:r>
      <w:bookmarkEnd w:id="1"/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直接回答问题，不要过度展开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使用完整句子，避免单词回答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注意时态和人称与问题保持一致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keepNext/>
        <w:keepLines/>
        <w:bidi w:val="false"/>
        <w:spacing w:before="340" w:after="140"/>
        <w:jc w:val="left"/>
      </w:pPr>
      <w:bookmarkStart w:name="_Toc__20_46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34"/>
          <w:szCs w:val="34"/>
          <w:rtl w:val="false"/>
        </w:rPr>
        <w:t xml:space="preserve">六、20分钟实考时间分配</w:t>
      </w:r>
      <w:bookmarkEnd w:id="1"/>
    </w:p>
    <w:tbl>
      <w:tblPr>
        <w:tblW w:type="pct" w:w="100%"/>
        <w:jc w:val="left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CBD5E1" w:sz="2"/>
          <w:insideV w:val="nil" w:color="FFFFFF" w:sz="0"/>
        </w:tblBorders>
        <w:tblLayout w:type="autofit"/>
      </w:tblPr>
      <w:tblGrid>
        <w:gridCol w:w="3008"/>
        <w:gridCol w:w="3008"/>
        <w:gridCol w:w="3008"/>
      </w:tblGrid>
      <w:tr>
        <w:trPr>
          <w:cantSplit/>
          <w:tblHeader/>
        </w:trPr>
        <w:tc>
          <w:tcPr>
            <w:tcW w:type="dxa" w:w="3008"/>
            <w:tcBorders>
              <w:top w:val="nil" w:color="FFFFFF" w:sz="0"/>
              <w:left w:val="nil" w:color="FFFFFF" w:sz="0"/>
              <w:bottom w:val="single" w:color="94A3B8" w:sz="6"/>
              <w:right w:val="nil" w:color="FFFFFF" w:sz="0"/>
            </w:tcBorders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/>
                <w:bCs/>
                <w:i w:val="false"/>
                <w:iCs w:val="false"/>
                <w:strike w:val="false"/>
                <w:color w:val="0F172A"/>
                <w:sz w:val="23"/>
                <w:szCs w:val="23"/>
                <w:rtl w:val="false"/>
              </w:rPr>
              <w:t xml:space="preserve">环节</w:t>
            </w:r>
          </w:p>
        </w:tc>
        <w:tc>
          <w:tcPr>
            <w:tcW w:type="dxa" w:w="3008"/>
            <w:tcBorders>
              <w:top w:val="nil" w:color="FFFFFF" w:sz="0"/>
              <w:left w:val="nil" w:color="FFFFFF" w:sz="0"/>
              <w:bottom w:val="single" w:color="94A3B8" w:sz="6"/>
              <w:right w:val="nil" w:color="FFFFFF" w:sz="0"/>
            </w:tcBorders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/>
                <w:bCs/>
                <w:i w:val="false"/>
                <w:iCs w:val="false"/>
                <w:strike w:val="false"/>
                <w:color w:val="0F172A"/>
                <w:sz w:val="23"/>
                <w:szCs w:val="23"/>
                <w:rtl w:val="false"/>
              </w:rPr>
              <w:t xml:space="preserve">建议用时</w:t>
            </w:r>
          </w:p>
        </w:tc>
        <w:tc>
          <w:tcPr>
            <w:tcW w:type="dxa" w:w="3008"/>
            <w:tcBorders>
              <w:top w:val="nil" w:color="FFFFFF" w:sz="0"/>
              <w:left w:val="nil" w:color="FFFFFF" w:sz="0"/>
              <w:bottom w:val="single" w:color="94A3B8" w:sz="6"/>
              <w:right w:val="nil" w:color="FFFFFF" w:sz="0"/>
            </w:tcBorders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/>
                <w:bCs/>
                <w:i w:val="false"/>
                <w:iCs w:val="false"/>
                <w:strike w:val="false"/>
                <w:color w:val="0F172A"/>
                <w:sz w:val="23"/>
                <w:szCs w:val="23"/>
                <w:rtl w:val="false"/>
              </w:rPr>
              <w:t xml:space="preserve">关键动作</w:t>
            </w:r>
          </w:p>
        </w:tc>
      </w:tr>
      <w:tr>
        <w:trPr>
          <w:cantSplit/>
        </w:trPr>
        <w:tc>
          <w:tcPr>
            <w:tcW w:type="dxa" w:w="3008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朗读句子准备</w:t>
            </w:r>
          </w:p>
        </w:tc>
        <w:tc>
          <w:tcPr>
            <w:tcW w:type="dxa" w:w="3008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2×30秒</w:t>
            </w:r>
          </w:p>
        </w:tc>
        <w:tc>
          <w:tcPr>
            <w:tcW w:type="dxa" w:w="3008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标记意群、试读</w:t>
            </w:r>
          </w:p>
        </w:tc>
      </w:tr>
      <w:tr>
        <w:trPr>
          <w:cantSplit/>
        </w:trPr>
        <w:tc>
          <w:tcPr>
            <w:tcW w:type="dxa" w:w="3008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朗读句子录音</w:t>
            </w:r>
          </w:p>
        </w:tc>
        <w:tc>
          <w:tcPr>
            <w:tcW w:type="dxa" w:w="3008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2×15秒</w:t>
            </w:r>
          </w:p>
        </w:tc>
        <w:tc>
          <w:tcPr>
            <w:tcW w:type="dxa" w:w="3008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流畅朗读</w:t>
            </w:r>
          </w:p>
        </w:tc>
      </w:tr>
      <w:tr>
        <w:trPr>
          <w:cantSplit/>
        </w:trPr>
        <w:tc>
          <w:tcPr>
            <w:tcW w:type="dxa" w:w="3008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朗读短文准备</w:t>
            </w:r>
          </w:p>
        </w:tc>
        <w:tc>
          <w:tcPr>
            <w:tcW w:type="dxa" w:w="3008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1分钟</w:t>
            </w:r>
          </w:p>
        </w:tc>
        <w:tc>
          <w:tcPr>
            <w:tcW w:type="dxa" w:w="3008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通读、标记停顿</w:t>
            </w:r>
          </w:p>
        </w:tc>
      </w:tr>
      <w:tr>
        <w:trPr>
          <w:cantSplit/>
        </w:trPr>
        <w:tc>
          <w:tcPr>
            <w:tcW w:type="dxa" w:w="3008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朗读短文录音</w:t>
            </w:r>
          </w:p>
        </w:tc>
        <w:tc>
          <w:tcPr>
            <w:tcW w:type="dxa" w:w="3008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30秒</w:t>
            </w:r>
          </w:p>
        </w:tc>
        <w:tc>
          <w:tcPr>
            <w:tcW w:type="dxa" w:w="3008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完整朗读</w:t>
            </w:r>
          </w:p>
        </w:tc>
      </w:tr>
      <w:tr>
        <w:trPr>
          <w:cantSplit/>
        </w:trPr>
        <w:tc>
          <w:tcPr>
            <w:tcW w:type="dxa" w:w="3008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情景提问</w:t>
            </w:r>
          </w:p>
        </w:tc>
        <w:tc>
          <w:tcPr>
            <w:tcW w:type="dxa" w:w="3008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每题20秒</w:t>
            </w:r>
          </w:p>
        </w:tc>
        <w:tc>
          <w:tcPr>
            <w:tcW w:type="dxa" w:w="3008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构思问句</w:t>
            </w:r>
          </w:p>
        </w:tc>
      </w:tr>
      <w:tr>
        <w:trPr>
          <w:cantSplit/>
        </w:trPr>
        <w:tc>
          <w:tcPr>
            <w:tcW w:type="dxa" w:w="3008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看图说话准备</w:t>
            </w:r>
          </w:p>
        </w:tc>
        <w:tc>
          <w:tcPr>
            <w:tcW w:type="dxa" w:w="3008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1分钟</w:t>
            </w:r>
          </w:p>
        </w:tc>
        <w:tc>
          <w:tcPr>
            <w:tcW w:type="dxa" w:w="3008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构思框架</w:t>
            </w:r>
          </w:p>
        </w:tc>
      </w:tr>
      <w:tr>
        <w:trPr>
          <w:cantSplit/>
        </w:trPr>
        <w:tc>
          <w:tcPr>
            <w:tcW w:type="dxa" w:w="3008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看图说话回答</w:t>
            </w:r>
          </w:p>
        </w:tc>
        <w:tc>
          <w:tcPr>
            <w:tcW w:type="dxa" w:w="3008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1分钟</w:t>
            </w:r>
          </w:p>
        </w:tc>
        <w:tc>
          <w:tcPr>
            <w:tcW w:type="dxa" w:w="3008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流畅叙述</w:t>
            </w:r>
          </w:p>
        </w:tc>
      </w:tr>
      <w:tr>
        <w:trPr>
          <w:cantSplit/>
        </w:trPr>
        <w:tc>
          <w:tcPr>
            <w:tcW w:type="dxa" w:w="3008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快速应答</w:t>
            </w:r>
          </w:p>
        </w:tc>
        <w:tc>
          <w:tcPr>
            <w:tcW w:type="dxa" w:w="3008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每题5-10秒</w:t>
            </w:r>
          </w:p>
        </w:tc>
        <w:tc>
          <w:tcPr>
            <w:tcW w:type="dxa" w:w="3008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即时反应</w:t>
            </w:r>
          </w:p>
        </w:tc>
      </w:tr>
      <w:tr>
        <w:trPr>
          <w:cantSplit/>
        </w:trPr>
        <w:tc>
          <w:tcPr>
            <w:tcW w:type="dxa" w:w="3008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听短文回答</w:t>
            </w:r>
          </w:p>
        </w:tc>
        <w:tc>
          <w:tcPr>
            <w:tcW w:type="dxa" w:w="3008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听力+作答</w:t>
            </w:r>
          </w:p>
        </w:tc>
        <w:tc>
          <w:tcPr>
            <w:tcW w:type="dxa" w:w="3008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记笔记、组织答案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keepNext/>
        <w:keepLines/>
        <w:bidi w:val="false"/>
        <w:spacing w:before="340" w:after="140"/>
        <w:jc w:val="left"/>
      </w:pPr>
      <w:bookmarkStart w:name="_Toc_heading_47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34"/>
          <w:szCs w:val="34"/>
          <w:rtl w:val="false"/>
        </w:rPr>
        <w:t xml:space="preserve">七、考前冲刺清单</w:t>
      </w:r>
      <w:bookmarkEnd w:id="1"/>
    </w:p>
    <w:p>
      <w:pPr>
        <w:pStyle w:val="Heading3"/>
        <w:pStyle w:val="Heading3"/>
        <w:keepNext/>
        <w:keepLines/>
        <w:bidi w:val="false"/>
        <w:spacing w:before="260" w:after="100"/>
        <w:jc w:val="left"/>
      </w:pPr>
      <w:bookmarkStart w:name="_Toc_heading_48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8"/>
          <w:szCs w:val="28"/>
          <w:rtl w:val="false"/>
        </w:rPr>
        <w:t xml:space="preserve">最后一周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✅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每天朗读练习30分钟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10分钟句子朗读（注意意群停顿）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20分钟短文朗读（录音回听）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✅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情景提问模拟10组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每组2个情景，各提2个问题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确保包含特殊疑问句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✅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看图说话练习5组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严格计时：1分钟准备+1分钟回答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录音回听，检查流畅度和逻辑性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✅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快速应答训练20题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按功能分类练习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提高反应速度</w:t>
      </w:r>
    </w:p>
    <w:p>
      <w:pPr>
        <w:pStyle w:val="Heading3"/>
        <w:pStyle w:val="Heading3"/>
        <w:keepNext/>
        <w:keepLines/>
        <w:bidi w:val="false"/>
        <w:spacing w:before="260" w:after="100"/>
        <w:jc w:val="left"/>
      </w:pPr>
      <w:bookmarkStart w:name="_Toc_heading_49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8"/>
          <w:szCs w:val="28"/>
          <w:rtl w:val="false"/>
        </w:rPr>
        <w:t xml:space="preserve">考试当天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✅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提前到达考场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，熟悉环境和设备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✅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调试耳机和麦克风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，确保音量合适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✅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深呼吸放松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，保持自信心态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✅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听清指令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，按要求操作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✅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遇到卡顿不慌张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，继续完成后续部分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keepNext/>
        <w:keepLines/>
        <w:bidi w:val="false"/>
        <w:spacing w:before="340" w:after="140"/>
        <w:jc w:val="left"/>
      </w:pPr>
      <w:bookmarkStart w:name="_Toc_heading_50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34"/>
          <w:szCs w:val="34"/>
          <w:rtl w:val="false"/>
        </w:rPr>
        <w:t xml:space="preserve">八、总结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上海英语高考听说测试的评分标准体现了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交际能力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优先的原则：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475569"/>
          <w:sz w:val="23"/>
          <w:szCs w:val="23"/>
        </w:rPr>
        <w:t xml:space="preserve">1. 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流畅度 &gt; 准确度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：整体表达流畅比个别错误更重要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475569"/>
          <w:sz w:val="23"/>
          <w:szCs w:val="23"/>
        </w:rPr>
        <w:t xml:space="preserve">2. 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内容 &gt; 形式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：能传达意思比语法完美更关键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475569"/>
          <w:sz w:val="23"/>
          <w:szCs w:val="23"/>
        </w:rPr>
        <w:t xml:space="preserve">3. 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逻辑 &gt; 词汇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：有条理的叙述比华丽辞藻更得分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备考重点应放在：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朗读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：意群停顿、语调自然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提问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：问题多样、针对不同信息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看图说话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：逻辑清晰、连贯流畅、时间控制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快速应答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：功能分类、得体回应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只要掌握评分标准的核心要求，针对性训练，就能在听说测试中取得理想成绩！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hAnsi="Arial" w:eastAsia="Microsoft YaHe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Microsoft YaHei"/>
        <w:color w:val="334155"/>
        <w:sz w:val="23"/>
        <w:szCs w:val="23"/>
      </w:rPr>
    </w:rPrDefault>
    <w:pPrDefault>
      <w:pPr>
        <w:spacing w:after="140" w:line="34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20" w:after="180"/>
    </w:pPr>
    <w:rPr>
      <w:rFonts w:ascii="Arial" w:hAnsi="Arial" w:eastAsia="Microsoft YaHei"/>
      <w:b/>
      <w:bCs/>
      <w:color w:val="0F172A"/>
      <w:sz w:val="42"/>
      <w:szCs w:val="42"/>
    </w:rPr>
  </w:style>
  <w:style w:type="paragraph" w:styleId="Heading2">
    <w:name w:val="Heading 2"/>
    <w:basedOn w:val="Normal"/>
    <w:next w:val="Normal"/>
    <w:qFormat/>
    <w:pPr>
      <w:spacing w:before="340" w:after="140"/>
    </w:pPr>
    <w:rPr>
      <w:rFonts w:ascii="Arial" w:hAnsi="Arial" w:eastAsia="Microsoft YaHei"/>
      <w:b/>
      <w:bCs/>
      <w:color w:val="0F172A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60" w:after="100"/>
    </w:pPr>
    <w:rPr>
      <w:rFonts w:ascii="Arial" w:hAnsi="Arial" w:eastAsia="Microsoft YaHei"/>
      <w:b/>
      <w:bCs/>
      <w:color w:val="0F172A"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220" w:after="80"/>
    </w:pPr>
    <w:rPr>
      <w:rFonts w:ascii="Arial" w:hAnsi="Arial" w:eastAsia="Microsoft YaHei"/>
      <w:b/>
      <w:bCs/>
      <w:color w:val="0F172A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80"/>
    </w:pPr>
    <w:rPr>
      <w:rFonts w:ascii="Arial" w:hAnsi="Arial" w:eastAsia="Microsoft YaHei"/>
      <w:b/>
      <w:bCs/>
      <w:color w:val="0F172A"/>
      <w:sz w:val="22"/>
      <w:szCs w:val="22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rFonts w:ascii="Arial" w:hAnsi="Arial" w:eastAsia="Microsoft YaHei"/>
      <w:color w:val="2563EB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20" w:line="348"/>
    </w:pPr>
    <w:rPr>
      <w:rFonts w:ascii="Arial" w:hAnsi="Arial" w:eastAsia="Microsoft YaHei"/>
      <w:b/>
      <w:bCs/>
      <w:color w:val="0F172A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420" w:after="180"/>
      <w:outlineLvl w:val="0"/>
    </w:pPr>
    <w:rPr>
      <w:rFonts w:ascii="Arial" w:hAnsi="Arial" w:eastAsia="Microsoft YaHei"/>
      <w:b/>
      <w:bCs/>
      <w:color w:val="0F172A"/>
      <w:sz w:val="42"/>
      <w:szCs w:val="42"/>
    </w:rPr>
  </w:style>
  <w:style w:type="paragraph" w:styleId="Heading2">
    <w:name w:val="Heading 2"/>
    <w:basedOn w:val="Normal"/>
    <w:next w:val="Normal"/>
    <w:qFormat/>
    <w:pPr>
      <w:spacing w:before="340" w:after="140"/>
      <w:outlineLvl w:val="1"/>
    </w:pPr>
    <w:rPr>
      <w:rFonts w:ascii="Arial" w:hAnsi="Arial" w:eastAsia="Microsoft YaHei"/>
      <w:b/>
      <w:bCs/>
      <w:color w:val="0F172A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60" w:after="100"/>
      <w:outlineLvl w:val="2"/>
    </w:pPr>
    <w:rPr>
      <w:rFonts w:ascii="Arial" w:hAnsi="Arial" w:eastAsia="Microsoft YaHei"/>
      <w:b/>
      <w:bCs/>
      <w:color w:val="0F172A"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220" w:after="80"/>
      <w:outlineLvl w:val="3"/>
    </w:pPr>
    <w:rPr>
      <w:rFonts w:ascii="Arial" w:hAnsi="Arial" w:eastAsia="Microsoft YaHei"/>
      <w:b/>
      <w:bCs/>
      <w:color w:val="0F172A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80"/>
      <w:outlineLvl w:val="4"/>
    </w:pPr>
    <w:rPr>
      <w:rFonts w:ascii="Arial" w:hAnsi="Arial" w:eastAsia="Microsoft YaHei"/>
      <w:b/>
      <w:bCs/>
      <w:color w:val="0F172A"/>
      <w:sz w:val="22"/>
      <w:szCs w:val="22"/>
    </w:rPr>
  </w:style>
  <w:style w:type="paragraph" w:styleId="CodeBlock">
    <w:name w:val="Code Block"/>
    <w:basedOn w:val="Normal"/>
    <w:next w:val="Normal"/>
    <w:qFormat w:val="false"/>
    <w:pPr>
      <w:spacing w:before="120" w:after="160" w:line="324"/>
    </w:pPr>
    <w:rPr>
      <w:rFonts w:ascii="Courier New" w:hAnsi="Courier New" w:eastAsia="Microsoft YaHei"/>
      <w:color w:val="334155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2026-05-27T09:12:57.832Z</dcterms:created>
  <dcterms:modified xsi:type="dcterms:W3CDTF">2026-05-27T09:12:57.832Z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