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主线接口最小确认参考稿"/>
    <w:p>
      <w:pPr>
        <w:pStyle w:val="Heading1"/>
      </w:pPr>
      <w:r>
        <w:rPr>
          <w:rFonts w:hint="eastAsia"/>
        </w:rPr>
        <w:t xml:space="preserve">主线接口最小确认参考稿</w:t>
      </w:r>
    </w:p>
    <w:p>
      <w:pPr>
        <w:pStyle w:val="FirstParagraph"/>
      </w:pPr>
      <w:r>
        <w:rPr>
          <w:rFonts w:hint="eastAsia"/>
        </w:rPr>
        <w:t xml:space="preserve">为便于双方后续对接顺利推进，我方当前先按最小主线理解整理了以下内容，供贵方参考确认。</w:t>
      </w:r>
    </w:p>
    <w:p>
      <w:pPr>
        <w:pStyle w:val="BodyText"/>
      </w:pPr>
      <w:r>
        <w:rPr>
          <w:rFonts w:hint="eastAsia"/>
        </w:rPr>
        <w:t xml:space="preserve">我方当前目标是先把主线闭环收住，不在这一轮同步展开完整资产管理、完整设备管理、完整参数协同、全过程消息、升级重启等扩展能力。当前主线理解仍聚焦于：</w:t>
      </w:r>
    </w:p>
    <w:p>
      <w:pPr>
        <w:pStyle w:val="Compact"/>
        <w:numPr>
          <w:ilvl w:val="0"/>
          <w:numId w:val="1001"/>
        </w:numPr>
      </w:pPr>
      <w:r>
        <w:rPr>
          <w:rFonts w:hint="eastAsia"/>
        </w:rPr>
        <w:t xml:space="preserve">任务下发</w:t>
      </w:r>
    </w:p>
    <w:p>
      <w:pPr>
        <w:pStyle w:val="Compact"/>
        <w:numPr>
          <w:ilvl w:val="0"/>
          <w:numId w:val="1001"/>
        </w:numPr>
      </w:pPr>
      <w:r>
        <w:rPr>
          <w:rFonts w:hint="eastAsia"/>
        </w:rPr>
        <w:t xml:space="preserve">任务启动</w:t>
      </w:r>
    </w:p>
    <w:p>
      <w:pPr>
        <w:pStyle w:val="Compact"/>
        <w:numPr>
          <w:ilvl w:val="0"/>
          <w:numId w:val="1001"/>
        </w:numPr>
      </w:pPr>
      <w:r>
        <w:rPr>
          <w:rFonts w:hint="eastAsia"/>
        </w:rPr>
        <w:t xml:space="preserve">完全停止</w:t>
      </w:r>
    </w:p>
    <w:p>
      <w:pPr>
        <w:pStyle w:val="Compact"/>
        <w:numPr>
          <w:ilvl w:val="0"/>
          <w:numId w:val="1001"/>
        </w:numPr>
      </w:pPr>
      <w:r>
        <w:rPr>
          <w:rFonts w:hint="eastAsia"/>
        </w:rPr>
        <w:t xml:space="preserve">状态查询</w:t>
      </w:r>
    </w:p>
    <w:p>
      <w:pPr>
        <w:pStyle w:val="Compact"/>
        <w:numPr>
          <w:ilvl w:val="0"/>
          <w:numId w:val="1001"/>
        </w:numPr>
      </w:pPr>
      <w:r>
        <w:rPr>
          <w:rFonts w:hint="eastAsia"/>
        </w:rPr>
        <w:t xml:space="preserve">心跳</w:t>
      </w:r>
    </w:p>
    <w:p>
      <w:pPr>
        <w:pStyle w:val="Compact"/>
        <w:numPr>
          <w:ilvl w:val="0"/>
          <w:numId w:val="1001"/>
        </w:numPr>
      </w:pPr>
      <w:r>
        <w:rPr>
          <w:rFonts w:hint="eastAsia"/>
        </w:rPr>
        <w:t xml:space="preserve">每个用例完成后的结果回传</w:t>
      </w:r>
    </w:p>
    <w:p>
      <w:pPr>
        <w:pStyle w:val="Compact"/>
        <w:numPr>
          <w:ilvl w:val="0"/>
          <w:numId w:val="1001"/>
        </w:numPr>
      </w:pPr>
      <w:r>
        <w:rPr>
          <w:rFonts w:hint="eastAsia"/>
        </w:rPr>
        <w:t xml:space="preserve">任务报告交付</w:t>
      </w:r>
    </w:p>
    <w:p>
      <w:pPr>
        <w:pStyle w:val="FirstParagraph"/>
      </w:pPr>
      <w:r>
        <w:rPr>
          <w:rFonts w:hint="eastAsia"/>
        </w:rPr>
        <w:t xml:space="preserve">其中，</w:t>
      </w:r>
      <w:r>
        <w:rPr>
          <w:rFonts w:hint="eastAsia"/>
        </w:rPr>
        <w:t xml:space="preserve">“任务下发”</w:t>
      </w:r>
      <w:r>
        <w:rPr>
          <w:rFonts w:hint="eastAsia"/>
        </w:rPr>
        <w:t xml:space="preserve">和“任务启动”当前我方仍按两个独立动作理解推进；如贵方本轮口径已有变化，也请直接指出。</w:t>
      </w:r>
    </w:p>
    <w:bookmarkStart w:id="20" w:name="当前本轮聚焦范围"/>
    <w:p>
      <w:pPr>
        <w:pStyle w:val="Heading2"/>
      </w:pPr>
      <w:r>
        <w:rPr>
          <w:rFonts w:hint="eastAsia"/>
        </w:rPr>
        <w:t xml:space="preserve">当前本轮聚焦范围</w:t>
      </w:r>
    </w:p>
    <w:p>
      <w:pPr>
        <w:pStyle w:val="FirstParagraph"/>
      </w:pPr>
      <w:r>
        <w:rPr>
          <w:rFonts w:hint="eastAsia"/>
        </w:rPr>
        <w:t xml:space="preserve">为避免双方在首轮对接阶段同时展开过多内容，我方当前建议本轮仍先聚焦以下主线能力：</w:t>
      </w:r>
    </w:p>
    <w:p>
      <w:pPr>
        <w:pStyle w:val="Compact"/>
        <w:numPr>
          <w:ilvl w:val="0"/>
          <w:numId w:val="1002"/>
        </w:numPr>
      </w:pPr>
      <w:r>
        <w:rPr>
          <w:rFonts w:hint="eastAsia"/>
        </w:rPr>
        <w:t xml:space="preserve">任务进入</w:t>
      </w:r>
    </w:p>
    <w:p>
      <w:pPr>
        <w:pStyle w:val="Compact"/>
        <w:numPr>
          <w:ilvl w:val="0"/>
          <w:numId w:val="1002"/>
        </w:numPr>
      </w:pPr>
      <w:r>
        <w:rPr>
          <w:rFonts w:hint="eastAsia"/>
        </w:rPr>
        <w:t xml:space="preserve">任务启动</w:t>
      </w:r>
    </w:p>
    <w:p>
      <w:pPr>
        <w:pStyle w:val="Compact"/>
        <w:numPr>
          <w:ilvl w:val="0"/>
          <w:numId w:val="1002"/>
        </w:numPr>
      </w:pPr>
      <w:r>
        <w:rPr>
          <w:rFonts w:hint="eastAsia"/>
        </w:rPr>
        <w:t xml:space="preserve">完全停止</w:t>
      </w:r>
    </w:p>
    <w:p>
      <w:pPr>
        <w:pStyle w:val="Compact"/>
        <w:numPr>
          <w:ilvl w:val="0"/>
          <w:numId w:val="1002"/>
        </w:numPr>
      </w:pPr>
      <w:r>
        <w:rPr>
          <w:rFonts w:hint="eastAsia"/>
        </w:rPr>
        <w:t xml:space="preserve">最小状态查询</w:t>
      </w:r>
    </w:p>
    <w:p>
      <w:pPr>
        <w:pStyle w:val="Compact"/>
        <w:numPr>
          <w:ilvl w:val="0"/>
          <w:numId w:val="1002"/>
        </w:numPr>
      </w:pPr>
      <w:r>
        <w:rPr>
          <w:rFonts w:hint="eastAsia"/>
        </w:rPr>
        <w:t xml:space="preserve">心跳保活</w:t>
      </w:r>
    </w:p>
    <w:p>
      <w:pPr>
        <w:pStyle w:val="Compact"/>
        <w:numPr>
          <w:ilvl w:val="0"/>
          <w:numId w:val="1002"/>
        </w:numPr>
      </w:pPr>
      <w:r>
        <w:rPr>
          <w:rFonts w:hint="eastAsia"/>
        </w:rPr>
        <w:t xml:space="preserve">每个用例完成后的结果回传</w:t>
      </w:r>
    </w:p>
    <w:p>
      <w:pPr>
        <w:pStyle w:val="Compact"/>
        <w:numPr>
          <w:ilvl w:val="0"/>
          <w:numId w:val="1002"/>
        </w:numPr>
      </w:pPr>
      <w:r>
        <w:rPr>
          <w:rFonts w:hint="eastAsia"/>
        </w:rPr>
        <w:t xml:space="preserve">任务完成后的报告交付</w:t>
      </w:r>
    </w:p>
    <w:p>
      <w:pPr>
        <w:pStyle w:val="FirstParagraph"/>
      </w:pPr>
      <w:r>
        <w:rPr>
          <w:rFonts w:hint="eastAsia"/>
        </w:rPr>
        <w:t xml:space="preserve">相应地，以下内容当前不建议作为本轮同步展开前提：</w:t>
      </w:r>
    </w:p>
    <w:p>
      <w:pPr>
        <w:pStyle w:val="Compact"/>
        <w:numPr>
          <w:ilvl w:val="0"/>
          <w:numId w:val="1003"/>
        </w:numPr>
      </w:pPr>
      <w:r>
        <w:rPr>
          <w:rFonts w:hint="eastAsia"/>
        </w:rPr>
        <w:t xml:space="preserve">完整资源编排规则</w:t>
      </w:r>
    </w:p>
    <w:p>
      <w:pPr>
        <w:pStyle w:val="Compact"/>
        <w:numPr>
          <w:ilvl w:val="0"/>
          <w:numId w:val="1003"/>
        </w:numPr>
      </w:pPr>
      <w:r>
        <w:rPr>
          <w:rFonts w:hint="eastAsia"/>
        </w:rPr>
        <w:t xml:space="preserve">完整设备管理与设备详情协同</w:t>
      </w:r>
    </w:p>
    <w:p>
      <w:pPr>
        <w:pStyle w:val="Compact"/>
        <w:numPr>
          <w:ilvl w:val="0"/>
          <w:numId w:val="1003"/>
        </w:numPr>
      </w:pPr>
      <w:r>
        <w:rPr>
          <w:rFonts w:hint="eastAsia"/>
        </w:rPr>
        <w:t xml:space="preserve">独立参数查询</w:t>
      </w:r>
      <w:r>
        <w:t xml:space="preserve"> / </w:t>
      </w:r>
      <w:r>
        <w:rPr>
          <w:rFonts w:hint="eastAsia"/>
        </w:rPr>
        <w:t xml:space="preserve">配置体系</w:t>
      </w:r>
    </w:p>
    <w:p>
      <w:pPr>
        <w:pStyle w:val="Compact"/>
        <w:numPr>
          <w:ilvl w:val="0"/>
          <w:numId w:val="1003"/>
        </w:numPr>
      </w:pPr>
      <w:r>
        <w:rPr>
          <w:rFonts w:hint="eastAsia"/>
        </w:rPr>
        <w:t xml:space="preserve">全过程步骤消息与过程数据持续回传</w:t>
      </w:r>
    </w:p>
    <w:p>
      <w:pPr>
        <w:pStyle w:val="Compact"/>
        <w:numPr>
          <w:ilvl w:val="0"/>
          <w:numId w:val="1003"/>
        </w:numPr>
      </w:pPr>
      <w:r>
        <w:rPr>
          <w:rFonts w:hint="eastAsia"/>
        </w:rPr>
        <w:t xml:space="preserve">升级、重启等运维能力</w:t>
      </w:r>
    </w:p>
    <w:p>
      <w:pPr>
        <w:pStyle w:val="Compact"/>
        <w:numPr>
          <w:ilvl w:val="0"/>
          <w:numId w:val="1003"/>
        </w:numPr>
      </w:pPr>
      <w:r>
        <w:rPr>
          <w:rFonts w:hint="eastAsia"/>
        </w:rPr>
        <w:t xml:space="preserve">完整报告展示增强项</w:t>
      </w:r>
    </w:p>
    <w:p>
      <w:pPr>
        <w:pStyle w:val="Compact"/>
        <w:numPr>
          <w:ilvl w:val="0"/>
          <w:numId w:val="1003"/>
        </w:numPr>
      </w:pPr>
      <w:r>
        <w:rPr>
          <w:rFonts w:hint="eastAsia"/>
        </w:rPr>
        <w:t xml:space="preserve">完整自检明细和状态扩展面</w:t>
      </w:r>
    </w:p>
    <w:p>
      <w:pPr>
        <w:pStyle w:val="FirstParagraph"/>
      </w:pPr>
      <w:r>
        <w:rPr>
          <w:rFonts w:hint="eastAsia"/>
        </w:rPr>
        <w:t xml:space="preserve">我方这样收口的目的，是先把最小主线做稳，再逐步展开扩展能力，避免后续实现与联调范围过早放大。</w:t>
      </w:r>
    </w:p>
    <w:bookmarkEnd w:id="20"/>
    <w:bookmarkStart w:id="21" w:name="当前默认理解"/>
    <w:p>
      <w:pPr>
        <w:pStyle w:val="Heading2"/>
      </w:pPr>
      <w:r>
        <w:rPr>
          <w:rFonts w:hint="eastAsia"/>
        </w:rPr>
        <w:t xml:space="preserve">当前默认理解</w:t>
      </w:r>
    </w:p>
    <w:p>
      <w:pPr>
        <w:pStyle w:val="FirstParagraph"/>
      </w:pPr>
      <w:r>
        <w:rPr>
          <w:rFonts w:hint="eastAsia"/>
        </w:rPr>
        <w:t xml:space="preserve">在贵方未明确给出不同口径前，我方当前默认按以下理解推进：</w:t>
      </w:r>
    </w:p>
    <w:p>
      <w:pPr>
        <w:pStyle w:val="Compact"/>
        <w:numPr>
          <w:ilvl w:val="0"/>
          <w:numId w:val="1004"/>
        </w:numPr>
      </w:pPr>
      <w:r>
        <w:rPr>
          <w:rFonts w:hint="eastAsia"/>
        </w:rPr>
        <w:t xml:space="preserve">任务下发与任务启动分离。</w:t>
      </w:r>
    </w:p>
    <w:p>
      <w:pPr>
        <w:pStyle w:val="Compact"/>
        <w:numPr>
          <w:ilvl w:val="0"/>
          <w:numId w:val="1004"/>
        </w:numPr>
      </w:pPr>
      <w:r>
        <w:rPr>
          <w:rStyle w:val="VerbatimChar"/>
        </w:rPr>
        <w:t xml:space="preserve">startTestCaseList</w:t>
      </w:r>
      <w:r>
        <w:t xml:space="preserve"> </w:t>
      </w:r>
      <w:r>
        <w:rPr>
          <w:rFonts w:hint="eastAsia"/>
        </w:rPr>
        <w:t xml:space="preserve">当前先按任务级主线推进，不单独引入测试集级或局部启动级控制模型。</w:t>
      </w:r>
    </w:p>
    <w:p>
      <w:pPr>
        <w:pStyle w:val="Compact"/>
        <w:numPr>
          <w:ilvl w:val="0"/>
          <w:numId w:val="1004"/>
        </w:numPr>
      </w:pPr>
      <w:r>
        <w:rPr>
          <w:rFonts w:hint="eastAsia"/>
        </w:rPr>
        <w:t xml:space="preserve">本轮只保留一个“完全停下”的控制动作，不同时承接两套近义停止语义。</w:t>
      </w:r>
    </w:p>
    <w:p>
      <w:pPr>
        <w:pStyle w:val="Compact"/>
        <w:numPr>
          <w:ilvl w:val="0"/>
          <w:numId w:val="1004"/>
        </w:numPr>
      </w:pPr>
      <w:r>
        <w:rPr>
          <w:rFonts w:hint="eastAsia"/>
        </w:rPr>
        <w:t xml:space="preserve">每个用例完成后单独回传结果，且结果需要有最小稳定分类。</w:t>
      </w:r>
    </w:p>
    <w:p>
      <w:pPr>
        <w:pStyle w:val="Compact"/>
        <w:numPr>
          <w:ilvl w:val="0"/>
          <w:numId w:val="1004"/>
        </w:numPr>
      </w:pPr>
      <w:r>
        <w:rPr>
          <w:rFonts w:hint="eastAsia"/>
        </w:rPr>
        <w:t xml:space="preserve">文件传输完成和业务交付完成先分开理解，不先混为同一层完成口径。</w:t>
      </w:r>
    </w:p>
    <w:p>
      <w:pPr>
        <w:pStyle w:val="Compact"/>
        <w:numPr>
          <w:ilvl w:val="0"/>
          <w:numId w:val="1004"/>
        </w:numPr>
      </w:pPr>
      <w:r>
        <w:rPr>
          <w:rFonts w:hint="eastAsia"/>
        </w:rPr>
        <w:t xml:space="preserve">心跳最终只按一种交互模型实现，不接受同一轮同时按“有响应”和“无响应”两套方式推进。</w:t>
      </w:r>
    </w:p>
    <w:p>
      <w:pPr>
        <w:pStyle w:val="Compact"/>
        <w:numPr>
          <w:ilvl w:val="0"/>
          <w:numId w:val="1004"/>
        </w:numPr>
      </w:pPr>
      <w:r>
        <w:rPr>
          <w:rFonts w:hint="eastAsia"/>
        </w:rPr>
        <w:t xml:space="preserve">状态查询首轮先按最小整体状态面理解，不默认扩展到完整自检明细。</w:t>
      </w:r>
    </w:p>
    <w:p>
      <w:pPr>
        <w:pStyle w:val="FirstParagraph"/>
      </w:pPr>
      <w:r>
        <w:rPr>
          <w:rFonts w:hint="eastAsia"/>
        </w:rPr>
        <w:t xml:space="preserve">基于当前文档，我方这轮希望优先确认以下几个会直接影响主线实现和联调收口的问题。</w:t>
      </w:r>
    </w:p>
    <w:bookmarkEnd w:id="21"/>
    <w:bookmarkStart w:id="22" w:name="starttestcaselist.testcaseid"/>
    <w:p>
      <w:pPr>
        <w:pStyle w:val="Heading2"/>
      </w:pPr>
      <w:r>
        <w:t xml:space="preserve">1.</w:t>
      </w:r>
      <w:r>
        <w:t xml:space="preserve"> </w:t>
      </w:r>
      <w:r>
        <w:rPr>
          <w:rStyle w:val="VerbatimChar"/>
        </w:rPr>
        <w:t xml:space="preserve">startTestCaseList.testCaseId</w:t>
      </w:r>
    </w:p>
    <w:p>
      <w:pPr>
        <w:pStyle w:val="FirstParagraph"/>
      </w:pPr>
      <w:r>
        <w:rPr>
          <w:rFonts w:hint="eastAsia"/>
        </w:rPr>
        <w:t xml:space="preserve">我方当前先按“</w:t>
      </w:r>
      <w:r>
        <w:rPr>
          <w:rStyle w:val="VerbatimChar"/>
        </w:rPr>
        <w:t xml:space="preserve">taskId</w:t>
      </w:r>
      <w:r>
        <w:t xml:space="preserve"> </w:t>
      </w:r>
      <w:r>
        <w:rPr>
          <w:rFonts w:hint="eastAsia"/>
        </w:rPr>
        <w:t xml:space="preserve">下的用例清单引用”理解推进，不单独引入测试集级或局部启动级控制模型。</w:t>
      </w:r>
    </w:p>
    <w:p>
      <w:pPr>
        <w:pStyle w:val="BodyText"/>
      </w:pPr>
      <w:r>
        <w:rPr>
          <w:rFonts w:hint="eastAsia"/>
        </w:rPr>
        <w:t xml:space="preserve">这里希望确认的是：当前</w:t>
      </w:r>
      <w:r>
        <w:t xml:space="preserve"> </w:t>
      </w:r>
      <w:r>
        <w:rPr>
          <w:rStyle w:val="VerbatimChar"/>
        </w:rPr>
        <w:t xml:space="preserve">startTestCaseList</w:t>
      </w:r>
      <w:r>
        <w:t xml:space="preserve"> </w:t>
      </w:r>
      <w:r>
        <w:rPr>
          <w:rFonts w:hint="eastAsia"/>
        </w:rPr>
        <w:t xml:space="preserve">中的</w:t>
      </w:r>
      <w:r>
        <w:t xml:space="preserve"> </w:t>
      </w:r>
      <w:r>
        <w:rPr>
          <w:rStyle w:val="VerbatimChar"/>
        </w:rPr>
        <w:t xml:space="preserve">testCaseId</w:t>
      </w:r>
      <w:r>
        <w:rPr>
          <w:rFonts w:hint="eastAsia"/>
        </w:rPr>
        <w:t xml:space="preserve">，是否仅作为任务内待启动用例的引用清单使用；如果贵方这里实际表示“测试集”或其他更细粒度的控制对象，也请明确当前控制粒度。</w:t>
      </w:r>
    </w:p>
    <w:p>
      <w:pPr>
        <w:pStyle w:val="BodyText"/>
      </w:pPr>
      <w:r>
        <w:rPr>
          <w:rFonts w:hint="eastAsia"/>
        </w:rPr>
        <w:t xml:space="preserve">如果这一点不先统一，后续启动、停止、状态和结果关联都会受到影响。</w:t>
      </w:r>
    </w:p>
    <w:bookmarkEnd w:id="22"/>
    <w:bookmarkStart w:id="23" w:name="controltesttask.action"/>
    <w:p>
      <w:pPr>
        <w:pStyle w:val="Heading2"/>
      </w:pPr>
      <w:r>
        <w:t xml:space="preserve">2.</w:t>
      </w:r>
      <w:r>
        <w:t xml:space="preserve"> </w:t>
      </w:r>
      <w:r>
        <w:rPr>
          <w:rStyle w:val="VerbatimChar"/>
        </w:rPr>
        <w:t xml:space="preserve">controlTestTask.action</w:t>
      </w:r>
    </w:p>
    <w:p>
      <w:pPr>
        <w:pStyle w:val="FirstParagraph"/>
      </w:pPr>
      <w:r>
        <w:rPr>
          <w:rFonts w:hint="eastAsia"/>
        </w:rPr>
        <w:t xml:space="preserve">我方当前本轮只准备承接一个“完全停下”的控制动作，不同时把</w:t>
      </w:r>
      <w:r>
        <w:t xml:space="preserve"> </w:t>
      </w:r>
      <w:r>
        <w:rPr>
          <w:rStyle w:val="VerbatimChar"/>
        </w:rPr>
        <w:t xml:space="preserve">stop</w:t>
      </w:r>
      <w:r>
        <w:t xml:space="preserve"> </w:t>
      </w:r>
      <w:r>
        <w:rPr>
          <w:rFonts w:hint="eastAsia"/>
        </w:rPr>
        <w:t xml:space="preserve">和</w:t>
      </w:r>
      <w:r>
        <w:t xml:space="preserve"> </w:t>
      </w:r>
      <w:r>
        <w:rPr>
          <w:rStyle w:val="VerbatimChar"/>
        </w:rPr>
        <w:t xml:space="preserve">abort</w:t>
      </w:r>
      <w:r>
        <w:t xml:space="preserve"> </w:t>
      </w:r>
      <w:r>
        <w:rPr>
          <w:rFonts w:hint="eastAsia"/>
        </w:rPr>
        <w:t xml:space="preserve">两套近义控制一起做进主逻辑。</w:t>
      </w:r>
    </w:p>
    <w:p>
      <w:pPr>
        <w:pStyle w:val="BodyText"/>
      </w:pPr>
      <w:r>
        <w:rPr>
          <w:rFonts w:hint="eastAsia"/>
        </w:rPr>
        <w:t xml:space="preserve">这里希望确认的是：本轮最终希望保留哪一个动作作为“完全停止”的唯一控制口径；如果两者在贵方当前确有明确区别，也请直接说明最小差异。</w:t>
      </w:r>
    </w:p>
    <w:p>
      <w:pPr>
        <w:pStyle w:val="BodyText"/>
      </w:pPr>
      <w:r>
        <w:rPr>
          <w:rFonts w:hint="eastAsia"/>
        </w:rPr>
        <w:t xml:space="preserve">我方这样处理的目的，是避免在首轮就把停止、终止、拒绝、异常等多类语义一起混入控制逻辑。</w:t>
      </w:r>
    </w:p>
    <w:bookmarkEnd w:id="23"/>
    <w:bookmarkStart w:id="24" w:name="testcaseresultreport.result"/>
    <w:p>
      <w:pPr>
        <w:pStyle w:val="Heading2"/>
      </w:pPr>
      <w:r>
        <w:t xml:space="preserve">3.</w:t>
      </w:r>
      <w:r>
        <w:t xml:space="preserve"> </w:t>
      </w:r>
      <w:r>
        <w:rPr>
          <w:rStyle w:val="VerbatimChar"/>
        </w:rPr>
        <w:t xml:space="preserve">testCaseResultReport.result</w:t>
      </w:r>
    </w:p>
    <w:p>
      <w:pPr>
        <w:pStyle w:val="FirstParagraph"/>
      </w:pPr>
      <w:r>
        <w:rPr>
          <w:rFonts w:hint="eastAsia"/>
        </w:rPr>
        <w:t xml:space="preserve">我方当前理解是：每个用例完成后单独回传结果，这一主线没有问题。</w:t>
      </w:r>
    </w:p>
    <w:p>
      <w:pPr>
        <w:pStyle w:val="BodyText"/>
      </w:pPr>
      <w:r>
        <w:rPr>
          <w:rFonts w:hint="eastAsia"/>
        </w:rPr>
        <w:t xml:space="preserve">这里希望进一步确认的是：当前</w:t>
      </w:r>
      <w:r>
        <w:t xml:space="preserve"> </w:t>
      </w:r>
      <w:r>
        <w:rPr>
          <w:rStyle w:val="VerbatimChar"/>
        </w:rPr>
        <w:t xml:space="preserve">result</w:t>
      </w:r>
      <w:r>
        <w:t xml:space="preserve"> </w:t>
      </w:r>
      <w:r>
        <w:rPr>
          <w:rFonts w:hint="eastAsia"/>
        </w:rPr>
        <w:t xml:space="preserve">是否至少需要稳定区分“成功</w:t>
      </w:r>
      <w:r>
        <w:t xml:space="preserve"> / </w:t>
      </w:r>
      <w:r>
        <w:rPr>
          <w:rFonts w:hint="eastAsia"/>
        </w:rPr>
        <w:t xml:space="preserve">失败</w:t>
      </w:r>
      <w:r>
        <w:t xml:space="preserve"> / </w:t>
      </w:r>
      <w:r>
        <w:rPr>
          <w:rFonts w:hint="eastAsia"/>
        </w:rPr>
        <w:t xml:space="preserve">非正常完成”这一级最小结果分类，而不是继续把多种不同情况都压进</w:t>
      </w:r>
      <w:r>
        <w:t xml:space="preserve"> </w:t>
      </w:r>
      <w:r>
        <w:rPr>
          <w:rStyle w:val="VerbatimChar"/>
        </w:rPr>
        <w:t xml:space="preserve">tbd</w:t>
      </w:r>
      <w:r>
        <w:rPr>
          <w:rFonts w:hint="eastAsia"/>
        </w:rPr>
        <w:t xml:space="preserve">。如果贵方已有更明确的最小结果口径，也请直接说明。</w:t>
      </w:r>
    </w:p>
    <w:p>
      <w:pPr>
        <w:pStyle w:val="BodyText"/>
      </w:pPr>
      <w:r>
        <w:rPr>
          <w:rFonts w:hint="eastAsia"/>
        </w:rPr>
        <w:t xml:space="preserve">如果这一点不先收口，后续结果回传、报告汇总和验收口径都容易失真。</w:t>
      </w:r>
    </w:p>
    <w:bookmarkEnd w:id="24"/>
    <w:bookmarkStart w:id="25" w:name="testdatafiletranslationcomplete.result"/>
    <w:p>
      <w:pPr>
        <w:pStyle w:val="Heading2"/>
      </w:pPr>
      <w:r>
        <w:t xml:space="preserve">4.</w:t>
      </w:r>
      <w:r>
        <w:t xml:space="preserve"> </w:t>
      </w:r>
      <w:r>
        <w:rPr>
          <w:rStyle w:val="VerbatimChar"/>
        </w:rPr>
        <w:t xml:space="preserve">testDataFileTranslationComplete.result</w:t>
      </w:r>
    </w:p>
    <w:p>
      <w:pPr>
        <w:pStyle w:val="FirstParagraph"/>
      </w:pPr>
      <w:r>
        <w:rPr>
          <w:rFonts w:hint="eastAsia"/>
        </w:rPr>
        <w:t xml:space="preserve">我方当前先按“文件传输完成结果”理解这一字段，不直接把它等同于“报告业务已受理成功”。</w:t>
      </w:r>
    </w:p>
    <w:p>
      <w:pPr>
        <w:pStyle w:val="BodyText"/>
      </w:pPr>
      <w:r>
        <w:rPr>
          <w:rFonts w:hint="eastAsia"/>
        </w:rPr>
        <w:t xml:space="preserve">这里希望确认的是：</w:t>
      </w:r>
      <w:r>
        <w:rPr>
          <w:rStyle w:val="VerbatimChar"/>
        </w:rPr>
        <w:t xml:space="preserve">testDataFileTranslationComplete.result</w:t>
      </w:r>
      <w:r>
        <w:t xml:space="preserve"> </w:t>
      </w:r>
      <w:r>
        <w:rPr>
          <w:rFonts w:hint="eastAsia"/>
        </w:rPr>
        <w:t xml:space="preserve">当前是否只表达文件链路传输完成；如果贵方还希望它同时承担业务交付完成语义，也请明确当前最小判定口径。</w:t>
      </w:r>
    </w:p>
    <w:p>
      <w:pPr>
        <w:pStyle w:val="BodyText"/>
      </w:pPr>
      <w:r>
        <w:rPr>
          <w:rFonts w:hint="eastAsia"/>
        </w:rPr>
        <w:t xml:space="preserve">我方这样区分的目的，是避免把“文件传完”和“业务已完成接收”混为一层，影响后续联调判断。</w:t>
      </w:r>
    </w:p>
    <w:bookmarkEnd w:id="25"/>
    <w:bookmarkStart w:id="26" w:name="heartbeatresponse"/>
    <w:p>
      <w:pPr>
        <w:pStyle w:val="Heading2"/>
      </w:pPr>
      <w:r>
        <w:t xml:space="preserve">5.</w:t>
      </w:r>
      <w:r>
        <w:t xml:space="preserve"> </w:t>
      </w:r>
      <w:r>
        <w:rPr>
          <w:rStyle w:val="VerbatimChar"/>
        </w:rPr>
        <w:t xml:space="preserve">heartbeatResponse</w:t>
      </w:r>
    </w:p>
    <w:p>
      <w:pPr>
        <w:pStyle w:val="FirstParagraph"/>
      </w:pPr>
      <w:r>
        <w:rPr>
          <w:rFonts w:hint="eastAsia"/>
        </w:rPr>
        <w:t xml:space="preserve">当前文档中，心跳章节一处写“此消息无响应消息”，后面又给出了</w:t>
      </w:r>
      <w:r>
        <w:t xml:space="preserve"> </w:t>
      </w:r>
      <w:r>
        <w:rPr>
          <w:rStyle w:val="VerbatimChar"/>
        </w:rPr>
        <w:t xml:space="preserve">heartbeatResponse</w:t>
      </w:r>
      <w:r>
        <w:t xml:space="preserve"> </w:t>
      </w:r>
      <w:r>
        <w:rPr>
          <w:rFonts w:hint="eastAsia"/>
        </w:rPr>
        <w:t xml:space="preserve">参数表和响应示例。</w:t>
      </w:r>
    </w:p>
    <w:p>
      <w:pPr>
        <w:pStyle w:val="BodyText"/>
      </w:pPr>
      <w:r>
        <w:rPr>
          <w:rFonts w:hint="eastAsia"/>
        </w:rPr>
        <w:t xml:space="preserve">这里希望确认的是：本轮心跳最终按“无响应”实现，还是按“有响应”的请求响应方式实现。只要这一点统一，我方即可按唯一模型推进。</w:t>
      </w:r>
    </w:p>
    <w:p>
      <w:pPr>
        <w:pStyle w:val="BodyText"/>
      </w:pPr>
      <w:r>
        <w:rPr>
          <w:rFonts w:hint="eastAsia"/>
        </w:rPr>
        <w:t xml:space="preserve">如果这一点不先统一，双方后续很容易按两套不同链路方式开发，联调时也难以按同一口径判定成功。</w:t>
      </w:r>
    </w:p>
    <w:bookmarkEnd w:id="26"/>
    <w:bookmarkStart w:id="27" w:name="结尾说明"/>
    <w:p>
      <w:pPr>
        <w:pStyle w:val="Heading2"/>
      </w:pPr>
      <w:r>
        <w:rPr>
          <w:rFonts w:hint="eastAsia"/>
        </w:rPr>
        <w:t xml:space="preserve">结尾说明</w:t>
      </w:r>
    </w:p>
    <w:p>
      <w:pPr>
        <w:pStyle w:val="FirstParagraph"/>
      </w:pPr>
      <w:r>
        <w:rPr>
          <w:rFonts w:hint="eastAsia"/>
        </w:rPr>
        <w:t xml:space="preserve">以上几个点，是我方当前认为最容易直接影响主线实现与联调收口的最小确认项。</w:t>
      </w:r>
    </w:p>
    <w:p>
      <w:pPr>
        <w:pStyle w:val="BodyText"/>
      </w:pPr>
      <w:r>
        <w:rPr>
          <w:rFonts w:hint="eastAsia"/>
        </w:rPr>
        <w:t xml:space="preserve">如贵方对以上口径无特殊调整，我方将按以下默认理解继续推进：</w:t>
      </w:r>
    </w:p>
    <w:p>
      <w:pPr>
        <w:pStyle w:val="Compact"/>
        <w:numPr>
          <w:ilvl w:val="0"/>
          <w:numId w:val="1005"/>
        </w:numPr>
      </w:pPr>
      <w:r>
        <w:rPr>
          <w:rFonts w:hint="eastAsia"/>
        </w:rPr>
        <w:t xml:space="preserve">任务下发与任务启动分离</w:t>
      </w:r>
    </w:p>
    <w:p>
      <w:pPr>
        <w:pStyle w:val="Compact"/>
        <w:numPr>
          <w:ilvl w:val="0"/>
          <w:numId w:val="1005"/>
        </w:numPr>
      </w:pPr>
      <w:r>
        <w:rPr>
          <w:rStyle w:val="VerbatimChar"/>
        </w:rPr>
        <w:t xml:space="preserve">startTestCaseList.testCaseId</w:t>
      </w:r>
      <w:r>
        <w:t xml:space="preserve"> </w:t>
      </w:r>
      <w:r>
        <w:rPr>
          <w:rFonts w:hint="eastAsia"/>
        </w:rPr>
        <w:t xml:space="preserve">先按任务内用例引用理解</w:t>
      </w:r>
    </w:p>
    <w:p>
      <w:pPr>
        <w:pStyle w:val="Compact"/>
        <w:numPr>
          <w:ilvl w:val="0"/>
          <w:numId w:val="1005"/>
        </w:numPr>
      </w:pPr>
      <w:r>
        <w:rPr>
          <w:rStyle w:val="VerbatimChar"/>
        </w:rPr>
        <w:t xml:space="preserve">controlTestTask.action</w:t>
      </w:r>
      <w:r>
        <w:t xml:space="preserve"> </w:t>
      </w:r>
      <w:r>
        <w:rPr>
          <w:rFonts w:hint="eastAsia"/>
        </w:rPr>
        <w:t xml:space="preserve">本轮只保留一个“完全停下”的动作</w:t>
      </w:r>
    </w:p>
    <w:p>
      <w:pPr>
        <w:pStyle w:val="Compact"/>
        <w:numPr>
          <w:ilvl w:val="0"/>
          <w:numId w:val="1005"/>
        </w:numPr>
      </w:pPr>
      <w:r>
        <w:rPr>
          <w:rFonts w:hint="eastAsia"/>
        </w:rPr>
        <w:t xml:space="preserve">用例结果需要有最小稳定分类，不建议继续把多种状态统一压入</w:t>
      </w:r>
      <w:r>
        <w:t xml:space="preserve"> </w:t>
      </w:r>
      <w:r>
        <w:rPr>
          <w:rStyle w:val="VerbatimChar"/>
        </w:rPr>
        <w:t xml:space="preserve">tbd</w:t>
      </w:r>
    </w:p>
    <w:p>
      <w:pPr>
        <w:pStyle w:val="Compact"/>
        <w:numPr>
          <w:ilvl w:val="0"/>
          <w:numId w:val="1005"/>
        </w:numPr>
      </w:pPr>
      <w:r>
        <w:rPr>
          <w:rStyle w:val="VerbatimChar"/>
        </w:rPr>
        <w:t xml:space="preserve">testDataFileTranslationComplete.result</w:t>
      </w:r>
      <w:r>
        <w:t xml:space="preserve"> </w:t>
      </w:r>
      <w:r>
        <w:rPr>
          <w:rFonts w:hint="eastAsia"/>
        </w:rPr>
        <w:t xml:space="preserve">先按文件传输完成理解</w:t>
      </w:r>
    </w:p>
    <w:p>
      <w:pPr>
        <w:pStyle w:val="Compact"/>
        <w:numPr>
          <w:ilvl w:val="0"/>
          <w:numId w:val="1005"/>
        </w:numPr>
      </w:pPr>
      <w:r>
        <w:rPr>
          <w:rFonts w:hint="eastAsia"/>
        </w:rPr>
        <w:t xml:space="preserve">心跳按贵方最终确认的单一交互模型实现</w:t>
      </w:r>
    </w:p>
    <w:bookmarkEnd w:id="27"/>
    <w:bookmarkStart w:id="28" w:name="当前不在本轮展开但如需纳入请明确规则的事项"/>
    <w:p>
      <w:pPr>
        <w:pStyle w:val="Heading2"/>
      </w:pPr>
      <w:r>
        <w:rPr>
          <w:rFonts w:hint="eastAsia"/>
        </w:rPr>
        <w:t xml:space="preserve">当前不在本轮展开、但如需纳入请明确规则的事项</w:t>
      </w:r>
    </w:p>
    <w:p>
      <w:pPr>
        <w:pStyle w:val="FirstParagraph"/>
      </w:pPr>
      <w:r>
        <w:rPr>
          <w:rFonts w:hint="eastAsia"/>
        </w:rPr>
        <w:t xml:space="preserve">以下事项当前我方不建议作为首轮主线前置条件同步展开；如贵方认为其中某项必须纳入本轮，请一并明确最小规则或最小必需范围，便于双方统一理解：</w:t>
      </w:r>
    </w:p>
    <w:p>
      <w:pPr>
        <w:numPr>
          <w:ilvl w:val="0"/>
          <w:numId w:val="1006"/>
        </w:numPr>
      </w:pPr>
      <w:r>
        <w:rPr>
          <w:rStyle w:val="VerbatimChar"/>
        </w:rPr>
        <w:t xml:space="preserve">setTestTask.resources</w:t>
      </w:r>
      <w:r>
        <w:t xml:space="preserve"> </w:t>
      </w:r>
      <w:r>
        <w:rPr>
          <w:rFonts w:hint="eastAsia"/>
        </w:rPr>
        <w:t xml:space="preserve">当前更适合作为附带上下文保留，不建议在首轮直接扩展为完整资源编排和强校验逻辑。</w:t>
      </w:r>
    </w:p>
    <w:p>
      <w:pPr>
        <w:numPr>
          <w:ilvl w:val="0"/>
          <w:numId w:val="1006"/>
        </w:numPr>
      </w:pPr>
      <w:r>
        <w:rPr>
          <w:rStyle w:val="VerbatimChar"/>
        </w:rPr>
        <w:t xml:space="preserve">setTestTask.isEnd</w:t>
      </w:r>
      <w:r>
        <w:t xml:space="preserve"> </w:t>
      </w:r>
      <w:r>
        <w:rPr>
          <w:rFonts w:hint="eastAsia"/>
        </w:rPr>
        <w:t xml:space="preserve">当前更适合先按单次完整下发理解；如贵方本轮确实存在分批下发，请明确补包规则、结束判定和字段覆盖规则。</w:t>
      </w:r>
    </w:p>
    <w:p>
      <w:pPr>
        <w:numPr>
          <w:ilvl w:val="0"/>
          <w:numId w:val="1006"/>
        </w:numPr>
      </w:pPr>
      <w:r>
        <w:rPr>
          <w:rStyle w:val="VerbatimChar"/>
        </w:rPr>
        <w:t xml:space="preserve">setTestTask.ftpInfo</w:t>
      </w:r>
      <w:r>
        <w:t xml:space="preserve"> </w:t>
      </w:r>
      <w:r>
        <w:rPr>
          <w:rFonts w:hint="eastAsia"/>
        </w:rPr>
        <w:t xml:space="preserve">当前文档里已写明其为备用信息；如贵方本轮正式依赖</w:t>
      </w:r>
      <w:r>
        <w:t xml:space="preserve"> FTP </w:t>
      </w:r>
      <w:r>
        <w:rPr>
          <w:rFonts w:hint="eastAsia"/>
        </w:rPr>
        <w:t xml:space="preserve">链路，也请同步明确可用地址、账号、目录权限和成功判定方式。</w:t>
      </w:r>
    </w:p>
    <w:p>
      <w:pPr>
        <w:numPr>
          <w:ilvl w:val="0"/>
          <w:numId w:val="1006"/>
        </w:numPr>
      </w:pPr>
      <w:r>
        <w:rPr>
          <w:rStyle w:val="VerbatimChar"/>
        </w:rPr>
        <w:t xml:space="preserve">controlTestTask.handleCode</w:t>
      </w:r>
      <w:r>
        <w:t xml:space="preserve"> </w:t>
      </w:r>
      <w:r>
        <w:rPr>
          <w:rFonts w:hint="eastAsia"/>
        </w:rPr>
        <w:t xml:space="preserve">当前更适合作为同步回执原因保留；如贵方希望其驱动后续控制分支，也请提供最小正式码表和使用规则。</w:t>
      </w:r>
    </w:p>
    <w:p>
      <w:pPr>
        <w:numPr>
          <w:ilvl w:val="0"/>
          <w:numId w:val="1006"/>
        </w:numPr>
      </w:pPr>
      <w:r>
        <w:rPr>
          <w:rStyle w:val="VerbatimChar"/>
        </w:rPr>
        <w:t xml:space="preserve">TestReport</w:t>
      </w:r>
      <w:r>
        <w:t xml:space="preserve"> </w:t>
      </w:r>
      <w:r>
        <w:rPr>
          <w:rFonts w:hint="eastAsia"/>
        </w:rPr>
        <w:t xml:space="preserve">中的重字段</w:t>
      </w:r>
      <w:r>
        <w:t xml:space="preserve"> </w:t>
      </w:r>
      <w:r>
        <w:rPr>
          <w:rFonts w:hint="eastAsia"/>
        </w:rPr>
        <w:t xml:space="preserve">例如</w:t>
      </w:r>
      <w:r>
        <w:t xml:space="preserve"> </w:t>
      </w:r>
      <w:r>
        <w:rPr>
          <w:rStyle w:val="VerbatimChar"/>
        </w:rPr>
        <w:t xml:space="preserve">checkPoints</w:t>
      </w:r>
      <w:r>
        <w:t xml:space="preserve">、</w:t>
      </w:r>
      <w:r>
        <w:rPr>
          <w:rStyle w:val="VerbatimChar"/>
        </w:rPr>
        <w:t xml:space="preserve">judgmentMsg</w:t>
      </w:r>
      <w:r>
        <w:t xml:space="preserve">、</w:t>
      </w:r>
      <w:r>
        <w:rPr>
          <w:rStyle w:val="VerbatimChar"/>
        </w:rPr>
        <w:t xml:space="preserve">processAndDatas</w:t>
      </w:r>
      <w:r>
        <w:t xml:space="preserve"> </w:t>
      </w:r>
      <w:r>
        <w:rPr>
          <w:rFonts w:hint="eastAsia"/>
        </w:rPr>
        <w:t xml:space="preserve">等，当前不建议在首轮直接作为必交前置项；如贵方本轮必须依赖，请明确最小必需字段和生成规则。</w:t>
      </w:r>
    </w:p>
    <w:p>
      <w:pPr>
        <w:numPr>
          <w:ilvl w:val="0"/>
          <w:numId w:val="1006"/>
        </w:numPr>
      </w:pPr>
      <w:r>
        <w:rPr>
          <w:rStyle w:val="VerbatimChar"/>
        </w:rPr>
        <w:t xml:space="preserve">getSubSysState</w:t>
      </w:r>
      <w:r>
        <w:t xml:space="preserve"> </w:t>
      </w:r>
      <w:r>
        <w:rPr>
          <w:rFonts w:hint="eastAsia"/>
        </w:rPr>
        <w:t xml:space="preserve">中的自检明细</w:t>
      </w:r>
      <w:r>
        <w:t xml:space="preserve"> </w:t>
      </w:r>
      <w:r>
        <w:rPr>
          <w:rFonts w:hint="eastAsia"/>
        </w:rPr>
        <w:t xml:space="preserve">当前我方先按最小整体状态面理解；如贵方首轮即要求完整自检过程、自检步骤或关键参数，也请明确最小必回结构。</w:t>
      </w:r>
    </w:p>
    <w:bookmarkEnd w:id="28"/>
    <w:bookmarkStart w:id="29" w:name="联调前提与接口资产"/>
    <w:p>
      <w:pPr>
        <w:pStyle w:val="Heading2"/>
      </w:pPr>
      <w:r>
        <w:rPr>
          <w:rFonts w:hint="eastAsia"/>
        </w:rPr>
        <w:t xml:space="preserve">联调前提与接口资产</w:t>
      </w:r>
    </w:p>
    <w:p>
      <w:pPr>
        <w:pStyle w:val="FirstParagraph"/>
      </w:pPr>
      <w:r>
        <w:rPr>
          <w:rFonts w:hint="eastAsia"/>
        </w:rPr>
        <w:t xml:space="preserve">除上述主线接口口径外，如后续需要进入联调，我方也希望贵方同步确认以下前提：</w:t>
      </w:r>
    </w:p>
    <w:p>
      <w:pPr>
        <w:pStyle w:val="Compact"/>
        <w:numPr>
          <w:ilvl w:val="0"/>
          <w:numId w:val="1007"/>
        </w:numPr>
      </w:pPr>
      <w:r>
        <w:rPr>
          <w:rFonts w:hint="eastAsia"/>
        </w:rPr>
        <w:t xml:space="preserve">是否可提供</w:t>
      </w:r>
      <w:r>
        <w:t xml:space="preserve"> </w:t>
      </w:r>
      <w:r>
        <w:rPr>
          <w:rStyle w:val="VerbatimChar"/>
        </w:rPr>
        <w:t xml:space="preserve">Swagger / OpenAPI</w:t>
      </w:r>
      <w:r>
        <w:rPr>
          <w:rFonts w:hint="eastAsia"/>
        </w:rPr>
        <w:t xml:space="preserve">，或等价的在线接口描述。</w:t>
      </w:r>
    </w:p>
    <w:p>
      <w:pPr>
        <w:pStyle w:val="Compact"/>
        <w:numPr>
          <w:ilvl w:val="0"/>
          <w:numId w:val="1007"/>
        </w:numPr>
      </w:pPr>
      <w:r>
        <w:rPr>
          <w:rFonts w:hint="eastAsia"/>
        </w:rPr>
        <w:t xml:space="preserve">是否可提供可直连的测试环境</w:t>
      </w:r>
      <w:r>
        <w:t xml:space="preserve"> </w:t>
      </w:r>
      <w:r>
        <w:rPr>
          <w:rFonts w:hint="eastAsia"/>
        </w:rPr>
        <w:t xml:space="preserve">URL，而不是仅本地部署示例地址。</w:t>
      </w:r>
    </w:p>
    <w:p>
      <w:pPr>
        <w:pStyle w:val="Compact"/>
        <w:numPr>
          <w:ilvl w:val="0"/>
          <w:numId w:val="1007"/>
        </w:numPr>
      </w:pPr>
      <w:r>
        <w:rPr>
          <w:rFonts w:hint="eastAsia"/>
        </w:rPr>
        <w:t xml:space="preserve">如接口调用涉及鉴权，也请同步提供最小必要的鉴权方式、测试账号和网络访问要求。</w:t>
      </w:r>
    </w:p>
    <w:p>
      <w:pPr>
        <w:pStyle w:val="FirstParagraph"/>
      </w:pPr>
      <w:r>
        <w:rPr>
          <w:rFonts w:hint="eastAsia"/>
        </w:rPr>
        <w:t xml:space="preserve">如当前其中部分条件还不方便提供，也请直接说明当前可用的替代方式，便于双方后续对接时少走弯路。</w:t>
      </w:r>
    </w:p>
    <w:p>
      <w:pPr>
        <w:pStyle w:val="BodyText"/>
      </w:pPr>
      <w:r>
        <w:rPr>
          <w:rFonts w:hint="eastAsia"/>
        </w:rPr>
        <w:t xml:space="preserve">如贵方方便，也可直接针对以上优先确认项逐项确认或修正；对未特别说明的部分，我方后续将按上述默认理解继续推进，以便尽快收敛后续对接实现。</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2026-04-14T08:41:05Z</dcterms:created>
  <dcterms:modified xsi:type="dcterms:W3CDTF">2026-04-14T08:41:05Z</dcterms:modified>
</cp:coreProperties>
</file>

<file path=docProps/custom.xml><?xml version="1.0" encoding="utf-8"?>
<Properties xmlns="http://schemas.openxmlformats.org/officeDocument/2006/custom-properties" xmlns:vt="http://schemas.openxmlformats.org/officeDocument/2006/docPropsVTypes"/>
</file>