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1</w:t>
      </w:r>
      <w:r>
        <w:rPr/>
        <w:t>商品管理测试用例</w:t>
      </w:r>
    </w:p>
    <w:p>
      <w:pPr>
        <w:pStyle w:val="TextBody"/>
        <w:rPr/>
      </w:pPr>
      <w:r>
        <w:rPr/>
        <w:t>TUS1</w:t>
      </w:r>
      <w:r>
        <w:rPr/>
        <w:t>：管理员对商品进行分类管理，整个过程正确</w:t>
      </w:r>
    </w:p>
    <w:p>
      <w:pPr>
        <w:pStyle w:val="TextBody"/>
        <w:rPr/>
      </w:pPr>
      <w:r>
        <w:rPr/>
        <w:t>TUS2</w:t>
      </w:r>
      <w:r>
        <w:rPr/>
        <w:t>：管理员对商品进行商品目录管理，整个过程正确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129"/>
        <w:gridCol w:w="2129"/>
        <w:gridCol w:w="2128"/>
        <w:gridCol w:w="2131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用户在选择商品类型管理后，系统跳转至相应界面，参见 </w:t>
            </w:r>
            <w:r>
              <w:rPr/>
              <w:t>GM.GoodsType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在用户输入商品目录中存在的商品标示时，系统执行商品管理任务，参见</w:t>
            </w:r>
            <w:r>
              <w:rPr/>
              <w:t>GM.GoodsList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GM.GoodsList.eSearch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用户输入商品编号进行明确的搜索，系统进行搜索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GM.GoodsList.iSearch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用户输入商品部分信息进行模糊搜索，系统进行搜索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用户输入商品信息，系统进行验证，如果信息有效，执行添加操作，参见</w:t>
            </w:r>
            <w:r>
              <w:rPr/>
              <w:t>GM.GoodsList.Invalid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用户输入商品信息，系统进行验证，如果信息有效，执行删除操作</w:t>
            </w:r>
            <w:r>
              <w:rPr/>
              <w:t>,GM.GoodsList.Invalid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用户输入商品信息，系统进行验证，如果信息有效，执行修改操作</w:t>
            </w:r>
            <w:r>
              <w:rPr/>
              <w:t>,GM.GoodsList.Invalid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用户选择增加类型，系统进行验证，如果信息有效，执行添加操作并生成编号，参见</w:t>
            </w:r>
            <w:r>
              <w:rPr/>
              <w:t>GM.GoodsType.Invalid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用户选择删除节点，系统进行验证，如果信息有效，执行删除操作参见 </w:t>
            </w:r>
            <w:r>
              <w:rPr/>
              <w:t>GM.GoodsType.Invalid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用户选择修改节点，系统进行验证，如果信息有效，执行修改操作参见 </w:t>
            </w:r>
            <w:r>
              <w:rPr/>
              <w:t>GM.GoodsType.Invalid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系统检查用户权限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系统更新商品列表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系统更新商品类型列表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TUS1</w:t>
      </w:r>
      <w:r>
        <w:rPr>
          <w:b/>
          <w:bCs/>
        </w:rPr>
        <w:t>测试用例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04"/>
        <w:gridCol w:w="2097"/>
        <w:gridCol w:w="2098"/>
        <w:gridCol w:w="2098"/>
        <w:gridCol w:w="4"/>
        <w:gridCol w:w="1970"/>
      </w:tblGrid>
      <w:tr>
        <w:trPr>
          <w:cantSplit w:val="false"/>
        </w:trPr>
        <w:tc>
          <w:tcPr>
            <w:tcW w:w="17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29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170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商品目录操作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商品分类操作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TUS1-1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未选择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系统不做任何处理，处于商品目录界面</w:t>
            </w:r>
            <w:r>
              <w:rPr/>
              <w:t>.</w:t>
            </w:r>
            <w:r>
              <w:rPr/>
              <w:t>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TUS1-2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选择在商品目录中增加商品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输入正确商品信息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系统进行验证，执行操作。系统行为满足后置条件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TUS1-3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选择在商品目录中增加商品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系统进行验证，拒绝执行操作，并提醒错误，重新进入此界面。系统行为满足后置条件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TUS1-4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选择在商品目录中删除商品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系统进行验证，执行操作。系统行为满足后置条件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TUS1-5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选择在商品目录中删除商品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TUS1-6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选择在商品目录中修改商品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系统进行验证，执行操作。系统行为满足后置条件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TUS1-7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选择在商品目录中修改商品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系统进行验证，拒绝执行操作并提示错误，重新进入此界面。系统行为满足后置条件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TUS1-8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选择在商品目录中查询商品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输入商品存在编号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系统进行搜索并显示。系统行为满足后置条件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TUS1-9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选择在商品目录中查询商品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输入不存在编号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系统进行搜索并提示不存在，重新进入此界面。系统行为满足后置条件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TUS1-10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选择在商品目录中查询商品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输入存在商品其他信息进行模糊搜索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系统进行搜索并显示。系统行为满足后置条件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TUS1-11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选择在商品目录中查询商品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输入不存在商品信息进行模糊搜索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系统进行搜索并提示不存在。系统行为满足后置条件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TUS2</w:t>
      </w:r>
      <w:r>
        <w:rPr>
          <w:b/>
          <w:bCs/>
        </w:rPr>
        <w:t>测试用例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04"/>
        <w:gridCol w:w="2097"/>
        <w:gridCol w:w="2098"/>
        <w:gridCol w:w="2098"/>
        <w:gridCol w:w="4"/>
        <w:gridCol w:w="1970"/>
      </w:tblGrid>
      <w:tr>
        <w:trPr>
          <w:tblHeader w:val="true"/>
          <w:cantSplit w:val="false"/>
        </w:trPr>
        <w:tc>
          <w:tcPr>
            <w:tcW w:w="17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629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170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商品目录操作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商品分类操作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商品信息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TUS2-1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系统不做处理，处在分类管理界面。系统行为满足后置条件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TUS2-2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选择在商品分类树中增加商品分类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系统进行验证并添加分类。系统行为满足后置条件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TUS2-3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选择在商品分类树中增加商品分类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TUS2-4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选择在商品分类树中删除商品分类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系统进行验证，执行操作。系统行为满足后置条件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TUS2-5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选择在商品分类树中删除商品分类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TUS2-6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选择在商品分类树中修改商品分类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系统进行验证，执行操作。系统行为满足后置条件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TUS2-7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选择在商品分类树中修改商品分类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输入错误商品分类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TUS2-8</w:t>
            </w:r>
          </w:p>
        </w:tc>
        <w:tc>
          <w:tcPr>
            <w:tcW w:w="2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任意</w:t>
            </w:r>
          </w:p>
        </w:tc>
        <w:tc>
          <w:tcPr>
            <w:tcW w:w="20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放弃输入</w:t>
            </w:r>
          </w:p>
        </w:tc>
        <w:tc>
          <w:tcPr>
            <w:tcW w:w="197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系统进行提醒，若确定，则返回上一界面</w:t>
            </w:r>
          </w:p>
        </w:tc>
      </w:tr>
    </w:tbl>
    <w:p>
      <w:pPr>
        <w:pStyle w:val="TextBody"/>
        <w:rPr/>
      </w:pPr>
      <w:r>
        <w:rPr/>
        <w:t>2</w:t>
      </w:r>
      <w:r>
        <w:rPr/>
        <w:t>库存管理测试用例</w:t>
      </w:r>
    </w:p>
    <w:p>
      <w:pPr>
        <w:pStyle w:val="TextBody"/>
        <w:rPr/>
      </w:pPr>
      <w:r>
        <w:rPr/>
        <w:t>TUS1</w:t>
      </w:r>
      <w:r>
        <w:rPr/>
        <w:t>：管理员进行库存查看管理，整个过程正确</w:t>
      </w:r>
    </w:p>
    <w:p>
      <w:pPr>
        <w:pStyle w:val="TextBody"/>
        <w:rPr/>
      </w:pPr>
      <w:r>
        <w:rPr/>
        <w:t>TUS2</w:t>
      </w:r>
      <w:r>
        <w:rPr/>
        <w:t>：管理员进行库存盘点管理，整个过程正确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129"/>
        <w:gridCol w:w="2129"/>
        <w:gridCol w:w="2128"/>
        <w:gridCol w:w="2131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用户在选择库存盘点后，系统跳转至相应界面，参见 </w:t>
            </w:r>
            <w:r>
              <w:rPr/>
              <w:t>RM.Check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用户在选择库存查看后，输入时间段，系统执行库存管理任务，参见</w:t>
            </w:r>
            <w:r>
              <w:rPr/>
              <w:t>RM.Examin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TSU2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用户输入时间段进行搜索，系统进行根据销售单进货单来查询出入库数量金额，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用户选择库存盘点功能，系统进行对库存信息的统计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  <w:tc>
          <w:tcPr>
            <w:tcW w:w="21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TUS1</w:t>
      </w:r>
      <w:r>
        <w:rPr>
          <w:b/>
          <w:bCs/>
        </w:rPr>
        <w:t>的测试用例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3"/>
        <w:gridCol w:w="1857"/>
        <w:gridCol w:w="1857"/>
        <w:gridCol w:w="1505"/>
        <w:gridCol w:w="1"/>
        <w:gridCol w:w="2758"/>
      </w:tblGrid>
      <w:tr>
        <w:trPr>
          <w:cantSplit w:val="false"/>
        </w:trPr>
        <w:tc>
          <w:tcPr>
            <w:tcW w:w="99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52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27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9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库存查看操作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库存盘点操作</w:t>
            </w:r>
          </w:p>
        </w:tc>
        <w:tc>
          <w:tcPr>
            <w:tcW w:w="15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时间</w:t>
            </w:r>
          </w:p>
        </w:tc>
        <w:tc>
          <w:tcPr>
            <w:tcW w:w="275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TUS1-1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未选择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5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7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系统不做任何处理，处于库存查看界面</w:t>
            </w:r>
            <w:r>
              <w:rPr/>
              <w:t>.</w:t>
            </w:r>
            <w:r>
              <w:rPr/>
              <w:t>系统行为满足后置条件</w:t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TUS1-2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选择库存查看功能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5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输入正确（见用例</w:t>
            </w:r>
            <w:r>
              <w:rPr/>
              <w:t>1</w:t>
            </w:r>
            <w:r>
              <w:rPr/>
              <w:t>）起始时间和终止时间</w:t>
            </w:r>
          </w:p>
        </w:tc>
        <w:tc>
          <w:tcPr>
            <w:tcW w:w="27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系统进行验证，执行查询操作并显示。系统行为满足后置条件</w:t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TUS1-3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选择库存查看功能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5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输入错误起始时间和终止时间</w:t>
            </w:r>
          </w:p>
        </w:tc>
        <w:tc>
          <w:tcPr>
            <w:tcW w:w="275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系统进行验证，拒绝执行操作，并提醒错误，重新进入此界面。系统行为满足后置条件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/>
        <w:br/>
      </w:r>
      <w:r>
        <w:rPr>
          <w:b/>
          <w:bCs/>
        </w:rPr>
        <w:t>TUS2</w:t>
      </w:r>
      <w:r>
        <w:rPr>
          <w:b/>
          <w:bCs/>
        </w:rPr>
        <w:t>的测试用例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58"/>
        <w:gridCol w:w="5"/>
        <w:gridCol w:w="1886"/>
        <w:gridCol w:w="1982"/>
        <w:gridCol w:w="3175"/>
      </w:tblGrid>
      <w:tr>
        <w:trPr>
          <w:tblHeader w:val="true"/>
          <w:cantSplit w:val="false"/>
        </w:trPr>
        <w:tc>
          <w:tcPr>
            <w:tcW w:w="126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38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317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126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库存查看操作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库存盘点操作</w:t>
            </w:r>
          </w:p>
        </w:tc>
        <w:tc>
          <w:tcPr>
            <w:tcW w:w="31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TUS2-1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未选择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1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系统不做处理，处在库存管理界面。系统行为满足后置条件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TUS2-2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选择库存盘点操作</w:t>
            </w:r>
          </w:p>
        </w:tc>
        <w:tc>
          <w:tcPr>
            <w:tcW w:w="31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系统进行验证显示库存信息（要求见用例</w:t>
            </w:r>
            <w:r>
              <w:rPr/>
              <w:t>2</w:t>
            </w:r>
            <w:r>
              <w:rPr/>
              <w:t>特殊要求）。系统行为满足后置条件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TUS2-3</w:t>
            </w:r>
          </w:p>
        </w:tc>
        <w:tc>
          <w:tcPr>
            <w:tcW w:w="1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选择库存盘点操作然后退出</w:t>
            </w:r>
          </w:p>
        </w:tc>
        <w:tc>
          <w:tcPr>
            <w:tcW w:w="31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系统提示确认，若确认则返回上一界面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单据管理用例</w:t>
      </w:r>
    </w:p>
    <w:p>
      <w:pPr>
        <w:pStyle w:val="TextBody"/>
        <w:rPr/>
      </w:pPr>
      <w:r>
        <w:rPr/>
        <w:t>TUS1</w:t>
      </w:r>
      <w:r>
        <w:rPr/>
        <w:t>：管理员对单据进行报损报溢管理，整个过程正确</w:t>
      </w:r>
    </w:p>
    <w:p>
      <w:pPr>
        <w:pStyle w:val="TextBody"/>
        <w:rPr/>
      </w:pPr>
      <w:r>
        <w:rPr/>
        <w:t>TUS2</w:t>
      </w:r>
      <w:r>
        <w:rPr/>
        <w:t>：管理员对单据进行报警管理，整个过程正确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29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测试用例套件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系统应允许用户在单据管理任务中进行键盘输入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用户在选择报警功能后，系统跳转至相应界面，参见 </w:t>
            </w:r>
            <w:r>
              <w:rPr/>
              <w:t>ReM.Limit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用户选择库存后，输入时间段，系统执行库存管理任务，参见</w:t>
            </w:r>
            <w:r>
              <w:rPr/>
              <w:t>ReM.Diff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用户输入商品进行搜索，系统进行根据</w:t>
            </w:r>
            <w:r>
              <w:rPr/>
              <w:t>GoodsList</w:t>
            </w:r>
            <w:r>
              <w:rPr/>
              <w:t>来查询出商品信息，并进行修改警戒值，参见</w:t>
            </w:r>
            <w:r>
              <w:rPr/>
              <w:t>GM.GoodsList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用户选择报损，报溢功能，系统自动生成单据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  <w:tr>
        <w:trPr>
          <w:trHeight w:val="285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TUS2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TUS1</w:t>
      </w:r>
      <w:r>
        <w:rPr>
          <w:b/>
          <w:bCs/>
        </w:rPr>
        <w:t>的测试用例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3"/>
        <w:gridCol w:w="1934"/>
        <w:gridCol w:w="1934"/>
        <w:gridCol w:w="1"/>
        <w:gridCol w:w="4108"/>
      </w:tblGrid>
      <w:tr>
        <w:trPr>
          <w:cantSplit w:val="false"/>
        </w:trPr>
        <w:tc>
          <w:tcPr>
            <w:tcW w:w="99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38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410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9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报损溢操作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库存信息</w:t>
            </w:r>
          </w:p>
        </w:tc>
        <w:tc>
          <w:tcPr>
            <w:tcW w:w="410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TUS1-1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未选择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410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系统不做任何处理，处于报损报溢界面</w:t>
            </w:r>
            <w:r>
              <w:rPr/>
              <w:t>.</w:t>
            </w:r>
            <w:r>
              <w:rPr/>
              <w:t>系统行为满足后置条件</w:t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TUS1-2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选择报损溢功能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输入实际库存数量</w:t>
            </w:r>
          </w:p>
        </w:tc>
        <w:tc>
          <w:tcPr>
            <w:tcW w:w="410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系统进行验证，执行比对功能并显示生成单据。系统行为满足后置条件</w:t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TUS1-3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选择报损溢功能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放弃当前输入操作</w:t>
            </w:r>
          </w:p>
        </w:tc>
        <w:tc>
          <w:tcPr>
            <w:tcW w:w="410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系统进行提醒并要求确认，若确认则退回单据初始界面。系统行为满足后置条件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/>
        <w:br/>
      </w:r>
      <w:r>
        <w:rPr>
          <w:b/>
          <w:bCs/>
        </w:rPr>
        <w:t>TUS2</w:t>
      </w:r>
      <w:r>
        <w:rPr>
          <w:b/>
          <w:bCs/>
        </w:rPr>
        <w:t>的测试用例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1"/>
        <w:gridCol w:w="2187"/>
        <w:gridCol w:w="1721"/>
        <w:gridCol w:w="2756"/>
      </w:tblGrid>
      <w:tr>
        <w:trPr>
          <w:tblHeader w:val="true"/>
          <w:cantSplit w:val="false"/>
        </w:trPr>
        <w:tc>
          <w:tcPr>
            <w:tcW w:w="164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3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输入</w:t>
            </w:r>
          </w:p>
        </w:tc>
        <w:tc>
          <w:tcPr>
            <w:tcW w:w="27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输出</w:t>
            </w:r>
          </w:p>
        </w:tc>
      </w:tr>
      <w:tr>
        <w:trPr>
          <w:cantSplit w:val="false"/>
        </w:trPr>
        <w:tc>
          <w:tcPr>
            <w:tcW w:w="16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报警操作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商品信息</w:t>
            </w:r>
          </w:p>
        </w:tc>
        <w:tc>
          <w:tcPr>
            <w:tcW w:w="275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TUS2-1</w:t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未选择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无</w:t>
            </w:r>
          </w:p>
        </w:tc>
        <w:tc>
          <w:tcPr>
            <w:tcW w:w="2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系统不做处理，处在单据管理界面。系统行为满足后置条件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TUS2-2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选择设置报警值操作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输入正确（见用例</w:t>
            </w:r>
            <w:r>
              <w:rPr/>
              <w:t>3</w:t>
            </w:r>
            <w:r>
              <w:rPr/>
              <w:t>特殊要求）商品信息</w:t>
            </w:r>
          </w:p>
        </w:tc>
        <w:tc>
          <w:tcPr>
            <w:tcW w:w="2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系统进行验证跳转到相应商品界面，并执行操作。系统行为满足后置条件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TUS2-3</w:t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选择设置报警值操作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输入错误商品信息</w:t>
            </w:r>
          </w:p>
        </w:tc>
        <w:tc>
          <w:tcPr>
            <w:tcW w:w="2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bookmarkStart w:id="1" w:name="__DdeLink__2031_260976038"/>
            <w:bookmarkEnd w:id="1"/>
            <w:r>
              <w:rPr/>
              <w:t>系统进行验证，提示错误，重新进入此界面。系统行为满足后置条件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TUS2-4</w:t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选择查询报警值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输入正确商品信息</w:t>
            </w:r>
          </w:p>
        </w:tc>
        <w:tc>
          <w:tcPr>
            <w:tcW w:w="2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系统进行验证跳转到相应商品界面，并显示警戒值。系统行为满足后置条件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TUS2-5</w:t>
            </w:r>
          </w:p>
        </w:tc>
        <w:tc>
          <w:tcPr>
            <w:tcW w:w="21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选择查询报警值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输入错误商品信息</w:t>
            </w:r>
          </w:p>
        </w:tc>
        <w:tc>
          <w:tcPr>
            <w:tcW w:w="2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系统进行验证，提示错误，重新进入此界面。系统行为满足后置条件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2014-10-04T14:47:40Z</dcterms:created>
  <dc:language>en-US</dc:language>
  <cp:revision>0</cp:revision>
</cp:coreProperties>
</file>