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DE2C" w14:textId="77777777" w:rsidR="00D5725D" w:rsidRDefault="00000000">
      <w:pPr>
        <w:spacing w:after="40"/>
      </w:pPr>
      <w:r>
        <w:rPr>
          <w:rFonts w:ascii="Aptos Display" w:hAnsi="Aptos Display"/>
          <w:b/>
          <w:spacing w:val="60"/>
          <w:sz w:val="38"/>
        </w:rPr>
        <w:t>ZAVA CONSULTING</w:t>
      </w:r>
    </w:p>
    <w:p w14:paraId="74D5E4B8" w14:textId="77777777" w:rsidR="00D5725D" w:rsidRDefault="00000000">
      <w:pPr>
        <w:spacing w:after="200"/>
      </w:pPr>
      <w:r>
        <w:rPr>
          <w:color w:val="5B2E63"/>
          <w:spacing w:val="26"/>
          <w:sz w:val="17"/>
        </w:rPr>
        <w:t>Strategy  ·  Data  ·  Change Management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D5725D" w14:paraId="672A6659" w14:textId="77777777">
        <w:tc>
          <w:tcPr>
            <w:tcW w:w="9504" w:type="dxa"/>
            <w:tcBorders>
              <w:top w:val="nil"/>
              <w:left w:val="nil"/>
              <w:bottom w:val="nil"/>
              <w:right w:val="nil"/>
            </w:tcBorders>
            <w:shd w:val="clear" w:color="auto" w:fill="5B2E6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7501D" w14:textId="77777777" w:rsidR="00D5725D" w:rsidRDefault="00D5725D">
            <w:pPr>
              <w:spacing w:after="0"/>
            </w:pPr>
          </w:p>
        </w:tc>
      </w:tr>
    </w:tbl>
    <w:p w14:paraId="5DAB6C7B" w14:textId="77777777" w:rsidR="00D5725D" w:rsidRDefault="00D5725D">
      <w:pPr>
        <w:spacing w:after="240" w:line="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D5725D" w14:paraId="217A0B29" w14:textId="77777777"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D8B3ED" w14:textId="77777777" w:rsidR="00D5725D" w:rsidRDefault="00000000">
            <w:pPr>
              <w:spacing w:after="180"/>
            </w:pPr>
            <w:r>
              <w:rPr>
                <w:rFonts w:ascii="Aptos Display" w:hAnsi="Aptos Display"/>
                <w:b/>
                <w:spacing w:val="40"/>
                <w:sz w:val="48"/>
              </w:rPr>
              <w:t>INVOICE</w:t>
            </w:r>
          </w:p>
          <w:p w14:paraId="7C65D8E3" w14:textId="77777777" w:rsidR="00D5725D" w:rsidRDefault="00000000">
            <w:r>
              <w:rPr>
                <w:b/>
                <w:color w:val="76757E"/>
                <w:spacing w:val="30"/>
                <w:sz w:val="15"/>
              </w:rPr>
              <w:t>PREPARED FOR</w:t>
            </w:r>
          </w:p>
          <w:p w14:paraId="637A47EC" w14:textId="77777777" w:rsidR="00D5725D" w:rsidRDefault="00000000">
            <w:pPr>
              <w:spacing w:after="40"/>
            </w:pPr>
            <w:r>
              <w:rPr>
                <w:b/>
                <w:sz w:val="18"/>
              </w:rPr>
              <w:t>Woodgrove Bank, Enterprise PMO</w:t>
            </w:r>
          </w:p>
          <w:p w14:paraId="0544D6F8" w14:textId="77777777" w:rsidR="00D5725D" w:rsidRDefault="00000000">
            <w:pPr>
              <w:spacing w:after="40"/>
            </w:pPr>
            <w:r>
              <w:rPr>
                <w:sz w:val="18"/>
              </w:rPr>
              <w:t>18 Ayala Avenue, 22nd Floor</w:t>
            </w:r>
          </w:p>
          <w:p w14:paraId="5DA6ED2E" w14:textId="77777777" w:rsidR="00D5725D" w:rsidRDefault="00000000">
            <w:pPr>
              <w:spacing w:after="40"/>
            </w:pPr>
            <w:r>
              <w:rPr>
                <w:sz w:val="18"/>
              </w:rPr>
              <w:t>Makati City 1226, Philippines</w:t>
            </w:r>
          </w:p>
          <w:p w14:paraId="2BF3EDBC" w14:textId="77777777" w:rsidR="00D5725D" w:rsidRDefault="00000000">
            <w:pPr>
              <w:spacing w:after="40"/>
            </w:pPr>
            <w:r>
              <w:rPr>
                <w:sz w:val="18"/>
              </w:rPr>
              <w:t>ap.services@woodgrove.example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DD4046D" w14:textId="77777777" w:rsidR="00D5725D" w:rsidRDefault="00000000">
            <w:pPr>
              <w:spacing w:after="100"/>
              <w:jc w:val="right"/>
            </w:pPr>
            <w:r>
              <w:rPr>
                <w:b/>
                <w:color w:val="76757E"/>
                <w:spacing w:val="24"/>
                <w:sz w:val="14"/>
              </w:rPr>
              <w:t xml:space="preserve">INVOICE NUMBER   </w:t>
            </w:r>
            <w:r>
              <w:rPr>
                <w:b/>
                <w:sz w:val="18"/>
              </w:rPr>
              <w:t>ZC-2026-0318</w:t>
            </w:r>
          </w:p>
          <w:p w14:paraId="10F55DE6" w14:textId="77777777" w:rsidR="00D5725D" w:rsidRDefault="00000000">
            <w:pPr>
              <w:spacing w:after="100"/>
              <w:jc w:val="right"/>
            </w:pPr>
            <w:r>
              <w:rPr>
                <w:b/>
                <w:color w:val="76757E"/>
                <w:spacing w:val="24"/>
                <w:sz w:val="14"/>
              </w:rPr>
              <w:t xml:space="preserve">INVOICE DATE   </w:t>
            </w:r>
            <w:r>
              <w:rPr>
                <w:b/>
                <w:sz w:val="18"/>
              </w:rPr>
              <w:t>12 September 2026</w:t>
            </w:r>
          </w:p>
          <w:p w14:paraId="62096CE6" w14:textId="77777777" w:rsidR="00D5725D" w:rsidRDefault="00000000">
            <w:pPr>
              <w:spacing w:after="100"/>
              <w:jc w:val="right"/>
            </w:pPr>
            <w:r>
              <w:rPr>
                <w:b/>
                <w:color w:val="76757E"/>
                <w:spacing w:val="24"/>
                <w:sz w:val="14"/>
              </w:rPr>
              <w:t xml:space="preserve">PAYMENT DUE   </w:t>
            </w:r>
            <w:r>
              <w:rPr>
                <w:b/>
                <w:sz w:val="18"/>
              </w:rPr>
              <w:t>12 October 2026</w:t>
            </w:r>
          </w:p>
          <w:p w14:paraId="520611A3" w14:textId="77777777" w:rsidR="00D5725D" w:rsidRDefault="00000000">
            <w:pPr>
              <w:spacing w:after="100"/>
              <w:jc w:val="right"/>
            </w:pPr>
            <w:r>
              <w:rPr>
                <w:b/>
                <w:color w:val="76757E"/>
                <w:spacing w:val="24"/>
                <w:sz w:val="14"/>
              </w:rPr>
              <w:t xml:space="preserve">ENGAGEMENT   </w:t>
            </w:r>
            <w:r>
              <w:rPr>
                <w:b/>
                <w:sz w:val="18"/>
              </w:rPr>
              <w:t>Core Banking Modernisation</w:t>
            </w:r>
          </w:p>
          <w:p w14:paraId="0928739B" w14:textId="77777777" w:rsidR="00D5725D" w:rsidRDefault="00000000">
            <w:pPr>
              <w:spacing w:after="100"/>
              <w:jc w:val="right"/>
            </w:pPr>
            <w:r>
              <w:rPr>
                <w:b/>
                <w:color w:val="76757E"/>
                <w:spacing w:val="24"/>
                <w:sz w:val="14"/>
              </w:rPr>
              <w:t xml:space="preserve">BILLING PERIOD   </w:t>
            </w:r>
            <w:r>
              <w:rPr>
                <w:b/>
                <w:sz w:val="18"/>
              </w:rPr>
              <w:t>01–31 August 2026</w:t>
            </w:r>
          </w:p>
          <w:p w14:paraId="773C0102" w14:textId="77777777" w:rsidR="00D5725D" w:rsidRDefault="00000000">
            <w:pPr>
              <w:spacing w:after="100"/>
              <w:jc w:val="right"/>
            </w:pPr>
            <w:r>
              <w:rPr>
                <w:b/>
                <w:color w:val="76757E"/>
                <w:spacing w:val="24"/>
                <w:sz w:val="14"/>
              </w:rPr>
              <w:t xml:space="preserve">TERMS   </w:t>
            </w:r>
            <w:r>
              <w:rPr>
                <w:b/>
                <w:sz w:val="18"/>
              </w:rPr>
              <w:t>Net 30</w:t>
            </w:r>
          </w:p>
        </w:tc>
      </w:tr>
    </w:tbl>
    <w:p w14:paraId="02EB378F" w14:textId="77777777" w:rsidR="00D5725D" w:rsidRDefault="00D5725D">
      <w:pPr>
        <w:spacing w:after="160" w:line="20" w:lineRule="exact"/>
      </w:pPr>
    </w:p>
    <w:p w14:paraId="50762AB2" w14:textId="77777777" w:rsidR="00D5725D" w:rsidRDefault="00000000">
      <w:pPr>
        <w:spacing w:before="200" w:after="160"/>
      </w:pPr>
      <w:r>
        <w:rPr>
          <w:b/>
          <w:color w:val="5B2E63"/>
          <w:spacing w:val="30"/>
          <w:sz w:val="16"/>
        </w:rPr>
        <w:t>PROFESSIONAL SERVICES RENDERED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1080"/>
        <w:gridCol w:w="1656"/>
        <w:gridCol w:w="2376"/>
      </w:tblGrid>
      <w:tr w:rsidR="00D5725D" w14:paraId="4DFF07D6" w14:textId="77777777">
        <w:trPr>
          <w:cantSplit/>
          <w:jc w:val="center"/>
        </w:trPr>
        <w:tc>
          <w:tcPr>
            <w:tcW w:w="4392" w:type="dxa"/>
            <w:tcBorders>
              <w:top w:val="nil"/>
              <w:left w:val="nil"/>
              <w:bottom w:val="single" w:sz="10" w:space="0" w:color="1C1C22"/>
              <w:right w:val="nil"/>
            </w:tcBorders>
            <w:tcMar>
              <w:top w:w="60" w:type="dxa"/>
              <w:left w:w="0" w:type="dxa"/>
              <w:bottom w:w="130" w:type="dxa"/>
              <w:right w:w="110" w:type="dxa"/>
            </w:tcMar>
            <w:vAlign w:val="center"/>
          </w:tcPr>
          <w:p w14:paraId="421ACD58" w14:textId="77777777" w:rsidR="00D5725D" w:rsidRDefault="00000000">
            <w:pPr>
              <w:spacing w:after="20"/>
            </w:pPr>
            <w:r>
              <w:rPr>
                <w:b/>
                <w:color w:val="76757E"/>
                <w:spacing w:val="26"/>
                <w:sz w:val="15"/>
              </w:rPr>
              <w:t>SERVICE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0" w:space="0" w:color="1C1C22"/>
              <w:right w:val="nil"/>
            </w:tcBorders>
            <w:tcMar>
              <w:top w:w="60" w:type="dxa"/>
              <w:left w:w="110" w:type="dxa"/>
              <w:bottom w:w="130" w:type="dxa"/>
              <w:right w:w="110" w:type="dxa"/>
            </w:tcMar>
            <w:vAlign w:val="center"/>
          </w:tcPr>
          <w:p w14:paraId="1AAF48CE" w14:textId="77777777" w:rsidR="00D5725D" w:rsidRDefault="00000000">
            <w:pPr>
              <w:spacing w:after="20"/>
              <w:jc w:val="center"/>
            </w:pPr>
            <w:r>
              <w:rPr>
                <w:b/>
                <w:color w:val="76757E"/>
                <w:spacing w:val="26"/>
                <w:sz w:val="15"/>
              </w:rPr>
              <w:t>HOURS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10" w:space="0" w:color="1C1C22"/>
              <w:right w:val="nil"/>
            </w:tcBorders>
            <w:tcMar>
              <w:top w:w="60" w:type="dxa"/>
              <w:left w:w="110" w:type="dxa"/>
              <w:bottom w:w="130" w:type="dxa"/>
              <w:right w:w="110" w:type="dxa"/>
            </w:tcMar>
            <w:vAlign w:val="center"/>
          </w:tcPr>
          <w:p w14:paraId="0BFA4582" w14:textId="77777777" w:rsidR="00D5725D" w:rsidRDefault="00000000">
            <w:pPr>
              <w:spacing w:after="20"/>
              <w:jc w:val="right"/>
            </w:pPr>
            <w:r>
              <w:rPr>
                <w:b/>
                <w:color w:val="76757E"/>
                <w:spacing w:val="26"/>
                <w:sz w:val="15"/>
              </w:rPr>
              <w:t>RATE / HR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10" w:space="0" w:color="1C1C22"/>
              <w:right w:val="nil"/>
            </w:tcBorders>
            <w:tcMar>
              <w:top w:w="60" w:type="dxa"/>
              <w:left w:w="110" w:type="dxa"/>
              <w:bottom w:w="130" w:type="dxa"/>
              <w:right w:w="0" w:type="dxa"/>
            </w:tcMar>
            <w:vAlign w:val="center"/>
          </w:tcPr>
          <w:p w14:paraId="05A0819F" w14:textId="77777777" w:rsidR="00D5725D" w:rsidRDefault="00000000">
            <w:pPr>
              <w:spacing w:after="20"/>
              <w:jc w:val="right"/>
            </w:pPr>
            <w:r>
              <w:rPr>
                <w:b/>
                <w:color w:val="76757E"/>
                <w:spacing w:val="26"/>
                <w:sz w:val="15"/>
              </w:rPr>
              <w:t>AMOUNT</w:t>
            </w:r>
          </w:p>
        </w:tc>
      </w:tr>
      <w:tr w:rsidR="00D5725D" w14:paraId="644804AE" w14:textId="77777777">
        <w:trPr>
          <w:cantSplit/>
          <w:jc w:val="center"/>
        </w:trPr>
        <w:tc>
          <w:tcPr>
            <w:tcW w:w="4392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0" w:type="dxa"/>
              <w:bottom w:w="110" w:type="dxa"/>
              <w:right w:w="110" w:type="dxa"/>
            </w:tcMar>
            <w:vAlign w:val="center"/>
          </w:tcPr>
          <w:p w14:paraId="02773077" w14:textId="77777777" w:rsidR="00D5725D" w:rsidRDefault="00000000">
            <w:pPr>
              <w:spacing w:after="40"/>
            </w:pPr>
            <w:r>
              <w:rPr>
                <w:b/>
                <w:sz w:val="18"/>
              </w:rPr>
              <w:t>Discovery &amp; Current-State Assessment</w:t>
            </w:r>
          </w:p>
          <w:p w14:paraId="439539B3" w14:textId="77777777" w:rsidR="00D5725D" w:rsidRDefault="00000000">
            <w:pPr>
              <w:spacing w:after="0"/>
            </w:pPr>
            <w:r>
              <w:rPr>
                <w:color w:val="76757E"/>
                <w:sz w:val="16"/>
              </w:rPr>
              <w:t>Stakeholder interviews, process mapping, systems inventory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4292C4" w14:textId="77777777" w:rsidR="00D5725D" w:rsidRDefault="00000000">
            <w:pPr>
              <w:spacing w:after="2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E3BAC8" w14:textId="77777777" w:rsidR="00D5725D" w:rsidRDefault="00000000">
            <w:pPr>
              <w:spacing w:after="20"/>
              <w:jc w:val="right"/>
            </w:pPr>
            <w:r>
              <w:rPr>
                <w:sz w:val="18"/>
              </w:rPr>
              <w:t>185.00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0" w:type="dxa"/>
            </w:tcMar>
            <w:vAlign w:val="center"/>
          </w:tcPr>
          <w:p w14:paraId="2160BFF5" w14:textId="77777777" w:rsidR="00D5725D" w:rsidRDefault="00000000">
            <w:pPr>
              <w:spacing w:after="20"/>
              <w:jc w:val="right"/>
            </w:pPr>
            <w:r>
              <w:rPr>
                <w:b/>
                <w:sz w:val="18"/>
              </w:rPr>
              <w:t>5,920.00</w:t>
            </w:r>
          </w:p>
        </w:tc>
      </w:tr>
      <w:tr w:rsidR="00D5725D" w14:paraId="609180C7" w14:textId="77777777">
        <w:trPr>
          <w:cantSplit/>
          <w:jc w:val="center"/>
        </w:trPr>
        <w:tc>
          <w:tcPr>
            <w:tcW w:w="4392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0" w:type="dxa"/>
              <w:bottom w:w="110" w:type="dxa"/>
              <w:right w:w="110" w:type="dxa"/>
            </w:tcMar>
            <w:vAlign w:val="center"/>
          </w:tcPr>
          <w:p w14:paraId="2BB48DB1" w14:textId="77777777" w:rsidR="00D5725D" w:rsidRDefault="00000000">
            <w:pPr>
              <w:spacing w:after="40"/>
            </w:pPr>
            <w:r>
              <w:rPr>
                <w:b/>
                <w:sz w:val="18"/>
              </w:rPr>
              <w:t>Target Operating Model Design</w:t>
            </w:r>
          </w:p>
          <w:p w14:paraId="4DB35CFB" w14:textId="77777777" w:rsidR="00D5725D" w:rsidRDefault="00000000">
            <w:pPr>
              <w:spacing w:after="0"/>
            </w:pPr>
            <w:r>
              <w:rPr>
                <w:color w:val="76757E"/>
                <w:sz w:val="16"/>
              </w:rPr>
              <w:t>Future-state architecture and governance framework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EB8EE" w14:textId="77777777" w:rsidR="00D5725D" w:rsidRDefault="00000000">
            <w:pPr>
              <w:spacing w:after="2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4C06C" w14:textId="77777777" w:rsidR="00D5725D" w:rsidRDefault="00000000">
            <w:pPr>
              <w:spacing w:after="20"/>
              <w:jc w:val="right"/>
            </w:pPr>
            <w:r>
              <w:rPr>
                <w:sz w:val="18"/>
              </w:rPr>
              <w:t>210.00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0" w:type="dxa"/>
            </w:tcMar>
            <w:vAlign w:val="center"/>
          </w:tcPr>
          <w:p w14:paraId="7CDCFF2F" w14:textId="77777777" w:rsidR="00D5725D" w:rsidRDefault="00000000">
            <w:pPr>
              <w:spacing w:after="20"/>
              <w:jc w:val="right"/>
            </w:pPr>
            <w:r>
              <w:rPr>
                <w:b/>
                <w:sz w:val="18"/>
              </w:rPr>
              <w:t>5,040.00</w:t>
            </w:r>
          </w:p>
        </w:tc>
      </w:tr>
      <w:tr w:rsidR="00D5725D" w14:paraId="18082C24" w14:textId="77777777">
        <w:trPr>
          <w:cantSplit/>
          <w:jc w:val="center"/>
        </w:trPr>
        <w:tc>
          <w:tcPr>
            <w:tcW w:w="4392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0" w:type="dxa"/>
              <w:bottom w:w="110" w:type="dxa"/>
              <w:right w:w="110" w:type="dxa"/>
            </w:tcMar>
            <w:vAlign w:val="center"/>
          </w:tcPr>
          <w:p w14:paraId="6101C19C" w14:textId="77777777" w:rsidR="00D5725D" w:rsidRDefault="00000000">
            <w:pPr>
              <w:spacing w:after="40"/>
            </w:pPr>
            <w:r>
              <w:rPr>
                <w:b/>
                <w:sz w:val="18"/>
              </w:rPr>
              <w:t>Data Migration Strategy</w:t>
            </w:r>
          </w:p>
          <w:p w14:paraId="6590E735" w14:textId="77777777" w:rsidR="00D5725D" w:rsidRDefault="00000000">
            <w:pPr>
              <w:spacing w:after="0"/>
            </w:pPr>
            <w:r>
              <w:rPr>
                <w:color w:val="76757E"/>
                <w:sz w:val="16"/>
              </w:rPr>
              <w:t>Source profiling, cleansing rules, cutover sequencing plan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D80A2" w14:textId="77777777" w:rsidR="00D5725D" w:rsidRDefault="00000000">
            <w:pPr>
              <w:spacing w:after="2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3FEDA9" w14:textId="77777777" w:rsidR="00D5725D" w:rsidRDefault="00000000">
            <w:pPr>
              <w:spacing w:after="20"/>
              <w:jc w:val="right"/>
            </w:pPr>
            <w:r>
              <w:rPr>
                <w:sz w:val="18"/>
              </w:rPr>
              <w:t>195.00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0" w:type="dxa"/>
            </w:tcMar>
            <w:vAlign w:val="center"/>
          </w:tcPr>
          <w:p w14:paraId="38B3B188" w14:textId="77777777" w:rsidR="00D5725D" w:rsidRDefault="00000000">
            <w:pPr>
              <w:spacing w:after="20"/>
              <w:jc w:val="right"/>
            </w:pPr>
            <w:r>
              <w:rPr>
                <w:b/>
                <w:sz w:val="18"/>
              </w:rPr>
              <w:t>3,510.00</w:t>
            </w:r>
          </w:p>
        </w:tc>
      </w:tr>
      <w:tr w:rsidR="00D5725D" w14:paraId="6DCEF062" w14:textId="77777777">
        <w:trPr>
          <w:cantSplit/>
          <w:jc w:val="center"/>
        </w:trPr>
        <w:tc>
          <w:tcPr>
            <w:tcW w:w="4392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0" w:type="dxa"/>
              <w:bottom w:w="110" w:type="dxa"/>
              <w:right w:w="110" w:type="dxa"/>
            </w:tcMar>
            <w:vAlign w:val="center"/>
          </w:tcPr>
          <w:p w14:paraId="747E5FEB" w14:textId="77777777" w:rsidR="00D5725D" w:rsidRDefault="00000000">
            <w:pPr>
              <w:spacing w:after="40"/>
            </w:pPr>
            <w:r>
              <w:rPr>
                <w:b/>
                <w:sz w:val="18"/>
              </w:rPr>
              <w:t>Change Enablement Programme</w:t>
            </w:r>
          </w:p>
          <w:p w14:paraId="11A4E63A" w14:textId="77777777" w:rsidR="00D5725D" w:rsidRDefault="00000000">
            <w:pPr>
              <w:spacing w:after="0"/>
            </w:pPr>
            <w:r>
              <w:rPr>
                <w:color w:val="76757E"/>
                <w:sz w:val="16"/>
              </w:rPr>
              <w:t>Training curriculum, comms plan, readiness assessment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7C906" w14:textId="77777777" w:rsidR="00D5725D" w:rsidRDefault="00000000">
            <w:pPr>
              <w:spacing w:after="2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A507F4" w14:textId="77777777" w:rsidR="00D5725D" w:rsidRDefault="00000000">
            <w:pPr>
              <w:spacing w:after="20"/>
              <w:jc w:val="right"/>
            </w:pPr>
            <w:r>
              <w:rPr>
                <w:sz w:val="18"/>
              </w:rPr>
              <w:t>165.00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0" w:type="dxa"/>
            </w:tcMar>
            <w:vAlign w:val="center"/>
          </w:tcPr>
          <w:p w14:paraId="740A875C" w14:textId="77777777" w:rsidR="00D5725D" w:rsidRDefault="00000000">
            <w:pPr>
              <w:spacing w:after="20"/>
              <w:jc w:val="right"/>
            </w:pPr>
            <w:r>
              <w:rPr>
                <w:b/>
                <w:sz w:val="18"/>
              </w:rPr>
              <w:t>3,300.00</w:t>
            </w:r>
          </w:p>
        </w:tc>
      </w:tr>
      <w:tr w:rsidR="00D5725D" w14:paraId="60BCDB90" w14:textId="77777777">
        <w:trPr>
          <w:cantSplit/>
          <w:jc w:val="center"/>
        </w:trPr>
        <w:tc>
          <w:tcPr>
            <w:tcW w:w="4392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0" w:type="dxa"/>
              <w:bottom w:w="110" w:type="dxa"/>
              <w:right w:w="110" w:type="dxa"/>
            </w:tcMar>
            <w:vAlign w:val="center"/>
          </w:tcPr>
          <w:p w14:paraId="4A8123A2" w14:textId="77777777" w:rsidR="00D5725D" w:rsidRDefault="00000000">
            <w:pPr>
              <w:spacing w:after="40"/>
            </w:pPr>
            <w:r>
              <w:rPr>
                <w:b/>
                <w:sz w:val="18"/>
              </w:rPr>
              <w:t>Executive Steering Committee Facilitation</w:t>
            </w:r>
          </w:p>
          <w:p w14:paraId="00B6E48A" w14:textId="77777777" w:rsidR="00D5725D" w:rsidRDefault="00000000">
            <w:pPr>
              <w:spacing w:after="0"/>
            </w:pPr>
            <w:r>
              <w:rPr>
                <w:color w:val="76757E"/>
                <w:sz w:val="16"/>
              </w:rPr>
              <w:t>Four fortnightly sessions including board reporting pack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0A208" w14:textId="77777777" w:rsidR="00D5725D" w:rsidRDefault="00000000">
            <w:pPr>
              <w:spacing w:after="2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993F33" w14:textId="77777777" w:rsidR="00D5725D" w:rsidRDefault="00000000">
            <w:pPr>
              <w:spacing w:after="20"/>
              <w:jc w:val="right"/>
            </w:pPr>
            <w:r>
              <w:rPr>
                <w:sz w:val="18"/>
              </w:rPr>
              <w:t>250.00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D8D6DE"/>
              <w:right w:val="nil"/>
            </w:tcBorders>
            <w:tcMar>
              <w:top w:w="110" w:type="dxa"/>
              <w:left w:w="110" w:type="dxa"/>
              <w:bottom w:w="110" w:type="dxa"/>
              <w:right w:w="0" w:type="dxa"/>
            </w:tcMar>
            <w:vAlign w:val="center"/>
          </w:tcPr>
          <w:p w14:paraId="07DA4BCD" w14:textId="77777777" w:rsidR="00D5725D" w:rsidRDefault="00000000">
            <w:pPr>
              <w:spacing w:after="20"/>
              <w:jc w:val="right"/>
            </w:pPr>
            <w:r>
              <w:rPr>
                <w:b/>
                <w:sz w:val="18"/>
              </w:rPr>
              <w:t>2,000.00</w:t>
            </w:r>
          </w:p>
        </w:tc>
      </w:tr>
    </w:tbl>
    <w:p w14:paraId="6A05A809" w14:textId="77777777" w:rsidR="00D5725D" w:rsidRDefault="00D5725D">
      <w:pPr>
        <w:spacing w:after="200" w:line="20" w:lineRule="exact"/>
      </w:pPr>
    </w:p>
    <w:p w14:paraId="5A39BBE3" w14:textId="77777777" w:rsidR="00D5725D" w:rsidRDefault="00D5725D">
      <w:pPr>
        <w:spacing w:after="160" w:line="20" w:lineRule="exact"/>
      </w:pPr>
    </w:p>
    <w:tbl>
      <w:tblPr>
        <w:tblW w:w="0" w:type="auto"/>
        <w:tblInd w:w="200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D5725D" w14:paraId="6CF6A801" w14:textId="77777777" w:rsidTr="00B94760">
        <w:tc>
          <w:tcPr>
            <w:tcW w:w="9498" w:type="dxa"/>
            <w:tcBorders>
              <w:top w:val="single" w:sz="10" w:space="0" w:color="5B2E63"/>
              <w:left w:val="nil"/>
              <w:bottom w:val="nil"/>
              <w:right w:val="nil"/>
            </w:tcBorders>
            <w:shd w:val="clear" w:color="auto" w:fill="F6F4F8"/>
            <w:tcMar>
              <w:top w:w="190" w:type="dxa"/>
              <w:left w:w="200" w:type="dxa"/>
              <w:bottom w:w="190" w:type="dxa"/>
              <w:right w:w="200" w:type="dxa"/>
            </w:tcMar>
          </w:tcPr>
          <w:p w14:paraId="58B637E8" w14:textId="394B3D5C" w:rsidR="00D5725D" w:rsidRDefault="00EA4CD2" w:rsidP="5E3F7F22">
            <w:pPr>
              <w:spacing w:after="0"/>
              <w:jc w:val="right"/>
            </w:pPr>
            <w:r>
              <w:rPr>
                <w:b/>
                <w:bCs/>
                <w:color w:val="5B2E63"/>
                <w:sz w:val="18"/>
                <w:szCs w:val="18"/>
              </w:rPr>
              <w:t>INVOICE TOTAL:</w:t>
            </w:r>
            <w:r w:rsidR="5E3F7F22" w:rsidRPr="5E3F7F22">
              <w:rPr>
                <w:b/>
                <w:bCs/>
                <w:color w:val="5B2E63"/>
                <w:sz w:val="18"/>
                <w:szCs w:val="18"/>
              </w:rPr>
              <w:t xml:space="preserve">    </w:t>
            </w:r>
            <w:r w:rsidR="5E3F7F22" w:rsidRPr="5E3F7F22">
              <w:rPr>
                <w:rFonts w:ascii="Aptos Display" w:hAnsi="Aptos Display"/>
                <w:b/>
                <w:bCs/>
                <w:sz w:val="32"/>
                <w:szCs w:val="32"/>
              </w:rPr>
              <w:t>USD 19,770.00</w:t>
            </w:r>
          </w:p>
        </w:tc>
      </w:tr>
    </w:tbl>
    <w:p w14:paraId="41C8F396" w14:textId="77777777" w:rsidR="00D5725D" w:rsidRDefault="00D5725D">
      <w:pPr>
        <w:spacing w:after="200" w:line="20" w:lineRule="exact"/>
      </w:pPr>
    </w:p>
    <w:p w14:paraId="07050896" w14:textId="494F91D0" w:rsidR="384B5E32" w:rsidRDefault="384B5E32" w:rsidP="5E3F7F22">
      <w:r w:rsidRPr="5E3F7F22">
        <w:rPr>
          <w:b/>
          <w:bCs/>
          <w:color w:val="76757E"/>
          <w:sz w:val="14"/>
          <w:szCs w:val="14"/>
        </w:rPr>
        <w:t>REMIT TO</w:t>
      </w:r>
    </w:p>
    <w:p w14:paraId="04C73437" w14:textId="77777777" w:rsidR="384B5E32" w:rsidRDefault="384B5E32" w:rsidP="5E3F7F22">
      <w:pPr>
        <w:spacing w:after="40"/>
      </w:pPr>
      <w:r w:rsidRPr="5E3F7F22">
        <w:rPr>
          <w:sz w:val="17"/>
          <w:szCs w:val="17"/>
        </w:rPr>
        <w:t>Zava Consulting Partners LLP</w:t>
      </w:r>
    </w:p>
    <w:p w14:paraId="2E4C1FFE" w14:textId="77777777" w:rsidR="384B5E32" w:rsidRDefault="384B5E32" w:rsidP="5E3F7F22">
      <w:pPr>
        <w:spacing w:after="40"/>
      </w:pPr>
      <w:r w:rsidRPr="5E3F7F22">
        <w:rPr>
          <w:sz w:val="17"/>
          <w:szCs w:val="17"/>
        </w:rPr>
        <w:t>Contoso Bank · Acct 7781-224-903</w:t>
      </w:r>
    </w:p>
    <w:p w14:paraId="5989DBCE" w14:textId="1EC02153" w:rsidR="384B5E32" w:rsidRDefault="384B5E32" w:rsidP="5E3F7F22">
      <w:pPr>
        <w:spacing w:after="40"/>
      </w:pPr>
      <w:r w:rsidRPr="5E3F7F22">
        <w:rPr>
          <w:sz w:val="17"/>
          <w:szCs w:val="17"/>
        </w:rPr>
        <w:t>SWIFT: CTSTPHMM · Ref: ZC-2026-0318</w:t>
      </w:r>
    </w:p>
    <w:p w14:paraId="13D96583" w14:textId="77777777" w:rsidR="00D5725D" w:rsidRDefault="00000000">
      <w:pPr>
        <w:spacing w:after="80"/>
      </w:pPr>
      <w:r>
        <w:rPr>
          <w:b/>
          <w:color w:val="76757E"/>
          <w:spacing w:val="24"/>
          <w:sz w:val="14"/>
        </w:rPr>
        <w:t>TERMS</w:t>
      </w:r>
    </w:p>
    <w:p w14:paraId="0A2F56DF" w14:textId="77777777" w:rsidR="00D5725D" w:rsidRDefault="00000000">
      <w:r>
        <w:rPr>
          <w:sz w:val="17"/>
        </w:rPr>
        <w:t>Payment due within 30 days. Late balances accrue interest at 1.5% per month.</w:t>
      </w:r>
    </w:p>
    <w:p w14:paraId="65B119EB" w14:textId="77777777" w:rsidR="00D5725D" w:rsidRDefault="5E3F7F22">
      <w:r w:rsidRPr="5E3F7F22">
        <w:rPr>
          <w:sz w:val="17"/>
          <w:szCs w:val="17"/>
        </w:rPr>
        <w:t xml:space="preserve">Quote the invoice number on all remittances. Queries: </w:t>
      </w:r>
      <w:hyperlink r:id="rId6">
        <w:r w:rsidRPr="5E3F7F22">
          <w:rPr>
            <w:rStyle w:val="Hyperlink"/>
          </w:rPr>
          <w:t>billing@zavaconsulting.example</w:t>
        </w:r>
      </w:hyperlink>
    </w:p>
    <w:p w14:paraId="71AA7343" w14:textId="788BDB3C" w:rsidR="5E3F7F22" w:rsidRDefault="5E3F7F22" w:rsidP="5E3F7F22">
      <w:pPr>
        <w:rPr>
          <w:sz w:val="17"/>
          <w:szCs w:val="17"/>
        </w:rPr>
      </w:pPr>
    </w:p>
    <w:p w14:paraId="5B9DACD9" w14:textId="77777777" w:rsidR="00D5725D" w:rsidRDefault="00000000">
      <w:pPr>
        <w:spacing w:before="280"/>
        <w:jc w:val="center"/>
      </w:pPr>
      <w:r>
        <w:rPr>
          <w:color w:val="96949E"/>
          <w:sz w:val="15"/>
        </w:rPr>
        <w:t>Sample invoice for demonstration purposes only  ·  Zava Consulting Partners LLP  ·  Makati City  ·  +63 2 8777 3120</w:t>
      </w:r>
    </w:p>
    <w:sectPr w:rsidR="00D5725D" w:rsidSect="00034616">
      <w:pgSz w:w="12240" w:h="15840"/>
      <w:pgMar w:top="1008" w:right="1368" w:bottom="93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49298">
    <w:abstractNumId w:val="8"/>
  </w:num>
  <w:num w:numId="2" w16cid:durableId="1562594541">
    <w:abstractNumId w:val="6"/>
  </w:num>
  <w:num w:numId="3" w16cid:durableId="1402869185">
    <w:abstractNumId w:val="5"/>
  </w:num>
  <w:num w:numId="4" w16cid:durableId="46687068">
    <w:abstractNumId w:val="4"/>
  </w:num>
  <w:num w:numId="5" w16cid:durableId="1009142571">
    <w:abstractNumId w:val="7"/>
  </w:num>
  <w:num w:numId="6" w16cid:durableId="1849517615">
    <w:abstractNumId w:val="3"/>
  </w:num>
  <w:num w:numId="7" w16cid:durableId="1434789698">
    <w:abstractNumId w:val="2"/>
  </w:num>
  <w:num w:numId="8" w16cid:durableId="888496959">
    <w:abstractNumId w:val="1"/>
  </w:num>
  <w:num w:numId="9" w16cid:durableId="177282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3370"/>
    <w:rsid w:val="00AA1D8D"/>
    <w:rsid w:val="00AB48FF"/>
    <w:rsid w:val="00B47730"/>
    <w:rsid w:val="00B94760"/>
    <w:rsid w:val="00CB0664"/>
    <w:rsid w:val="00D5725D"/>
    <w:rsid w:val="00EA4CD2"/>
    <w:rsid w:val="00FC693F"/>
    <w:rsid w:val="301946C6"/>
    <w:rsid w:val="384B5E32"/>
    <w:rsid w:val="395923C8"/>
    <w:rsid w:val="40D4C4AF"/>
    <w:rsid w:val="5E3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160781-89AE-4365-8AF9-9140F2A4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C1C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5E3F7F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illing@zavaconsulting.examp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1252</Characters>
  <Application>Microsoft Office Word</Application>
  <DocSecurity>0</DocSecurity>
  <Lines>10</Lines>
  <Paragraphs>2</Paragraphs>
  <ScaleCrop>false</ScaleCrop>
  <Manager/>
  <Company/>
  <LinksUpToDate>false</LinksUpToDate>
  <CharactersWithSpaces>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Consulting Sample Invoice</dc:title>
  <dc:subject/>
  <dc:creator>Ziggy Zulueta</dc:creator>
  <cp:keywords/>
  <dc:description>generated by python-docx</dc:description>
  <cp:lastModifiedBy>Ziggy Zulueta</cp:lastModifiedBy>
  <cp:revision>4</cp:revision>
  <cp:lastPrinted>2026-09-12T03:42:00Z</cp:lastPrinted>
  <dcterms:created xsi:type="dcterms:W3CDTF">2026-09-12T03:14:00Z</dcterms:created>
  <dcterms:modified xsi:type="dcterms:W3CDTF">2026-09-12T04:03:00Z</dcterms:modified>
  <cp:category/>
</cp:coreProperties>
</file>