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6"/>
          <w:szCs w:val="44"/>
          <w:lang w:val="en-US" w:eastAsia="zh-CN"/>
        </w:rPr>
      </w:pPr>
      <w:r>
        <w:rPr>
          <w:rFonts w:hint="eastAsia"/>
          <w:sz w:val="36"/>
          <w:szCs w:val="44"/>
          <w:lang w:val="en-US" w:eastAsia="zh-CN"/>
        </w:rPr>
        <w:t>再结晶的多相场模型</w:t>
      </w:r>
    </w:p>
    <w:p>
      <w:pPr>
        <w:jc w:val="center"/>
        <w:rPr>
          <w:rFonts w:hint="eastAsia"/>
          <w:sz w:val="36"/>
          <w:szCs w:val="44"/>
          <w:lang w:val="en-US" w:eastAsia="zh-CN"/>
        </w:rPr>
      </w:pPr>
    </w:p>
    <w:p>
      <w:pPr>
        <w:rPr>
          <w:rFonts w:hint="eastAsia"/>
          <w:b/>
          <w:bCs/>
          <w:lang w:val="en-US" w:eastAsia="zh-CN"/>
        </w:rPr>
      </w:pPr>
      <w:r>
        <w:rPr>
          <w:rFonts w:hint="eastAsia"/>
          <w:b/>
          <w:bCs/>
          <w:lang w:val="en-US" w:eastAsia="zh-CN"/>
        </w:rPr>
        <w:t>摘要</w:t>
      </w:r>
    </w:p>
    <w:p>
      <w:pPr>
        <w:ind w:firstLine="420" w:firstLineChars="0"/>
        <w:rPr>
          <w:rFonts w:hint="eastAsia"/>
          <w:b w:val="0"/>
          <w:bCs w:val="0"/>
          <w:lang w:val="en-US" w:eastAsia="zh-CN"/>
        </w:rPr>
      </w:pPr>
      <w:r>
        <w:rPr>
          <w:rFonts w:hint="eastAsia"/>
          <w:b w:val="0"/>
          <w:bCs w:val="0"/>
          <w:lang w:val="en-US" w:eastAsia="zh-CN"/>
        </w:rPr>
        <w:t>动态再结晶（DRX）表现出非常复杂的现象，包括由位错堆积引起的硬化和由于再结晶晶粒的成核和生长而软化。换句话说，DRX过程中的力学行为与微结构和位错的演变密切相关。本研究开发了能够模拟DRX过程中微观结构变化的相场模型。通过由Steinbach等人提出的多相位场方法由于位错积累和再结晶的成核标准导致的硬化在理论上通过采用Guo等人提出的方法来表达。为了确认所开发模型的基本性能，进行了单晶生长的模拟。结果，观察到由于位错密度变化引起的晶界迁移率的特征变化，并与理论结果很好地一致。此外，包括成核的DRX过程被模拟为正六边形晶粒结构。确定了一个典型的应力 - 应变曲线可以通过预测微观结构的演变再现多个峰值。</w:t>
      </w:r>
    </w:p>
    <w:p>
      <w:pPr>
        <w:ind w:firstLine="420" w:firstLineChars="0"/>
        <w:rPr>
          <w:rFonts w:hint="eastAsia"/>
          <w:b w:val="0"/>
          <w:bCs w:val="0"/>
          <w:lang w:val="en-US" w:eastAsia="zh-CN"/>
        </w:rPr>
      </w:pPr>
    </w:p>
    <w:p>
      <w:pPr>
        <w:rPr>
          <w:rFonts w:hint="eastAsia"/>
          <w:b/>
          <w:bCs/>
          <w:lang w:val="en-US" w:eastAsia="zh-CN"/>
        </w:rPr>
      </w:pPr>
      <w:r>
        <w:rPr>
          <w:rFonts w:hint="eastAsia"/>
          <w:b/>
          <w:bCs/>
          <w:lang w:val="en-US" w:eastAsia="zh-CN"/>
        </w:rPr>
        <w:t>关键词</w:t>
      </w:r>
    </w:p>
    <w:p>
      <w:pPr>
        <w:ind w:firstLine="420" w:firstLineChars="0"/>
        <w:rPr>
          <w:rFonts w:hint="eastAsia"/>
          <w:b w:val="0"/>
          <w:bCs w:val="0"/>
          <w:lang w:val="en-US" w:eastAsia="zh-CN"/>
        </w:rPr>
      </w:pPr>
      <w:r>
        <w:rPr>
          <w:rFonts w:hint="eastAsia"/>
          <w:b w:val="0"/>
          <w:bCs w:val="0"/>
          <w:lang w:val="en-US" w:eastAsia="zh-CN"/>
        </w:rPr>
        <w:t>相场方法， 模型， 模拟， 动态再结晶， 微观演化， 位错</w:t>
      </w:r>
    </w:p>
    <w:p>
      <w:pPr>
        <w:ind w:firstLine="420" w:firstLineChars="0"/>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pStyle w:val="2"/>
        <w:rPr>
          <w:rFonts w:hint="eastAsia"/>
          <w:b w:val="0"/>
          <w:bCs w:val="0"/>
          <w:lang w:val="en-US" w:eastAsia="zh-CN"/>
        </w:rPr>
      </w:pPr>
      <w:r>
        <w:rPr>
          <w:rFonts w:hint="eastAsia"/>
          <w:lang w:val="en-US" w:eastAsia="zh-CN"/>
        </w:rPr>
        <w:t>1介绍</w:t>
      </w:r>
    </w:p>
    <w:p>
      <w:pPr>
        <w:numPr>
          <w:numId w:val="0"/>
        </w:numPr>
        <w:ind w:firstLine="420" w:firstLineChars="0"/>
        <w:rPr>
          <w:rFonts w:hint="eastAsia"/>
          <w:b w:val="0"/>
          <w:bCs w:val="0"/>
          <w:lang w:val="en-US" w:eastAsia="zh-CN"/>
        </w:rPr>
      </w:pPr>
      <w:r>
        <w:rPr>
          <w:rFonts w:hint="eastAsia"/>
          <w:b w:val="0"/>
          <w:bCs w:val="0"/>
          <w:lang w:val="en-US" w:eastAsia="zh-CN"/>
        </w:rPr>
        <w:t>众所周知，当一个中低温堆垛层错能（SFE）金属在高温环境下变形时，会发生动态再结晶（DRX）[1,2]。 DRX不同于在变形后退火中发生的静态再结晶（SRX）。 虽然两种再结晶过程都有许多共同特征，但最不同的是，对于DRX，再结晶晶粒中的位错密度随着连续变形而增加，而SRX则是恒定的。 由于DRX表现出复杂的现象，例如由于再结晶晶粒长大造成的软化或者是通过变形导致的硬化，或随时间推移的位错和微观结构的同时演变，除了实验观察，建立一个能够评估微观结构演变的数值模型是必不可少的。</w:t>
      </w:r>
    </w:p>
    <w:p>
      <w:pPr>
        <w:numPr>
          <w:numId w:val="0"/>
        </w:numPr>
        <w:ind w:firstLine="420" w:firstLineChars="0"/>
        <w:rPr>
          <w:rFonts w:hint="eastAsia"/>
          <w:b w:val="0"/>
          <w:bCs w:val="0"/>
          <w:lang w:val="en-US" w:eastAsia="zh-CN"/>
        </w:rPr>
      </w:pPr>
    </w:p>
    <w:p>
      <w:pPr>
        <w:numPr>
          <w:numId w:val="0"/>
        </w:numPr>
        <w:ind w:firstLine="420"/>
        <w:rPr>
          <w:rFonts w:hint="eastAsia"/>
          <w:b w:val="0"/>
          <w:bCs w:val="0"/>
          <w:lang w:val="en-US" w:eastAsia="zh-CN"/>
        </w:rPr>
      </w:pPr>
      <w:r>
        <w:rPr>
          <w:rFonts w:hint="eastAsia"/>
          <w:b w:val="0"/>
          <w:bCs w:val="0"/>
          <w:lang w:val="en-US" w:eastAsia="zh-CN"/>
        </w:rPr>
        <w:t>作为DRX的数值模型，元胞自动机（CA）方法[3-9]已经被成功应用于DRX过程的显微结构研究。 Guo等人[7-9]提出了一种模拟方法，将CA方法与理论模型耦合，其中由位错堆积的硬化由方程表示，并且由再结晶导致的晶界偏移的软化通过CA方法模拟。 然而，由于CA方法以离散变量的形式描述了状态，因此应用于曲率驱动增长建模时存在问题[10]。</w:t>
      </w:r>
    </w:p>
    <w:p>
      <w:pPr>
        <w:numPr>
          <w:numId w:val="0"/>
        </w:numPr>
        <w:ind w:firstLine="420"/>
        <w:rPr>
          <w:rFonts w:hint="eastAsia"/>
          <w:b w:val="0"/>
          <w:bCs w:val="0"/>
          <w:lang w:val="en-US" w:eastAsia="zh-CN"/>
        </w:rPr>
      </w:pPr>
    </w:p>
    <w:p>
      <w:pPr>
        <w:numPr>
          <w:numId w:val="0"/>
        </w:numPr>
        <w:ind w:firstLine="420" w:firstLineChars="0"/>
        <w:rPr>
          <w:rFonts w:hint="eastAsia"/>
          <w:b w:val="0"/>
          <w:bCs w:val="0"/>
          <w:lang w:val="en-US" w:eastAsia="zh-CN"/>
        </w:rPr>
      </w:pPr>
      <w:r>
        <w:rPr>
          <w:rFonts w:hint="eastAsia"/>
          <w:b w:val="0"/>
          <w:bCs w:val="0"/>
          <w:lang w:val="en-US" w:eastAsia="zh-CN"/>
        </w:rPr>
        <w:t>相场法首先用于模拟枝晶形成[11,12]，并且在过去的十年中，它已被应用于材料科学的各种问题。 相场法可以很容易地再现复杂的形状和形态，而无需跟踪晶界的位置，因为晶界偏移率通过附加的有序参数或相位场的时间演变来描述。在这个模型中，时间和尺度可以被看作真实的值，曲率的影响被明确地包括在内。</w:t>
      </w:r>
    </w:p>
    <w:p>
      <w:pPr>
        <w:numPr>
          <w:numId w:val="0"/>
        </w:numPr>
        <w:ind w:left="420" w:leftChars="0" w:firstLine="420" w:firstLineChars="0"/>
        <w:rPr>
          <w:rFonts w:hint="eastAsia"/>
          <w:b w:val="0"/>
          <w:bCs w:val="0"/>
          <w:lang w:val="en-US" w:eastAsia="zh-CN"/>
        </w:rPr>
      </w:pPr>
    </w:p>
    <w:p>
      <w:pPr>
        <w:numPr>
          <w:numId w:val="0"/>
        </w:numPr>
        <w:rPr>
          <w:rFonts w:hint="eastAsia"/>
          <w:b w:val="0"/>
          <w:bCs w:val="0"/>
          <w:lang w:val="en-US" w:eastAsia="zh-CN"/>
        </w:rPr>
      </w:pPr>
      <w:r>
        <w:rPr>
          <w:rFonts w:hint="eastAsia"/>
          <w:b w:val="0"/>
          <w:bCs w:val="0"/>
          <w:lang w:val="en-US" w:eastAsia="zh-CN"/>
        </w:rPr>
        <w:t xml:space="preserve">    在这项研究中，我们建立了一个DRX过程的相场模型，在这个模型中Steinbach等人提出的多相位场方法 [14]被广义地模拟由储能驱动的晶界迁移或软化过程。 硬化过程由Guo等人所用的等式建模。 [6,7]。</w:t>
      </w:r>
    </w:p>
    <w:p>
      <w:pPr>
        <w:numPr>
          <w:numId w:val="0"/>
        </w:numPr>
        <w:rPr>
          <w:rFonts w:hint="eastAsia"/>
          <w:b w:val="0"/>
          <w:bCs w:val="0"/>
          <w:lang w:val="en-US" w:eastAsia="zh-CN"/>
        </w:rPr>
      </w:pPr>
    </w:p>
    <w:p>
      <w:pPr>
        <w:numPr>
          <w:numId w:val="0"/>
        </w:numPr>
        <w:ind w:firstLine="420" w:firstLineChars="0"/>
      </w:pPr>
      <w:r>
        <w:drawing>
          <wp:inline distT="0" distB="0" distL="114300" distR="114300">
            <wp:extent cx="3535680" cy="22555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535680" cy="2255520"/>
                    </a:xfrm>
                    <a:prstGeom prst="rect">
                      <a:avLst/>
                    </a:prstGeom>
                    <a:noFill/>
                    <a:ln w="9525">
                      <a:noFill/>
                    </a:ln>
                  </pic:spPr>
                </pic:pic>
              </a:graphicData>
            </a:graphic>
          </wp:inline>
        </w:drawing>
      </w:r>
    </w:p>
    <w:p>
      <w:pPr>
        <w:numPr>
          <w:numId w:val="0"/>
        </w:numPr>
        <w:ind w:firstLine="420" w:firstLineChars="0"/>
      </w:pPr>
    </w:p>
    <w:p>
      <w:pPr>
        <w:numPr>
          <w:numId w:val="0"/>
        </w:numPr>
      </w:pPr>
    </w:p>
    <w:p>
      <w:pPr>
        <w:numPr>
          <w:numId w:val="0"/>
        </w:numPr>
        <w:rPr>
          <w:rStyle w:val="6"/>
          <w:rFonts w:hint="eastAsia"/>
          <w:lang w:val="en-US" w:eastAsia="zh-CN"/>
        </w:rPr>
      </w:pPr>
      <w:r>
        <w:rPr>
          <w:rStyle w:val="6"/>
          <w:rFonts w:hint="eastAsia"/>
          <w:lang w:val="en-US" w:eastAsia="zh-CN"/>
        </w:rPr>
        <w:t>2 动态再结晶</w:t>
      </w:r>
    </w:p>
    <w:p>
      <w:pPr>
        <w:ind w:firstLine="420" w:firstLineChars="0"/>
        <w:rPr>
          <w:rStyle w:val="6"/>
          <w:rFonts w:hint="eastAsia"/>
          <w:b w:val="0"/>
          <w:bCs/>
          <w:sz w:val="21"/>
          <w:szCs w:val="21"/>
          <w:lang w:val="en-US" w:eastAsia="zh-CN"/>
        </w:rPr>
      </w:pPr>
    </w:p>
    <w:p>
      <w:pPr>
        <w:ind w:firstLine="420" w:firstLineChars="0"/>
        <w:rPr>
          <w:rStyle w:val="6"/>
          <w:rFonts w:hint="eastAsia"/>
          <w:b w:val="0"/>
          <w:bCs/>
          <w:sz w:val="21"/>
          <w:szCs w:val="21"/>
          <w:lang w:val="en-US" w:eastAsia="zh-CN"/>
        </w:rPr>
      </w:pPr>
      <w:r>
        <w:rPr>
          <w:rStyle w:val="6"/>
          <w:rFonts w:hint="eastAsia"/>
          <w:b w:val="0"/>
          <w:bCs/>
          <w:sz w:val="21"/>
          <w:szCs w:val="21"/>
          <w:lang w:val="en-US" w:eastAsia="zh-CN"/>
        </w:rPr>
        <w:t>图1示意性地示出了热加工下的典型应力 - 应变曲线。在具有高SFE的金属，例如Al和α-Fe，应力随着应变的增加而单调增加，因为动态回复是快速的并且位错密度不能达到引起再结晶成核的临界值。另一方面，低或中等SFE金属，如Cu，Ni和γ-Fe，表现出DRX。低或中等SFE金属的应力-应变曲线为特征在于由以下等式定义的Zener-Holloman参数Z：</w:t>
      </w:r>
    </w:p>
    <w:p>
      <w:pPr>
        <w:ind w:firstLine="420" w:firstLineChars="0"/>
        <w:rPr>
          <w:rStyle w:val="6"/>
          <w:rFonts w:hint="eastAsia"/>
          <w:b w:val="0"/>
          <w:bCs/>
          <w:sz w:val="21"/>
          <w:szCs w:val="21"/>
          <w:lang w:val="en-US" w:eastAsia="zh-CN"/>
        </w:rPr>
      </w:pPr>
      <w:r>
        <w:rPr>
          <w:rStyle w:val="6"/>
          <w:rFonts w:hint="eastAsia"/>
          <w:b w:val="0"/>
          <w:bCs/>
          <w:sz w:val="21"/>
          <w:szCs w:val="21"/>
          <w:lang w:val="en-US" w:eastAsia="zh-CN"/>
        </w:rPr>
        <w:t>  Z =εexp（Q / RT），（1）</w:t>
      </w:r>
    </w:p>
    <w:p>
      <w:pPr>
        <w:ind w:firstLine="420" w:firstLineChars="0"/>
        <w:rPr>
          <w:rStyle w:val="6"/>
          <w:rFonts w:hint="eastAsia"/>
          <w:b w:val="0"/>
          <w:bCs/>
          <w:sz w:val="21"/>
          <w:szCs w:val="21"/>
          <w:lang w:val="en-US" w:eastAsia="zh-CN"/>
        </w:rPr>
      </w:pPr>
      <w:r>
        <w:rPr>
          <w:rStyle w:val="6"/>
          <w:rFonts w:hint="eastAsia"/>
          <w:b w:val="0"/>
          <w:bCs/>
          <w:sz w:val="21"/>
          <w:szCs w:val="21"/>
          <w:lang w:val="en-US" w:eastAsia="zh-CN"/>
        </w:rPr>
        <w:t>其中ε是应变率，T是变形温度，Q是激活能和R是气体常数。如图1（b）所示，在低Z，即低ε或高T条件下，应力-应变曲线在低应变下具有多个峰值，在高Z下，即高ε或低T，它展现出一个单峰。对于这两种情况，当应力达到比最大应力σmax略小的临界值σc时，会产生再结晶的成核。由于再结晶晶粒的位错密度显着小于变形材料的位错密度，因此新晶粒的生长会发生软化。最后，达到稳态应力σs。</w:t>
      </w:r>
    </w:p>
    <w:p>
      <w:pPr>
        <w:numPr>
          <w:numId w:val="0"/>
        </w:numPr>
        <w:ind w:firstLine="420" w:firstLineChars="0"/>
        <w:rPr>
          <w:rStyle w:val="6"/>
          <w:rFonts w:hint="eastAsia"/>
          <w:lang w:val="en-US" w:eastAsia="zh-CN"/>
        </w:rPr>
      </w:pPr>
    </w:p>
    <w:p>
      <w:pPr>
        <w:numPr>
          <w:numId w:val="0"/>
        </w:numPr>
        <w:ind w:firstLine="420" w:firstLineChars="0"/>
        <w:rPr>
          <w:rStyle w:val="6"/>
          <w:rFonts w:hint="eastAsia"/>
          <w:lang w:val="en-US" w:eastAsia="zh-CN"/>
        </w:rPr>
      </w:pPr>
    </w:p>
    <w:p>
      <w:pPr>
        <w:numPr>
          <w:numId w:val="0"/>
        </w:numPr>
        <w:rPr>
          <w:rStyle w:val="6"/>
          <w:rFonts w:hint="eastAsia"/>
          <w:lang w:val="en-US" w:eastAsia="zh-CN"/>
        </w:rPr>
      </w:pPr>
      <w:r>
        <w:rPr>
          <w:rStyle w:val="6"/>
          <w:rFonts w:hint="eastAsia"/>
          <w:lang w:val="en-US" w:eastAsia="zh-CN"/>
        </w:rPr>
        <w:t>3 理论模型</w:t>
      </w:r>
    </w:p>
    <w:p>
      <w:pPr>
        <w:rPr>
          <w:rStyle w:val="6"/>
          <w:rFonts w:hint="eastAsia"/>
          <w:b w:val="0"/>
          <w:bCs/>
          <w:sz w:val="21"/>
          <w:szCs w:val="21"/>
          <w:lang w:val="en-US" w:eastAsia="zh-CN"/>
        </w:rPr>
      </w:pPr>
    </w:p>
    <w:p>
      <w:pPr>
        <w:ind w:firstLine="420"/>
        <w:rPr>
          <w:rStyle w:val="6"/>
          <w:rFonts w:hint="eastAsia"/>
          <w:b w:val="0"/>
          <w:bCs/>
          <w:sz w:val="21"/>
          <w:szCs w:val="21"/>
          <w:lang w:val="en-US" w:eastAsia="zh-CN"/>
        </w:rPr>
      </w:pPr>
      <w:r>
        <w:rPr>
          <w:rStyle w:val="6"/>
          <w:rFonts w:hint="eastAsia"/>
          <w:b w:val="0"/>
          <w:bCs/>
          <w:sz w:val="21"/>
          <w:szCs w:val="21"/>
          <w:lang w:val="en-US" w:eastAsia="zh-CN"/>
        </w:rPr>
        <w:t xml:space="preserve">我们采用了参考文献[6]和[7]中使用的位错演化和成核模型。 </w:t>
      </w:r>
    </w:p>
    <w:p>
      <w:pPr>
        <w:pStyle w:val="3"/>
        <w:rPr>
          <w:rFonts w:hint="eastAsia"/>
          <w:lang w:val="en-US" w:eastAsia="zh-CN"/>
        </w:rPr>
      </w:pPr>
      <w:r>
        <w:rPr>
          <w:rFonts w:hint="eastAsia"/>
          <w:lang w:val="en-US" w:eastAsia="zh-CN"/>
        </w:rPr>
        <w:t>3.1 位错演化模型</w:t>
      </w:r>
    </w:p>
    <w:p>
      <w:pPr>
        <w:ind w:firstLine="420" w:firstLineChars="0"/>
        <w:rPr>
          <w:rFonts w:hint="eastAsia"/>
          <w:lang w:val="en-US" w:eastAsia="zh-CN"/>
        </w:rPr>
      </w:pPr>
      <w:r>
        <w:rPr>
          <w:rFonts w:hint="eastAsia"/>
          <w:lang w:val="en-US" w:eastAsia="zh-CN"/>
        </w:rPr>
        <w:t>位错密度ρ相对于应变ε的变化由下式给出</w:t>
      </w:r>
    </w:p>
    <w:p>
      <w:pPr>
        <w:ind w:firstLine="420" w:firstLineChars="0"/>
        <w:rPr>
          <w:rFonts w:hint="eastAsia"/>
          <w:lang w:val="en-US" w:eastAsia="zh-CN"/>
        </w:rPr>
      </w:pPr>
      <w:r>
        <w:drawing>
          <wp:inline distT="0" distB="0" distL="114300" distR="114300">
            <wp:extent cx="1188720" cy="35814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1188720" cy="358140"/>
                    </a:xfrm>
                    <a:prstGeom prst="rect">
                      <a:avLst/>
                    </a:prstGeom>
                    <a:noFill/>
                    <a:ln w="9525">
                      <a:noFill/>
                    </a:ln>
                  </pic:spPr>
                </pic:pic>
              </a:graphicData>
            </a:graphic>
          </wp:inline>
        </w:drawing>
      </w:r>
      <w:r>
        <w:rPr>
          <w:rFonts w:hint="eastAsia"/>
          <w:lang w:val="en-US" w:eastAsia="zh-CN"/>
        </w:rPr>
        <w:t>（2）</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在此，等式右边的第一项表示加工硬化，k1是表示硬化的常数。第二项是动态回复项，k2是温度T和应变率ε的函数。流变应力σ与位错密度有关如下： </w:t>
      </w:r>
    </w:p>
    <w:p>
      <w:pPr>
        <w:ind w:firstLine="630" w:firstLineChars="300"/>
        <w:rPr>
          <w:rFonts w:hint="eastAsia"/>
          <w:lang w:val="en-US" w:eastAsia="zh-CN"/>
        </w:rPr>
      </w:pPr>
      <w:r>
        <w:drawing>
          <wp:inline distT="0" distB="0" distL="114300" distR="114300">
            <wp:extent cx="876300" cy="259080"/>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876300" cy="259080"/>
                    </a:xfrm>
                    <a:prstGeom prst="rect">
                      <a:avLst/>
                    </a:prstGeom>
                    <a:noFill/>
                    <a:ln w="9525">
                      <a:noFill/>
                    </a:ln>
                  </pic:spPr>
                </pic:pic>
              </a:graphicData>
            </a:graphic>
          </wp:inline>
        </w:drawing>
      </w:r>
      <w:r>
        <w:rPr>
          <w:rFonts w:hint="eastAsia"/>
          <w:lang w:val="en-US" w:eastAsia="zh-CN"/>
        </w:rPr>
        <w:t>，（3）</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其中α是大约0.5的位错相互作用系数，μ是剪切模量，并且b是Burgers矢量的大小。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在我们的数值模型中，局部位错演化用方程2，宏观真实应力由公式3通过改变ρ到数值区域上的平均位错密度ρave。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计算以下等式以识别方程式中的k 1和方程2中的k 2。从方程2和3，我们可以得到下面的方程，</w:t>
      </w:r>
    </w:p>
    <w:p>
      <w:pPr>
        <w:ind w:firstLine="630" w:firstLineChars="300"/>
        <w:rPr>
          <w:rFonts w:hint="eastAsia"/>
          <w:lang w:val="en-US" w:eastAsia="zh-CN"/>
        </w:rPr>
      </w:pPr>
      <w:r>
        <w:drawing>
          <wp:inline distT="0" distB="0" distL="114300" distR="114300">
            <wp:extent cx="1432560" cy="4572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1432560" cy="457200"/>
                    </a:xfrm>
                    <a:prstGeom prst="rect">
                      <a:avLst/>
                    </a:prstGeom>
                    <a:noFill/>
                    <a:ln w="9525">
                      <a:noFill/>
                    </a:ln>
                  </pic:spPr>
                </pic:pic>
              </a:graphicData>
            </a:graphic>
          </wp:inline>
        </w:drawing>
      </w:r>
      <w:r>
        <w:rPr>
          <w:rFonts w:hint="eastAsia"/>
          <w:lang w:val="en-US" w:eastAsia="zh-CN"/>
        </w:rPr>
        <w:t>，（4）</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其中σs是稳态应力，表示为</w:t>
      </w:r>
    </w:p>
    <w:p>
      <w:pPr>
        <w:ind w:firstLine="420" w:firstLineChars="0"/>
        <w:rPr>
          <w:rFonts w:hint="eastAsia"/>
          <w:lang w:val="en-US" w:eastAsia="zh-CN"/>
        </w:rPr>
      </w:pPr>
      <w:r>
        <w:rPr>
          <w:rFonts w:hint="eastAsia"/>
          <w:lang w:val="en-US" w:eastAsia="zh-CN"/>
        </w:rPr>
        <w:t> </w:t>
      </w:r>
      <w:r>
        <w:drawing>
          <wp:inline distT="0" distB="0" distL="114300" distR="114300">
            <wp:extent cx="1295400" cy="25908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1295400" cy="259080"/>
                    </a:xfrm>
                    <a:prstGeom prst="rect">
                      <a:avLst/>
                    </a:prstGeom>
                    <a:noFill/>
                    <a:ln w="9525">
                      <a:noFill/>
                    </a:ln>
                  </pic:spPr>
                </pic:pic>
              </a:graphicData>
            </a:graphic>
          </wp:inline>
        </w:drawing>
      </w:r>
      <w:r>
        <w:rPr>
          <w:rFonts w:hint="eastAsia"/>
          <w:lang w:val="en-US" w:eastAsia="zh-CN"/>
        </w:rPr>
        <w:t>（5）</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从σ= 0处的应力-应变曲线的梯度，可以确定k 1。稳态应力σs与应变率ε和温度T as有关的</w:t>
      </w:r>
    </w:p>
    <w:p>
      <w:pPr>
        <w:ind w:firstLine="420" w:firstLineChars="0"/>
        <w:rPr>
          <w:rFonts w:hint="eastAsia"/>
          <w:lang w:val="en-US" w:eastAsia="zh-CN"/>
        </w:rPr>
      </w:pPr>
    </w:p>
    <w:p>
      <w:pPr>
        <w:ind w:firstLine="420" w:firstLineChars="0"/>
        <w:rPr>
          <w:rFonts w:hint="eastAsia"/>
          <w:lang w:val="en-US" w:eastAsia="zh-CN"/>
        </w:rPr>
      </w:pPr>
      <w:r>
        <w:drawing>
          <wp:inline distT="0" distB="0" distL="114300" distR="114300">
            <wp:extent cx="1325880" cy="39624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1325880" cy="396240"/>
                    </a:xfrm>
                    <a:prstGeom prst="rect">
                      <a:avLst/>
                    </a:prstGeom>
                    <a:noFill/>
                    <a:ln w="9525">
                      <a:noFill/>
                    </a:ln>
                  </pic:spPr>
                </pic:pic>
              </a:graphicData>
            </a:graphic>
          </wp:inline>
        </w:drawing>
      </w:r>
      <w:r>
        <w:rPr>
          <w:rFonts w:hint="eastAsia"/>
          <w:lang w:val="en-US" w:eastAsia="zh-CN"/>
        </w:rPr>
        <w:t>，（6）</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其中A和m是常数，Qact是活化能。当σs由方程6得出时，k2就可以从从方程5得出。</w:t>
      </w:r>
    </w:p>
    <w:p>
      <w:pPr>
        <w:ind w:firstLine="420" w:firstLineChars="0"/>
        <w:rPr>
          <w:rFonts w:hint="eastAsia"/>
          <w:lang w:val="en-US" w:eastAsia="zh-CN"/>
        </w:rPr>
      </w:pPr>
    </w:p>
    <w:p>
      <w:pPr>
        <w:ind w:firstLine="420" w:firstLineChars="0"/>
        <w:rPr>
          <w:rFonts w:hint="eastAsia"/>
          <w:lang w:val="en-US" w:eastAsia="zh-CN"/>
        </w:rPr>
      </w:pPr>
      <w:r>
        <w:drawing>
          <wp:inline distT="0" distB="0" distL="114300" distR="114300">
            <wp:extent cx="1005840" cy="236220"/>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stretch>
                      <a:fillRect/>
                    </a:stretch>
                  </pic:blipFill>
                  <pic:spPr>
                    <a:xfrm>
                      <a:off x="0" y="0"/>
                      <a:ext cx="1005840" cy="236220"/>
                    </a:xfrm>
                    <a:prstGeom prst="rect">
                      <a:avLst/>
                    </a:prstGeom>
                    <a:noFill/>
                    <a:ln w="9525">
                      <a:noFill/>
                    </a:ln>
                  </pic:spPr>
                </pic:pic>
              </a:graphicData>
            </a:graphic>
          </wp:inline>
        </w:drawing>
      </w:r>
      <w:r>
        <w:rPr>
          <w:rFonts w:hint="eastAsia"/>
          <w:lang w:val="en-US" w:eastAsia="zh-CN"/>
        </w:rPr>
        <w:t>（7）</w:t>
      </w:r>
    </w:p>
    <w:p>
      <w:pPr>
        <w:ind w:firstLine="420" w:firstLineChars="0"/>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3.2 形核模型</w:t>
      </w:r>
    </w:p>
    <w:p>
      <w:pPr>
        <w:ind w:firstLine="420" w:firstLineChars="0"/>
        <w:rPr>
          <w:rFonts w:hint="eastAsia"/>
          <w:lang w:val="en-US" w:eastAsia="zh-CN"/>
        </w:rPr>
      </w:pPr>
      <w:r>
        <w:rPr>
          <w:rFonts w:hint="eastAsia"/>
          <w:lang w:val="en-US" w:eastAsia="zh-CN"/>
        </w:rPr>
        <w:t>由于成核起源于大角度晶界，因此假定DRX的成核仅发生在原始和再结晶晶界处。 在这种情况下，成核机理减少为膨胀成核。 考虑到成核起源于位错密度达到临界值ρc时，可以根据膨胀机理计算ρc[13]：</w:t>
      </w:r>
    </w:p>
    <w:p>
      <w:pPr>
        <w:ind w:firstLine="420" w:firstLineChars="0"/>
        <w:rPr>
          <w:rFonts w:hint="eastAsia"/>
          <w:lang w:val="en-US" w:eastAsia="zh-CN"/>
        </w:rPr>
      </w:pPr>
    </w:p>
    <w:p>
      <w:pPr>
        <w:ind w:firstLine="420" w:firstLineChars="0"/>
        <w:rPr>
          <w:rFonts w:hint="eastAsia"/>
          <w:lang w:val="en-US" w:eastAsia="zh-CN"/>
        </w:rPr>
      </w:pPr>
      <w:r>
        <w:drawing>
          <wp:inline distT="0" distB="0" distL="114300" distR="114300">
            <wp:extent cx="1211580" cy="480060"/>
            <wp:effectExtent l="0" t="0" r="762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1"/>
                    <a:stretch>
                      <a:fillRect/>
                    </a:stretch>
                  </pic:blipFill>
                  <pic:spPr>
                    <a:xfrm>
                      <a:off x="0" y="0"/>
                      <a:ext cx="1211580" cy="480060"/>
                    </a:xfrm>
                    <a:prstGeom prst="rect">
                      <a:avLst/>
                    </a:prstGeom>
                    <a:noFill/>
                    <a:ln w="9525">
                      <a:noFill/>
                    </a:ln>
                  </pic:spPr>
                </pic:pic>
              </a:graphicData>
            </a:graphic>
          </wp:inline>
        </w:drawing>
      </w:r>
      <w:r>
        <w:rPr>
          <w:rFonts w:hint="eastAsia"/>
          <w:lang w:val="en-US" w:eastAsia="zh-CN"/>
        </w:rPr>
        <w:t>，（8）</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其中γ是晶界能，L是位错的平均自由程，M是晶界迁移率，τ是通过 τ=cμb</w:t>
      </w:r>
      <w:r>
        <w:rPr>
          <w:rFonts w:hint="eastAsia"/>
          <w:vertAlign w:val="superscript"/>
          <w:lang w:val="en-US" w:eastAsia="zh-CN"/>
        </w:rPr>
        <w:t>2</w:t>
      </w:r>
      <w:r>
        <w:rPr>
          <w:rFonts w:hint="eastAsia"/>
          <w:lang w:val="en-US" w:eastAsia="zh-CN"/>
        </w:rPr>
        <w:t xml:space="preserve"> 计算的位错线能量，其中c是大约0.5的常数。 平均自由程L由 </w:t>
      </w:r>
      <w:r>
        <w:drawing>
          <wp:inline distT="0" distB="0" distL="114300" distR="114300">
            <wp:extent cx="655320" cy="220980"/>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2"/>
                    <a:stretch>
                      <a:fillRect/>
                    </a:stretch>
                  </pic:blipFill>
                  <pic:spPr>
                    <a:xfrm>
                      <a:off x="0" y="0"/>
                      <a:ext cx="655320" cy="220980"/>
                    </a:xfrm>
                    <a:prstGeom prst="rect">
                      <a:avLst/>
                    </a:prstGeom>
                    <a:noFill/>
                    <a:ln w="9525">
                      <a:noFill/>
                    </a:ln>
                  </pic:spPr>
                </pic:pic>
              </a:graphicData>
            </a:graphic>
          </wp:inline>
        </w:drawing>
      </w:r>
      <w:r>
        <w:rPr>
          <w:rFonts w:hint="eastAsia"/>
          <w:lang w:val="en-US" w:eastAsia="zh-CN"/>
        </w:rPr>
        <w:t xml:space="preserve"> 计算，其中K是一个约为10的常数。</w:t>
      </w:r>
    </w:p>
    <w:p>
      <w:pPr>
        <w:ind w:firstLine="420" w:firstLineChars="0"/>
        <w:rPr>
          <w:rFonts w:hint="eastAsia"/>
          <w:lang w:val="en-US" w:eastAsia="zh-CN"/>
        </w:rPr>
      </w:pPr>
    </w:p>
    <w:p>
      <w:pPr>
        <w:rPr>
          <w:rStyle w:val="6"/>
          <w:rFonts w:hint="eastAsia"/>
          <w:lang w:val="en-US" w:eastAsia="zh-CN"/>
        </w:rPr>
      </w:pPr>
    </w:p>
    <w:p>
      <w:pPr>
        <w:rPr>
          <w:rStyle w:val="6"/>
          <w:rFonts w:hint="eastAsia"/>
          <w:b w:val="0"/>
          <w:bCs/>
          <w:sz w:val="21"/>
          <w:szCs w:val="21"/>
          <w:lang w:val="en-US" w:eastAsia="zh-CN"/>
        </w:rPr>
      </w:pPr>
      <w:r>
        <w:rPr>
          <w:rStyle w:val="6"/>
          <w:rFonts w:hint="eastAsia"/>
          <w:lang w:val="en-US" w:eastAsia="zh-CN"/>
        </w:rPr>
        <w:t>4 相场模型</w:t>
      </w:r>
    </w:p>
    <w:p>
      <w:pPr>
        <w:rPr>
          <w:rStyle w:val="7"/>
          <w:rFonts w:hint="eastAsia"/>
          <w:lang w:val="en-US" w:eastAsia="zh-CN"/>
        </w:rPr>
      </w:pPr>
      <w:r>
        <w:rPr>
          <w:rStyle w:val="7"/>
          <w:rFonts w:hint="eastAsia"/>
          <w:lang w:val="en-US" w:eastAsia="zh-CN"/>
        </w:rPr>
        <w:t>4</w:t>
      </w:r>
      <w:r>
        <w:rPr>
          <w:rStyle w:val="7"/>
          <w:rFonts w:hint="eastAsia"/>
          <w:lang w:val="en-US" w:eastAsia="zh-CN"/>
        </w:rPr>
        <w:t>.1 DRX的相场方程</w:t>
      </w:r>
    </w:p>
    <w:p>
      <w:pPr>
        <w:rPr>
          <w:rFonts w:hint="eastAsia"/>
          <w:lang w:val="en-US" w:eastAsia="zh-CN"/>
        </w:rPr>
      </w:pPr>
      <w:r>
        <w:rPr>
          <w:rFonts w:hint="eastAsia"/>
          <w:lang w:val="en-US" w:eastAsia="zh-CN"/>
        </w:rPr>
        <w:t>我们概括了Steinbach等人提出的多相场模型[14]模拟DRX的现象，其中再结晶晶界迁移是由储能驱动的。我们考虑一个包含N个不同晶粒φ1，φ2，...φN的系统。相场φα在标号为α晶粒内取1，在其他晶粒内取0，在晶界处取0 &lt;φα&lt;1。 φα不是一个自变量，必须满足以下条件：</w:t>
      </w:r>
    </w:p>
    <w:p>
      <w:pPr>
        <w:rPr>
          <w:rFonts w:hint="eastAsia"/>
          <w:lang w:val="en-US" w:eastAsia="zh-CN"/>
        </w:rPr>
      </w:pPr>
      <w:r>
        <w:drawing>
          <wp:inline distT="0" distB="0" distL="114300" distR="114300">
            <wp:extent cx="967740" cy="358140"/>
            <wp:effectExtent l="0" t="0" r="762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3"/>
                    <a:stretch>
                      <a:fillRect/>
                    </a:stretch>
                  </pic:blipFill>
                  <pic:spPr>
                    <a:xfrm>
                      <a:off x="0" y="0"/>
                      <a:ext cx="967740" cy="358140"/>
                    </a:xfrm>
                    <a:prstGeom prst="rect">
                      <a:avLst/>
                    </a:prstGeom>
                    <a:noFill/>
                    <a:ln w="9525">
                      <a:noFill/>
                    </a:ln>
                  </pic:spPr>
                </pic:pic>
              </a:graphicData>
            </a:graphic>
          </wp:inline>
        </w:drawing>
      </w:r>
      <w:r>
        <w:rPr>
          <w:rFonts w:hint="eastAsia"/>
          <w:lang w:val="en-US" w:eastAsia="zh-CN"/>
        </w:rPr>
        <w:t xml:space="preserve"> （9）</w:t>
      </w:r>
    </w:p>
    <w:p>
      <w:pPr>
        <w:rPr>
          <w:rFonts w:hint="eastAsia"/>
          <w:lang w:val="en-US" w:eastAsia="zh-CN"/>
        </w:rPr>
      </w:pPr>
    </w:p>
    <w:p>
      <w:pPr>
        <w:rPr>
          <w:rFonts w:hint="eastAsia"/>
          <w:lang w:val="en-US" w:eastAsia="zh-CN"/>
        </w:rPr>
      </w:pPr>
      <w:r>
        <w:rPr>
          <w:rFonts w:hint="eastAsia"/>
          <w:lang w:val="en-US" w:eastAsia="zh-CN"/>
        </w:rPr>
        <w:t>在这里，我们使用自由能函数</w:t>
      </w:r>
    </w:p>
    <w:p>
      <w:pPr>
        <w:rPr>
          <w:rFonts w:hint="eastAsia"/>
          <w:lang w:val="en-US" w:eastAsia="zh-CN"/>
        </w:rPr>
      </w:pPr>
      <w:r>
        <w:drawing>
          <wp:inline distT="0" distB="0" distL="114300" distR="114300">
            <wp:extent cx="2590800" cy="693420"/>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4"/>
                    <a:stretch>
                      <a:fillRect/>
                    </a:stretch>
                  </pic:blipFill>
                  <pic:spPr>
                    <a:xfrm>
                      <a:off x="0" y="0"/>
                      <a:ext cx="2590800" cy="693420"/>
                    </a:xfrm>
                    <a:prstGeom prst="rect">
                      <a:avLst/>
                    </a:prstGeom>
                    <a:noFill/>
                    <a:ln w="9525">
                      <a:noFill/>
                    </a:ln>
                  </pic:spPr>
                </pic:pic>
              </a:graphicData>
            </a:graphic>
          </wp:inline>
        </w:drawing>
      </w:r>
      <w:r>
        <w:rPr>
          <w:rFonts w:hint="eastAsia"/>
          <w:lang w:val="en-US" w:eastAsia="zh-CN"/>
        </w:rPr>
        <w:t>（10）</w:t>
      </w:r>
    </w:p>
    <w:p>
      <w:pPr>
        <w:rPr>
          <w:rFonts w:hint="eastAsia"/>
          <w:lang w:val="en-US" w:eastAsia="zh-CN"/>
        </w:rPr>
      </w:pPr>
    </w:p>
    <w:p>
      <w:pPr>
        <w:rPr>
          <w:rFonts w:hint="eastAsia"/>
          <w:lang w:val="en-US" w:eastAsia="zh-CN"/>
        </w:rPr>
      </w:pPr>
      <w:r>
        <w:rPr>
          <w:rFonts w:hint="eastAsia"/>
          <w:lang w:val="en-US" w:eastAsia="zh-CN"/>
        </w:rPr>
        <w:t>其中aαβ和Wαβ分别是与界面能γij和界面厚度δij有关的梯度系数和势垒高度。 fe是体积自由能密度和φ1，φ2，...φN的函数，即，</w:t>
      </w:r>
    </w:p>
    <w:p>
      <w:r>
        <w:drawing>
          <wp:inline distT="0" distB="0" distL="114300" distR="114300">
            <wp:extent cx="1257300" cy="251460"/>
            <wp:effectExtent l="0" t="0" r="762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5"/>
                    <a:stretch>
                      <a:fillRect/>
                    </a:stretch>
                  </pic:blipFill>
                  <pic:spPr>
                    <a:xfrm>
                      <a:off x="0" y="0"/>
                      <a:ext cx="1257300" cy="251460"/>
                    </a:xfrm>
                    <a:prstGeom prst="rect">
                      <a:avLst/>
                    </a:prstGeom>
                    <a:noFill/>
                    <a:ln w="9525">
                      <a:noFill/>
                    </a:ln>
                  </pic:spPr>
                </pic:pic>
              </a:graphicData>
            </a:graphic>
          </wp:inline>
        </w:drawing>
      </w:r>
    </w:p>
    <w:p>
      <w:pPr>
        <w:rPr>
          <w:rFonts w:hint="eastAsia"/>
          <w:lang w:val="en-US" w:eastAsia="zh-CN"/>
        </w:rPr>
      </w:pPr>
      <w:r>
        <w:rPr>
          <w:rFonts w:hint="eastAsia"/>
          <w:lang w:val="en-US" w:eastAsia="zh-CN"/>
        </w:rPr>
        <w:t>现在，我们就可以定义下面的阶梯函数：</w:t>
      </w:r>
    </w:p>
    <w:p>
      <w:pPr>
        <w:rPr>
          <w:rFonts w:hint="eastAsia"/>
          <w:lang w:val="en-US" w:eastAsia="zh-CN"/>
        </w:rPr>
      </w:pPr>
      <w:r>
        <w:drawing>
          <wp:inline distT="0" distB="0" distL="114300" distR="114300">
            <wp:extent cx="1638300" cy="426720"/>
            <wp:effectExtent l="0" t="0" r="762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6"/>
                    <a:stretch>
                      <a:fillRect/>
                    </a:stretch>
                  </pic:blipFill>
                  <pic:spPr>
                    <a:xfrm>
                      <a:off x="0" y="0"/>
                      <a:ext cx="1638300" cy="426720"/>
                    </a:xfrm>
                    <a:prstGeom prst="rect">
                      <a:avLst/>
                    </a:prstGeom>
                    <a:noFill/>
                    <a:ln w="9525">
                      <a:noFill/>
                    </a:ln>
                  </pic:spPr>
                </pic:pic>
              </a:graphicData>
            </a:graphic>
          </wp:inline>
        </w:drawing>
      </w:r>
      <w:r>
        <w:rPr>
          <w:rFonts w:hint="eastAsia"/>
          <w:lang w:val="en-US" w:eastAsia="zh-CN"/>
        </w:rPr>
        <w:t xml:space="preserve"> （11）</w:t>
      </w:r>
    </w:p>
    <w:p>
      <w:pPr>
        <w:rPr>
          <w:rFonts w:hint="eastAsia"/>
          <w:lang w:val="en-US" w:eastAsia="zh-CN"/>
        </w:rPr>
      </w:pPr>
    </w:p>
    <w:p>
      <w:pPr>
        <w:rPr>
          <w:rFonts w:hint="eastAsia"/>
          <w:lang w:val="en-US" w:eastAsia="zh-CN"/>
        </w:rPr>
      </w:pPr>
      <w:r>
        <w:rPr>
          <w:rFonts w:hint="eastAsia"/>
          <w:lang w:val="en-US" w:eastAsia="zh-CN"/>
        </w:rPr>
        <w:t>使用这个阶梯函数，局部存在阶段的数量表示为</w:t>
      </w:r>
    </w:p>
    <w:p>
      <w:pPr>
        <w:rPr>
          <w:rFonts w:hint="eastAsia"/>
          <w:lang w:val="en-US" w:eastAsia="zh-CN"/>
        </w:rPr>
      </w:pPr>
      <w:r>
        <w:drawing>
          <wp:inline distT="0" distB="0" distL="114300" distR="114300">
            <wp:extent cx="1257300" cy="419100"/>
            <wp:effectExtent l="0" t="0" r="762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7"/>
                    <a:stretch>
                      <a:fillRect/>
                    </a:stretch>
                  </pic:blipFill>
                  <pic:spPr>
                    <a:xfrm>
                      <a:off x="0" y="0"/>
                      <a:ext cx="1257300" cy="419100"/>
                    </a:xfrm>
                    <a:prstGeom prst="rect">
                      <a:avLst/>
                    </a:prstGeom>
                    <a:noFill/>
                    <a:ln w="9525">
                      <a:noFill/>
                    </a:ln>
                  </pic:spPr>
                </pic:pic>
              </a:graphicData>
            </a:graphic>
          </wp:inline>
        </w:drawing>
      </w:r>
      <w:r>
        <w:rPr>
          <w:rFonts w:hint="eastAsia"/>
          <w:lang w:val="en-US" w:eastAsia="zh-CN"/>
        </w:rPr>
        <w:t>（12）</w:t>
      </w:r>
    </w:p>
    <w:p>
      <w:pPr>
        <w:rPr>
          <w:rFonts w:hint="eastAsia"/>
          <w:lang w:val="en-US" w:eastAsia="zh-CN"/>
        </w:rPr>
      </w:pPr>
      <w:r>
        <w:rPr>
          <w:rFonts w:hint="eastAsia"/>
          <w:lang w:val="en-US" w:eastAsia="zh-CN"/>
        </w:rPr>
        <w:t>使用等式(12)和等式(9)我们就可以推到出</w:t>
      </w:r>
    </w:p>
    <w:p>
      <w:pPr>
        <w:rPr>
          <w:rFonts w:hint="eastAsia"/>
          <w:lang w:val="en-US" w:eastAsia="zh-CN"/>
        </w:rPr>
      </w:pPr>
      <w:r>
        <w:drawing>
          <wp:inline distT="0" distB="0" distL="114300" distR="114300">
            <wp:extent cx="1280160" cy="41148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8"/>
                    <a:stretch>
                      <a:fillRect/>
                    </a:stretch>
                  </pic:blipFill>
                  <pic:spPr>
                    <a:xfrm>
                      <a:off x="0" y="0"/>
                      <a:ext cx="1280160" cy="411480"/>
                    </a:xfrm>
                    <a:prstGeom prst="rect">
                      <a:avLst/>
                    </a:prstGeom>
                    <a:noFill/>
                    <a:ln w="9525">
                      <a:noFill/>
                    </a:ln>
                  </pic:spPr>
                </pic:pic>
              </a:graphicData>
            </a:graphic>
          </wp:inline>
        </w:drawing>
      </w:r>
      <w:r>
        <w:rPr>
          <w:rFonts w:hint="eastAsia"/>
          <w:lang w:val="en-US" w:eastAsia="zh-CN"/>
        </w:rPr>
        <w:t xml:space="preserve">  （13）</w:t>
      </w:r>
    </w:p>
    <w:p>
      <w:pPr>
        <w:rPr>
          <w:rFonts w:hint="eastAsia"/>
          <w:lang w:val="en-US" w:eastAsia="zh-CN"/>
        </w:rPr>
      </w:pPr>
      <w:r>
        <w:rPr>
          <w:rFonts w:hint="eastAsia"/>
          <w:lang w:val="en-US" w:eastAsia="zh-CN"/>
        </w:rPr>
        <w:t>通过引入拉格朗日乘子λ，φ1，φ2，...φN可以被看作是独立变量，</w:t>
      </w:r>
    </w:p>
    <w:p>
      <w:pPr>
        <w:rPr>
          <w:rFonts w:hint="eastAsia"/>
          <w:lang w:val="en-US" w:eastAsia="zh-CN"/>
        </w:rPr>
      </w:pPr>
      <w:r>
        <w:drawing>
          <wp:inline distT="0" distB="0" distL="114300" distR="114300">
            <wp:extent cx="1889760" cy="48768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9"/>
                    <a:stretch>
                      <a:fillRect/>
                    </a:stretch>
                  </pic:blipFill>
                  <pic:spPr>
                    <a:xfrm>
                      <a:off x="0" y="0"/>
                      <a:ext cx="1889760" cy="487680"/>
                    </a:xfrm>
                    <a:prstGeom prst="rect">
                      <a:avLst/>
                    </a:prstGeom>
                    <a:noFill/>
                    <a:ln w="9525">
                      <a:noFill/>
                    </a:ln>
                  </pic:spPr>
                </pic:pic>
              </a:graphicData>
            </a:graphic>
          </wp:inline>
        </w:drawing>
      </w:r>
      <w:r>
        <w:rPr>
          <w:rFonts w:hint="eastAsia"/>
          <w:lang w:val="en-US" w:eastAsia="zh-CN"/>
        </w:rPr>
        <w:t>（14）</w:t>
      </w:r>
    </w:p>
    <w:p>
      <w:pPr>
        <w:rPr>
          <w:rFonts w:hint="eastAsia"/>
          <w:lang w:val="en-US" w:eastAsia="zh-CN"/>
        </w:rPr>
      </w:pPr>
      <w:r>
        <w:rPr>
          <w:rFonts w:hint="eastAsia"/>
          <w:lang w:val="en-US" w:eastAsia="zh-CN"/>
        </w:rPr>
        <w:t>由于φi是一个非守恒的有序参数，φi的时间演化方程可以表示为：</w:t>
      </w:r>
    </w:p>
    <w:p>
      <w:pPr>
        <w:rPr>
          <w:rFonts w:hint="eastAsia"/>
          <w:lang w:val="en-US" w:eastAsia="zh-CN"/>
        </w:rPr>
      </w:pPr>
      <w:r>
        <w:drawing>
          <wp:inline distT="0" distB="0" distL="114300" distR="114300">
            <wp:extent cx="1097280" cy="39624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0"/>
                    <a:stretch>
                      <a:fillRect/>
                    </a:stretch>
                  </pic:blipFill>
                  <pic:spPr>
                    <a:xfrm>
                      <a:off x="0" y="0"/>
                      <a:ext cx="1097280" cy="396240"/>
                    </a:xfrm>
                    <a:prstGeom prst="rect">
                      <a:avLst/>
                    </a:prstGeom>
                    <a:noFill/>
                    <a:ln w="9525">
                      <a:noFill/>
                    </a:ln>
                  </pic:spPr>
                </pic:pic>
              </a:graphicData>
            </a:graphic>
          </wp:inline>
        </w:drawing>
      </w:r>
      <w:r>
        <w:rPr>
          <w:rFonts w:hint="eastAsia"/>
          <w:lang w:val="en-US" w:eastAsia="zh-CN"/>
        </w:rPr>
        <w:t xml:space="preserve">            （15）</w:t>
      </w:r>
    </w:p>
    <w:p>
      <w:pPr>
        <w:rPr>
          <w:rFonts w:hint="eastAsia"/>
          <w:lang w:val="en-US" w:eastAsia="zh-CN"/>
        </w:rPr>
      </w:pPr>
      <w:r>
        <w:rPr>
          <w:rFonts w:hint="eastAsia"/>
          <w:lang w:val="en-US" w:eastAsia="zh-CN"/>
        </w:rPr>
        <w:t>其中，φi表示时间演变而不考虑具体的时间尺度。此外，晶界场ψij被重新定义如下：</w:t>
      </w:r>
    </w:p>
    <w:p>
      <w:pPr>
        <w:rPr>
          <w:rFonts w:hint="eastAsia"/>
          <w:lang w:val="en-US" w:eastAsia="zh-CN"/>
        </w:rPr>
      </w:pPr>
      <w:r>
        <w:drawing>
          <wp:inline distT="0" distB="0" distL="114300" distR="114300">
            <wp:extent cx="1325880" cy="266700"/>
            <wp:effectExtent l="0" t="0" r="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1"/>
                    <a:stretch>
                      <a:fillRect/>
                    </a:stretch>
                  </pic:blipFill>
                  <pic:spPr>
                    <a:xfrm>
                      <a:off x="0" y="0"/>
                      <a:ext cx="1325880" cy="266700"/>
                    </a:xfrm>
                    <a:prstGeom prst="rect">
                      <a:avLst/>
                    </a:prstGeom>
                    <a:noFill/>
                    <a:ln w="9525">
                      <a:noFill/>
                    </a:ln>
                  </pic:spPr>
                </pic:pic>
              </a:graphicData>
            </a:graphic>
          </wp:inline>
        </w:drawing>
      </w:r>
      <w:r>
        <w:rPr>
          <w:rFonts w:hint="eastAsia"/>
          <w:lang w:val="en-US" w:eastAsia="zh-CN"/>
        </w:rPr>
        <w:t xml:space="preserve">         （16）</w:t>
      </w:r>
    </w:p>
    <w:p>
      <w:pPr>
        <w:rPr>
          <w:rFonts w:hint="eastAsia"/>
          <w:lang w:val="en-US" w:eastAsia="zh-CN"/>
        </w:rPr>
      </w:pPr>
      <w:r>
        <w:rPr>
          <w:rFonts w:hint="eastAsia"/>
          <w:lang w:val="en-US" w:eastAsia="zh-CN"/>
        </w:rPr>
        <w:t>其中ψij = - ψij。这样，将等式(16)带入等式(13)我们可以得到</w:t>
      </w:r>
    </w:p>
    <w:p>
      <w:pPr>
        <w:rPr>
          <w:rFonts w:hint="eastAsia"/>
          <w:lang w:val="en-US" w:eastAsia="zh-CN"/>
        </w:rPr>
      </w:pPr>
      <w:r>
        <w:drawing>
          <wp:inline distT="0" distB="0" distL="114300" distR="114300">
            <wp:extent cx="1478280" cy="48768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2"/>
                    <a:stretch>
                      <a:fillRect/>
                    </a:stretch>
                  </pic:blipFill>
                  <pic:spPr>
                    <a:xfrm>
                      <a:off x="0" y="0"/>
                      <a:ext cx="1478280" cy="487680"/>
                    </a:xfrm>
                    <a:prstGeom prst="rect">
                      <a:avLst/>
                    </a:prstGeom>
                    <a:noFill/>
                    <a:ln w="9525">
                      <a:noFill/>
                    </a:ln>
                  </pic:spPr>
                </pic:pic>
              </a:graphicData>
            </a:graphic>
          </wp:inline>
        </w:drawing>
      </w:r>
      <w:r>
        <w:rPr>
          <w:rFonts w:hint="eastAsia"/>
          <w:lang w:val="en-US" w:eastAsia="zh-CN"/>
        </w:rPr>
        <w:t xml:space="preserve"> （17）</w:t>
      </w:r>
    </w:p>
    <w:p>
      <w:pPr>
        <w:rPr>
          <w:rFonts w:hint="eastAsia"/>
          <w:lang w:val="en-US" w:eastAsia="zh-CN"/>
        </w:rPr>
      </w:pPr>
      <w:r>
        <w:rPr>
          <w:rFonts w:hint="eastAsia"/>
          <w:lang w:val="en-US" w:eastAsia="zh-CN"/>
        </w:rPr>
        <w:t>通过晶界场ψij的定义，或使用等式16，ψij的时间演变成为</w:t>
      </w:r>
    </w:p>
    <w:p>
      <w:pPr>
        <w:rPr>
          <w:rFonts w:hint="eastAsia"/>
          <w:lang w:val="en-US" w:eastAsia="zh-CN"/>
        </w:rPr>
      </w:pPr>
      <w:r>
        <w:drawing>
          <wp:inline distT="0" distB="0" distL="114300" distR="114300">
            <wp:extent cx="1752600" cy="419100"/>
            <wp:effectExtent l="0" t="0" r="0"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3"/>
                    <a:stretch>
                      <a:fillRect/>
                    </a:stretch>
                  </pic:blipFill>
                  <pic:spPr>
                    <a:xfrm>
                      <a:off x="0" y="0"/>
                      <a:ext cx="1752600" cy="419100"/>
                    </a:xfrm>
                    <a:prstGeom prst="rect">
                      <a:avLst/>
                    </a:prstGeom>
                    <a:noFill/>
                    <a:ln w="9525">
                      <a:noFill/>
                    </a:ln>
                  </pic:spPr>
                </pic:pic>
              </a:graphicData>
            </a:graphic>
          </wp:inline>
        </w:drawing>
      </w:r>
      <w:r>
        <w:rPr>
          <w:rFonts w:hint="eastAsia"/>
          <w:lang w:val="en-US" w:eastAsia="zh-CN"/>
        </w:rPr>
        <w:t xml:space="preserve"> （18）</w:t>
      </w:r>
    </w:p>
    <w:p>
      <w:pPr>
        <w:rPr>
          <w:rFonts w:hint="eastAsia"/>
          <w:lang w:val="en-US" w:eastAsia="zh-CN"/>
        </w:rPr>
      </w:pPr>
      <w:r>
        <w:rPr>
          <w:rFonts w:hint="eastAsia"/>
          <w:lang w:val="en-US" w:eastAsia="zh-CN"/>
        </w:rPr>
        <w:t>我们可以看到等式18中ψij的时间演化与拉格朗日乘子λ无关。从等式17中得到</w:t>
      </w:r>
    </w:p>
    <w:p>
      <w:pPr>
        <w:rPr>
          <w:rFonts w:hint="eastAsia"/>
          <w:lang w:val="en-US" w:eastAsia="zh-CN"/>
        </w:rPr>
      </w:pPr>
    </w:p>
    <w:p>
      <w:pPr>
        <w:rPr>
          <w:rFonts w:hint="eastAsia"/>
          <w:lang w:val="en-US" w:eastAsia="zh-CN"/>
        </w:rPr>
      </w:pPr>
      <w:r>
        <w:drawing>
          <wp:inline distT="0" distB="0" distL="114300" distR="114300">
            <wp:extent cx="1013460" cy="419100"/>
            <wp:effectExtent l="0" t="0" r="7620"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4"/>
                    <a:stretch>
                      <a:fillRect/>
                    </a:stretch>
                  </pic:blipFill>
                  <pic:spPr>
                    <a:xfrm>
                      <a:off x="0" y="0"/>
                      <a:ext cx="1013460" cy="419100"/>
                    </a:xfrm>
                    <a:prstGeom prst="rect">
                      <a:avLst/>
                    </a:prstGeom>
                    <a:noFill/>
                    <a:ln w="9525">
                      <a:noFill/>
                    </a:ln>
                  </pic:spPr>
                </pic:pic>
              </a:graphicData>
            </a:graphic>
          </wp:inline>
        </w:drawing>
      </w:r>
      <w:r>
        <w:rPr>
          <w:rFonts w:hint="eastAsia"/>
          <w:lang w:val="en-US" w:eastAsia="zh-CN"/>
        </w:rPr>
        <w:t xml:space="preserve"> （19）</w:t>
      </w:r>
    </w:p>
    <w:p>
      <w:pPr>
        <w:rPr>
          <w:rFonts w:hint="eastAsia"/>
          <w:lang w:val="en-US" w:eastAsia="zh-CN"/>
        </w:rPr>
      </w:pPr>
      <w:r>
        <w:rPr>
          <w:rFonts w:hint="eastAsia"/>
          <w:lang w:val="en-US" w:eastAsia="zh-CN"/>
        </w:rPr>
        <w:t>用等式18带入等式19，我们有</w:t>
      </w:r>
    </w:p>
    <w:p>
      <w:pPr>
        <w:rPr>
          <w:rFonts w:hint="eastAsia"/>
          <w:lang w:val="en-US" w:eastAsia="zh-CN"/>
        </w:rPr>
      </w:pPr>
    </w:p>
    <w:p>
      <w:pPr>
        <w:rPr>
          <w:rFonts w:hint="eastAsia"/>
          <w:lang w:val="en-US" w:eastAsia="zh-CN"/>
        </w:rPr>
      </w:pPr>
      <w:r>
        <w:drawing>
          <wp:inline distT="0" distB="0" distL="114300" distR="114300">
            <wp:extent cx="1569720" cy="449580"/>
            <wp:effectExtent l="0" t="0" r="0" b="762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5"/>
                    <a:stretch>
                      <a:fillRect/>
                    </a:stretch>
                  </pic:blipFill>
                  <pic:spPr>
                    <a:xfrm>
                      <a:off x="0" y="0"/>
                      <a:ext cx="1569720" cy="449580"/>
                    </a:xfrm>
                    <a:prstGeom prst="rect">
                      <a:avLst/>
                    </a:prstGeom>
                    <a:noFill/>
                    <a:ln w="9525">
                      <a:noFill/>
                    </a:ln>
                  </pic:spPr>
                </pic:pic>
              </a:graphicData>
            </a:graphic>
          </wp:inline>
        </w:drawing>
      </w:r>
      <w:r>
        <w:rPr>
          <w:rFonts w:hint="eastAsia"/>
          <w:lang w:val="en-US" w:eastAsia="zh-CN"/>
        </w:rPr>
        <w:t xml:space="preserve"> （20）</w:t>
      </w:r>
    </w:p>
    <w:p>
      <w:pPr>
        <w:rPr>
          <w:rFonts w:hint="eastAsia"/>
          <w:lang w:val="en-US" w:eastAsia="zh-CN"/>
        </w:rPr>
      </w:pPr>
    </w:p>
    <w:p>
      <w:pPr>
        <w:rPr>
          <w:rFonts w:hint="eastAsia"/>
          <w:lang w:val="en-US" w:eastAsia="zh-CN"/>
        </w:rPr>
      </w:pPr>
      <w:r>
        <w:rPr>
          <w:rFonts w:hint="eastAsia"/>
          <w:lang w:val="en-US" w:eastAsia="zh-CN"/>
        </w:rPr>
        <w:t>函数导数δF /δφi计算如下</w:t>
      </w:r>
    </w:p>
    <w:p>
      <w:pPr>
        <w:rPr>
          <w:rFonts w:hint="eastAsia"/>
          <w:lang w:val="en-US" w:eastAsia="zh-CN"/>
        </w:rPr>
      </w:pPr>
    </w:p>
    <w:p>
      <w:pPr>
        <w:rPr>
          <w:rFonts w:hint="eastAsia"/>
          <w:lang w:val="en-US" w:eastAsia="zh-CN"/>
        </w:rPr>
      </w:pPr>
      <w:r>
        <w:drawing>
          <wp:inline distT="0" distB="0" distL="114300" distR="114300">
            <wp:extent cx="2385060" cy="998220"/>
            <wp:effectExtent l="0" t="0" r="7620" b="762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6"/>
                    <a:stretch>
                      <a:fillRect/>
                    </a:stretch>
                  </pic:blipFill>
                  <pic:spPr>
                    <a:xfrm>
                      <a:off x="0" y="0"/>
                      <a:ext cx="2385060" cy="998220"/>
                    </a:xfrm>
                    <a:prstGeom prst="rect">
                      <a:avLst/>
                    </a:prstGeom>
                    <a:noFill/>
                    <a:ln w="9525">
                      <a:noFill/>
                    </a:ln>
                  </pic:spPr>
                </pic:pic>
              </a:graphicData>
            </a:graphic>
          </wp:inline>
        </w:drawing>
      </w:r>
      <w:r>
        <w:rPr>
          <w:rFonts w:hint="eastAsia"/>
          <w:lang w:val="en-US" w:eastAsia="zh-CN"/>
        </w:rPr>
        <w:t xml:space="preserve"> （21）</w:t>
      </w:r>
    </w:p>
    <w:p>
      <w:pPr>
        <w:rPr>
          <w:rFonts w:hint="eastAsia"/>
          <w:lang w:val="en-US" w:eastAsia="zh-CN"/>
        </w:rPr>
      </w:pPr>
    </w:p>
    <w:p>
      <w:pPr>
        <w:rPr>
          <w:rFonts w:hint="eastAsia"/>
          <w:lang w:val="en-US" w:eastAsia="zh-CN"/>
        </w:rPr>
      </w:pPr>
      <w:r>
        <w:rPr>
          <w:rFonts w:hint="eastAsia"/>
          <w:lang w:val="en-US" w:eastAsia="zh-CN"/>
        </w:rPr>
        <w:t>考虑等式21和迁移率Mφij，φi的时间演化方程得到</w:t>
      </w:r>
    </w:p>
    <w:p>
      <w:pPr>
        <w:rPr>
          <w:rFonts w:hint="eastAsia"/>
          <w:lang w:val="en-US" w:eastAsia="zh-CN"/>
        </w:rPr>
      </w:pPr>
    </w:p>
    <w:p>
      <w:pPr>
        <w:rPr>
          <w:rFonts w:hint="eastAsia"/>
          <w:lang w:val="en-US" w:eastAsia="zh-CN"/>
        </w:rPr>
      </w:pPr>
      <w:r>
        <w:drawing>
          <wp:inline distT="0" distB="0" distL="114300" distR="114300">
            <wp:extent cx="2941320" cy="74676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7"/>
                    <a:stretch>
                      <a:fillRect/>
                    </a:stretch>
                  </pic:blipFill>
                  <pic:spPr>
                    <a:xfrm>
                      <a:off x="0" y="0"/>
                      <a:ext cx="2941320" cy="746760"/>
                    </a:xfrm>
                    <a:prstGeom prst="rect">
                      <a:avLst/>
                    </a:prstGeom>
                    <a:noFill/>
                    <a:ln w="9525">
                      <a:noFill/>
                    </a:ln>
                  </pic:spPr>
                </pic:pic>
              </a:graphicData>
            </a:graphic>
          </wp:inline>
        </w:drawing>
      </w:r>
      <w:r>
        <w:rPr>
          <w:rFonts w:hint="eastAsia"/>
          <w:lang w:val="en-US" w:eastAsia="zh-CN"/>
        </w:rPr>
        <w:t>（22）</w:t>
      </w:r>
    </w:p>
    <w:p>
      <w:pPr>
        <w:rPr>
          <w:rFonts w:hint="eastAsia"/>
          <w:lang w:val="en-US" w:eastAsia="zh-CN"/>
        </w:rPr>
      </w:pPr>
      <w:r>
        <w:rPr>
          <w:rFonts w:hint="eastAsia"/>
          <w:lang w:val="en-US" w:eastAsia="zh-CN"/>
        </w:rPr>
        <w:t>在这里，我们选择</w:t>
      </w:r>
    </w:p>
    <w:p>
      <w:pPr>
        <w:rPr>
          <w:rFonts w:hint="eastAsia"/>
          <w:lang w:val="en-US" w:eastAsia="zh-CN"/>
        </w:rPr>
      </w:pPr>
      <w:r>
        <w:drawing>
          <wp:inline distT="0" distB="0" distL="114300" distR="114300">
            <wp:extent cx="1630680" cy="449580"/>
            <wp:effectExtent l="0" t="0" r="0" b="762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28"/>
                    <a:stretch>
                      <a:fillRect/>
                    </a:stretch>
                  </pic:blipFill>
                  <pic:spPr>
                    <a:xfrm>
                      <a:off x="0" y="0"/>
                      <a:ext cx="1630680" cy="449580"/>
                    </a:xfrm>
                    <a:prstGeom prst="rect">
                      <a:avLst/>
                    </a:prstGeom>
                    <a:noFill/>
                    <a:ln w="9525">
                      <a:noFill/>
                    </a:ln>
                  </pic:spPr>
                </pic:pic>
              </a:graphicData>
            </a:graphic>
          </wp:inline>
        </w:drawing>
      </w:r>
      <w:r>
        <w:rPr>
          <w:rFonts w:hint="eastAsia"/>
          <w:lang w:val="en-US" w:eastAsia="zh-CN"/>
        </w:rPr>
        <w:t>（23）</w:t>
      </w:r>
    </w:p>
    <w:p>
      <w:pPr>
        <w:rPr>
          <w:rFonts w:hint="eastAsia"/>
          <w:lang w:val="en-US" w:eastAsia="zh-CN"/>
        </w:rPr>
      </w:pPr>
      <w:r>
        <w:rPr>
          <w:rFonts w:hint="eastAsia"/>
          <w:lang w:val="en-US" w:eastAsia="zh-CN"/>
        </w:rPr>
        <w:t xml:space="preserve">其中ΔEij是晶粒i和j之间的体积自由能密度的差异。需要8 /π因子来满足 </w:t>
      </w:r>
      <w:r>
        <w:drawing>
          <wp:inline distT="0" distB="0" distL="114300" distR="114300">
            <wp:extent cx="1264920" cy="312420"/>
            <wp:effectExtent l="0" t="0" r="0" b="762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29"/>
                    <a:stretch>
                      <a:fillRect/>
                    </a:stretch>
                  </pic:blipFill>
                  <pic:spPr>
                    <a:xfrm>
                      <a:off x="0" y="0"/>
                      <a:ext cx="1264920" cy="312420"/>
                    </a:xfrm>
                    <a:prstGeom prst="rect">
                      <a:avLst/>
                    </a:prstGeom>
                    <a:noFill/>
                    <a:ln w="9525">
                      <a:noFill/>
                    </a:ln>
                  </pic:spPr>
                </pic:pic>
              </a:graphicData>
            </a:graphic>
          </wp:inline>
        </w:drawing>
      </w:r>
      <w:r>
        <w:rPr>
          <w:rFonts w:hint="eastAsia"/>
          <w:lang w:val="en-US" w:eastAsia="zh-CN"/>
        </w:rPr>
        <w:t xml:space="preserve"> 。最后，我们获得了</w:t>
      </w:r>
    </w:p>
    <w:p>
      <w:pPr>
        <w:rPr>
          <w:rFonts w:hint="eastAsia"/>
          <w:lang w:val="en-US" w:eastAsia="zh-CN"/>
        </w:rPr>
      </w:pPr>
      <w:r>
        <w:drawing>
          <wp:inline distT="0" distB="0" distL="114300" distR="114300">
            <wp:extent cx="2735580" cy="701040"/>
            <wp:effectExtent l="0" t="0" r="762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30"/>
                    <a:stretch>
                      <a:fillRect/>
                    </a:stretch>
                  </pic:blipFill>
                  <pic:spPr>
                    <a:xfrm>
                      <a:off x="0" y="0"/>
                      <a:ext cx="2735580" cy="701040"/>
                    </a:xfrm>
                    <a:prstGeom prst="rect">
                      <a:avLst/>
                    </a:prstGeom>
                    <a:noFill/>
                    <a:ln w="9525">
                      <a:noFill/>
                    </a:ln>
                  </pic:spPr>
                </pic:pic>
              </a:graphicData>
            </a:graphic>
          </wp:inline>
        </w:drawing>
      </w:r>
      <w:r>
        <w:rPr>
          <w:rFonts w:hint="eastAsia"/>
          <w:lang w:val="en-US" w:eastAsia="zh-CN"/>
        </w:rPr>
        <w:t>（24）</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4.2 相场参数</w:t>
      </w:r>
    </w:p>
    <w:p>
      <w:pPr>
        <w:rPr>
          <w:rFonts w:hint="eastAsia"/>
          <w:lang w:val="en-US" w:eastAsia="zh-CN"/>
        </w:rPr>
      </w:pPr>
      <w:r>
        <w:rPr>
          <w:rFonts w:hint="eastAsia"/>
          <w:lang w:val="en-US" w:eastAsia="zh-CN"/>
        </w:rPr>
        <w:t>等式(24)中的参数aij，Wij和Mφij与材料常数有关。让我们考虑N = 2和n = 2的情况。对于φ1 =φ，φ2 = 1-φ，a = a12 = a21，W = W12 = W21，Mφ= Mφ12和ΔE=ΔE12，φ1 =φ的时间演变方程写为</w:t>
      </w:r>
    </w:p>
    <w:p>
      <w:pPr>
        <w:rPr>
          <w:rFonts w:hint="eastAsia"/>
          <w:lang w:val="en-US" w:eastAsia="zh-CN"/>
        </w:rPr>
      </w:pPr>
      <w:r>
        <w:drawing>
          <wp:inline distT="0" distB="0" distL="114300" distR="114300">
            <wp:extent cx="2682240" cy="36576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31"/>
                    <a:stretch>
                      <a:fillRect/>
                    </a:stretch>
                  </pic:blipFill>
                  <pic:spPr>
                    <a:xfrm>
                      <a:off x="0" y="0"/>
                      <a:ext cx="2682240" cy="365760"/>
                    </a:xfrm>
                    <a:prstGeom prst="rect">
                      <a:avLst/>
                    </a:prstGeom>
                    <a:noFill/>
                    <a:ln w="9525">
                      <a:noFill/>
                    </a:ln>
                  </pic:spPr>
                </pic:pic>
              </a:graphicData>
            </a:graphic>
          </wp:inline>
        </w:drawing>
      </w:r>
      <w:r>
        <w:rPr>
          <w:rFonts w:hint="eastAsia"/>
          <w:lang w:val="en-US" w:eastAsia="zh-CN"/>
        </w:rPr>
        <w:t>（25）</w:t>
      </w:r>
    </w:p>
    <w:p>
      <w:pPr>
        <w:rPr>
          <w:rFonts w:hint="eastAsia"/>
          <w:lang w:val="en-US" w:eastAsia="zh-CN"/>
        </w:rPr>
      </w:pPr>
    </w:p>
    <w:p>
      <w:pPr>
        <w:rPr>
          <w:rFonts w:hint="eastAsia"/>
          <w:lang w:val="en-US" w:eastAsia="zh-CN"/>
        </w:rPr>
      </w:pPr>
      <w:r>
        <w:rPr>
          <w:rFonts w:hint="eastAsia"/>
          <w:lang w:val="en-US" w:eastAsia="zh-CN"/>
        </w:rPr>
        <w:t>同样，从方程10，我们获得</w:t>
      </w:r>
    </w:p>
    <w:p>
      <w:pPr>
        <w:rPr>
          <w:rFonts w:hint="eastAsia"/>
          <w:lang w:val="en-US" w:eastAsia="zh-CN"/>
        </w:rPr>
      </w:pPr>
      <w:r>
        <w:drawing>
          <wp:inline distT="0" distB="0" distL="114300" distR="114300">
            <wp:extent cx="2263140" cy="472440"/>
            <wp:effectExtent l="0" t="0" r="762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32"/>
                    <a:stretch>
                      <a:fillRect/>
                    </a:stretch>
                  </pic:blipFill>
                  <pic:spPr>
                    <a:xfrm>
                      <a:off x="0" y="0"/>
                      <a:ext cx="2263140" cy="472440"/>
                    </a:xfrm>
                    <a:prstGeom prst="rect">
                      <a:avLst/>
                    </a:prstGeom>
                    <a:noFill/>
                    <a:ln w="9525">
                      <a:noFill/>
                    </a:ln>
                  </pic:spPr>
                </pic:pic>
              </a:graphicData>
            </a:graphic>
          </wp:inline>
        </w:drawing>
      </w:r>
      <w:r>
        <w:rPr>
          <w:rFonts w:hint="eastAsia"/>
          <w:lang w:val="en-US" w:eastAsia="zh-CN"/>
        </w:rPr>
        <w:t>（26）</w:t>
      </w:r>
    </w:p>
    <w:p>
      <w:pPr>
        <w:rPr>
          <w:rFonts w:hint="eastAsia"/>
          <w:lang w:val="en-US" w:eastAsia="zh-CN"/>
        </w:rPr>
      </w:pPr>
    </w:p>
    <w:p>
      <w:pPr>
        <w:rPr>
          <w:rFonts w:hint="eastAsia"/>
          <w:lang w:val="en-US" w:eastAsia="zh-CN"/>
        </w:rPr>
      </w:pPr>
      <w:r>
        <w:rPr>
          <w:rFonts w:hint="eastAsia"/>
          <w:lang w:val="en-US" w:eastAsia="zh-CN"/>
        </w:rPr>
        <w:t>在一维问题中，等式25和等式26分别化简为</w:t>
      </w:r>
    </w:p>
    <w:p>
      <w:pPr>
        <w:rPr>
          <w:rFonts w:hint="eastAsia"/>
          <w:lang w:val="en-US" w:eastAsia="zh-CN"/>
        </w:rPr>
      </w:pPr>
      <w:r>
        <w:drawing>
          <wp:inline distT="0" distB="0" distL="114300" distR="114300">
            <wp:extent cx="2667000" cy="4572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33"/>
                    <a:stretch>
                      <a:fillRect/>
                    </a:stretch>
                  </pic:blipFill>
                  <pic:spPr>
                    <a:xfrm>
                      <a:off x="0" y="0"/>
                      <a:ext cx="2667000" cy="457200"/>
                    </a:xfrm>
                    <a:prstGeom prst="rect">
                      <a:avLst/>
                    </a:prstGeom>
                    <a:noFill/>
                    <a:ln w="9525">
                      <a:noFill/>
                    </a:ln>
                  </pic:spPr>
                </pic:pic>
              </a:graphicData>
            </a:graphic>
          </wp:inline>
        </w:drawing>
      </w:r>
      <w:r>
        <w:rPr>
          <w:rFonts w:hint="eastAsia"/>
          <w:lang w:val="en-US" w:eastAsia="zh-CN"/>
        </w:rPr>
        <w:t>（27）</w:t>
      </w:r>
    </w:p>
    <w:p>
      <w:pPr>
        <w:rPr>
          <w:rFonts w:hint="eastAsia"/>
          <w:lang w:val="en-US" w:eastAsia="zh-CN"/>
        </w:rPr>
      </w:pPr>
    </w:p>
    <w:p>
      <w:pPr>
        <w:rPr>
          <w:rFonts w:hint="eastAsia"/>
          <w:lang w:val="en-US" w:eastAsia="zh-CN"/>
        </w:rPr>
      </w:pPr>
      <w:r>
        <w:drawing>
          <wp:inline distT="0" distB="0" distL="114300" distR="114300">
            <wp:extent cx="2278380" cy="563880"/>
            <wp:effectExtent l="0" t="0" r="762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34"/>
                    <a:stretch>
                      <a:fillRect/>
                    </a:stretch>
                  </pic:blipFill>
                  <pic:spPr>
                    <a:xfrm>
                      <a:off x="0" y="0"/>
                      <a:ext cx="2278380" cy="563880"/>
                    </a:xfrm>
                    <a:prstGeom prst="rect">
                      <a:avLst/>
                    </a:prstGeom>
                    <a:noFill/>
                    <a:ln w="9525">
                      <a:noFill/>
                    </a:ln>
                  </pic:spPr>
                </pic:pic>
              </a:graphicData>
            </a:graphic>
          </wp:inline>
        </w:drawing>
      </w:r>
      <w:r>
        <w:rPr>
          <w:rFonts w:hint="eastAsia"/>
          <w:lang w:val="en-US" w:eastAsia="zh-CN"/>
        </w:rPr>
        <w:t>（28）</w:t>
      </w:r>
    </w:p>
    <w:p>
      <w:pPr>
        <w:rPr>
          <w:rFonts w:hint="eastAsia"/>
          <w:lang w:val="en-US" w:eastAsia="zh-CN"/>
        </w:rPr>
      </w:pPr>
    </w:p>
    <w:p>
      <w:pPr>
        <w:rPr>
          <w:rFonts w:hint="eastAsia"/>
          <w:lang w:val="en-US" w:eastAsia="zh-CN"/>
        </w:rPr>
      </w:pPr>
      <w:r>
        <w:rPr>
          <w:rFonts w:hint="eastAsia"/>
          <w:lang w:val="en-US" w:eastAsia="zh-CN"/>
        </w:rPr>
        <w:t>在等式27中，平衡条件下的相场分布可以通过如下设置φ= 0和ΔE= 0来获得：</w:t>
      </w:r>
    </w:p>
    <w:p>
      <w:pPr>
        <w:rPr>
          <w:rFonts w:hint="eastAsia"/>
          <w:lang w:val="en-US" w:eastAsia="zh-CN"/>
        </w:rPr>
      </w:pPr>
    </w:p>
    <w:p>
      <w:pPr>
        <w:rPr>
          <w:rFonts w:hint="eastAsia"/>
          <w:lang w:val="en-US" w:eastAsia="zh-CN"/>
        </w:rPr>
      </w:pPr>
      <w:r>
        <w:drawing>
          <wp:inline distT="0" distB="0" distL="114300" distR="114300">
            <wp:extent cx="1737360" cy="51816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35"/>
                    <a:stretch>
                      <a:fillRect/>
                    </a:stretch>
                  </pic:blipFill>
                  <pic:spPr>
                    <a:xfrm>
                      <a:off x="0" y="0"/>
                      <a:ext cx="1737360" cy="518160"/>
                    </a:xfrm>
                    <a:prstGeom prst="rect">
                      <a:avLst/>
                    </a:prstGeom>
                    <a:noFill/>
                    <a:ln w="9525">
                      <a:noFill/>
                    </a:ln>
                  </pic:spPr>
                </pic:pic>
              </a:graphicData>
            </a:graphic>
          </wp:inline>
        </w:drawing>
      </w:r>
      <w:r>
        <w:rPr>
          <w:rFonts w:hint="eastAsia"/>
          <w:lang w:val="en-US" w:eastAsia="zh-CN"/>
        </w:rPr>
        <w:t>，（29）</w:t>
      </w:r>
    </w:p>
    <w:p>
      <w:pPr>
        <w:rPr>
          <w:rFonts w:hint="eastAsia"/>
          <w:lang w:val="en-US" w:eastAsia="zh-CN"/>
        </w:rPr>
      </w:pPr>
    </w:p>
    <w:p>
      <w:pPr>
        <w:rPr>
          <w:rFonts w:hint="eastAsia"/>
          <w:lang w:val="en-US" w:eastAsia="zh-CN"/>
        </w:rPr>
      </w:pPr>
      <w:r>
        <w:rPr>
          <w:rFonts w:hint="eastAsia"/>
          <w:lang w:val="en-US" w:eastAsia="zh-CN"/>
        </w:rPr>
        <w:t>其中在x = 0时φ= 1/2。 从等式（29）中求得x，</w:t>
      </w:r>
    </w:p>
    <w:p>
      <w:pPr>
        <w:rPr>
          <w:rFonts w:hint="eastAsia"/>
          <w:lang w:val="en-US" w:eastAsia="zh-CN"/>
        </w:rPr>
      </w:pPr>
      <w:r>
        <w:drawing>
          <wp:inline distT="0" distB="0" distL="114300" distR="114300">
            <wp:extent cx="1836420" cy="373380"/>
            <wp:effectExtent l="0" t="0" r="7620" b="762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36"/>
                    <a:stretch>
                      <a:fillRect/>
                    </a:stretch>
                  </pic:blipFill>
                  <pic:spPr>
                    <a:xfrm>
                      <a:off x="0" y="0"/>
                      <a:ext cx="1836420" cy="373380"/>
                    </a:xfrm>
                    <a:prstGeom prst="rect">
                      <a:avLst/>
                    </a:prstGeom>
                    <a:noFill/>
                    <a:ln w="9525">
                      <a:noFill/>
                    </a:ln>
                  </pic:spPr>
                </pic:pic>
              </a:graphicData>
            </a:graphic>
          </wp:inline>
        </w:drawing>
      </w:r>
      <w:r>
        <w:rPr>
          <w:rFonts w:hint="eastAsia"/>
          <w:lang w:val="en-US" w:eastAsia="zh-CN"/>
        </w:rPr>
        <w:t>（30）</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由于晶界区域为0 &lt;φ&lt;1，界面厚度δ计算为</w:t>
      </w:r>
    </w:p>
    <w:p>
      <w:pPr>
        <w:rPr>
          <w:rFonts w:hint="eastAsia"/>
          <w:lang w:val="en-US" w:eastAsia="zh-CN"/>
        </w:rPr>
      </w:pPr>
      <w:r>
        <w:drawing>
          <wp:inline distT="0" distB="0" distL="114300" distR="114300">
            <wp:extent cx="792480" cy="358140"/>
            <wp:effectExtent l="0" t="0" r="0" b="762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37"/>
                    <a:stretch>
                      <a:fillRect/>
                    </a:stretch>
                  </pic:blipFill>
                  <pic:spPr>
                    <a:xfrm>
                      <a:off x="0" y="0"/>
                      <a:ext cx="792480" cy="358140"/>
                    </a:xfrm>
                    <a:prstGeom prst="rect">
                      <a:avLst/>
                    </a:prstGeom>
                    <a:noFill/>
                    <a:ln w="9525">
                      <a:noFill/>
                    </a:ln>
                  </pic:spPr>
                </pic:pic>
              </a:graphicData>
            </a:graphic>
          </wp:inline>
        </w:drawing>
      </w:r>
      <w:r>
        <w:rPr>
          <w:rFonts w:hint="eastAsia"/>
          <w:lang w:val="en-US" w:eastAsia="zh-CN"/>
        </w:rPr>
        <w:t xml:space="preserve">               （31）</w:t>
      </w:r>
    </w:p>
    <w:p>
      <w:pPr>
        <w:rPr>
          <w:rFonts w:hint="eastAsia"/>
          <w:lang w:val="en-US" w:eastAsia="zh-CN"/>
        </w:rPr>
      </w:pPr>
    </w:p>
    <w:p>
      <w:pPr>
        <w:rPr>
          <w:rFonts w:hint="eastAsia"/>
          <w:lang w:val="en-US" w:eastAsia="zh-CN"/>
        </w:rPr>
      </w:pPr>
      <w:r>
        <w:rPr>
          <w:rFonts w:hint="eastAsia"/>
          <w:lang w:val="en-US" w:eastAsia="zh-CN"/>
        </w:rPr>
        <w:t>晶界能γ由将f e = 0的等式28获得</w:t>
      </w:r>
    </w:p>
    <w:p>
      <w:pPr>
        <w:rPr>
          <w:rFonts w:hint="eastAsia"/>
          <w:lang w:val="en-US" w:eastAsia="zh-CN"/>
        </w:rPr>
      </w:pPr>
      <w:r>
        <w:rPr>
          <w:rFonts w:hint="eastAsia"/>
          <w:lang w:val="en-US" w:eastAsia="zh-CN"/>
        </w:rPr>
        <w:t> </w:t>
      </w:r>
      <w:r>
        <w:drawing>
          <wp:inline distT="0" distB="0" distL="114300" distR="114300">
            <wp:extent cx="1310640" cy="403860"/>
            <wp:effectExtent l="0" t="0" r="0" b="762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38"/>
                    <a:stretch>
                      <a:fillRect/>
                    </a:stretch>
                  </pic:blipFill>
                  <pic:spPr>
                    <a:xfrm>
                      <a:off x="0" y="0"/>
                      <a:ext cx="1310640" cy="403860"/>
                    </a:xfrm>
                    <a:prstGeom prst="rect">
                      <a:avLst/>
                    </a:prstGeom>
                    <a:noFill/>
                    <a:ln w="9525">
                      <a:noFill/>
                    </a:ln>
                  </pic:spPr>
                </pic:pic>
              </a:graphicData>
            </a:graphic>
          </wp:inline>
        </w:drawing>
      </w:r>
      <w:r>
        <w:rPr>
          <w:rFonts w:hint="eastAsia"/>
          <w:lang w:val="en-US" w:eastAsia="zh-CN"/>
        </w:rPr>
        <w:t xml:space="preserve">      （32）</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考虑到平衡相场分布的晶界以恒定的速度V迁移的条件，我们从等式27获取到下面的等式：</w:t>
      </w:r>
    </w:p>
    <w:p>
      <w:pPr>
        <w:rPr>
          <w:rFonts w:hint="eastAsia"/>
          <w:lang w:val="en-US" w:eastAsia="zh-CN"/>
        </w:rPr>
      </w:pPr>
      <w:r>
        <w:drawing>
          <wp:inline distT="0" distB="0" distL="114300" distR="114300">
            <wp:extent cx="1463040" cy="36576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39"/>
                    <a:stretch>
                      <a:fillRect/>
                    </a:stretch>
                  </pic:blipFill>
                  <pic:spPr>
                    <a:xfrm>
                      <a:off x="0" y="0"/>
                      <a:ext cx="1463040" cy="365760"/>
                    </a:xfrm>
                    <a:prstGeom prst="rect">
                      <a:avLst/>
                    </a:prstGeom>
                    <a:noFill/>
                    <a:ln w="9525">
                      <a:noFill/>
                    </a:ln>
                  </pic:spPr>
                </pic:pic>
              </a:graphicData>
            </a:graphic>
          </wp:inline>
        </w:drawing>
      </w:r>
      <w:r>
        <w:rPr>
          <w:rFonts w:hint="eastAsia"/>
          <w:lang w:val="en-US" w:eastAsia="zh-CN"/>
        </w:rPr>
        <w:t xml:space="preserve"> （33）</w:t>
      </w:r>
    </w:p>
    <w:p>
      <w:pPr>
        <w:rPr>
          <w:rFonts w:hint="eastAsia"/>
          <w:lang w:val="en-US" w:eastAsia="zh-CN"/>
        </w:rPr>
      </w:pPr>
    </w:p>
    <w:p>
      <w:pPr>
        <w:rPr>
          <w:rFonts w:hint="eastAsia"/>
          <w:lang w:val="en-US" w:eastAsia="zh-CN"/>
        </w:rPr>
      </w:pPr>
      <w:r>
        <w:rPr>
          <w:rFonts w:hint="eastAsia"/>
          <w:lang w:val="en-US" w:eastAsia="zh-CN"/>
        </w:rPr>
        <w:t>比较方程33和晶界迁移率M，</w:t>
      </w:r>
    </w:p>
    <w:p>
      <w:pPr>
        <w:rPr>
          <w:rFonts w:hint="eastAsia"/>
          <w:lang w:val="en-US" w:eastAsia="zh-CN"/>
        </w:rPr>
      </w:pPr>
      <w:r>
        <w:drawing>
          <wp:inline distT="0" distB="0" distL="114300" distR="114300">
            <wp:extent cx="1287780" cy="365760"/>
            <wp:effectExtent l="0" t="0" r="762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40"/>
                    <a:stretch>
                      <a:fillRect/>
                    </a:stretch>
                  </pic:blipFill>
                  <pic:spPr>
                    <a:xfrm>
                      <a:off x="0" y="0"/>
                      <a:ext cx="1287780" cy="365760"/>
                    </a:xfrm>
                    <a:prstGeom prst="rect">
                      <a:avLst/>
                    </a:prstGeom>
                    <a:noFill/>
                    <a:ln w="9525">
                      <a:noFill/>
                    </a:ln>
                  </pic:spPr>
                </pic:pic>
              </a:graphicData>
            </a:graphic>
          </wp:inline>
        </w:drawing>
      </w:r>
      <w:r>
        <w:rPr>
          <w:rFonts w:hint="eastAsia"/>
          <w:lang w:val="en-US" w:eastAsia="zh-CN"/>
        </w:rPr>
        <w:t>（34）</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从等式31,32和34，相场参数与材料参数有关如下，</w:t>
      </w:r>
    </w:p>
    <w:p>
      <w:pPr>
        <w:rPr>
          <w:rFonts w:hint="eastAsia"/>
          <w:lang w:val="en-US" w:eastAsia="zh-CN"/>
        </w:rPr>
      </w:pPr>
      <w:r>
        <w:drawing>
          <wp:inline distT="0" distB="0" distL="114300" distR="114300">
            <wp:extent cx="2293620" cy="358140"/>
            <wp:effectExtent l="0" t="0" r="7620" b="762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41"/>
                    <a:stretch>
                      <a:fillRect/>
                    </a:stretch>
                  </pic:blipFill>
                  <pic:spPr>
                    <a:xfrm>
                      <a:off x="0" y="0"/>
                      <a:ext cx="2293620" cy="358140"/>
                    </a:xfrm>
                    <a:prstGeom prst="rect">
                      <a:avLst/>
                    </a:prstGeom>
                    <a:noFill/>
                    <a:ln w="9525">
                      <a:noFill/>
                    </a:ln>
                  </pic:spPr>
                </pic:pic>
              </a:graphicData>
            </a:graphic>
          </wp:inline>
        </w:drawing>
      </w:r>
      <w:r>
        <w:rPr>
          <w:rFonts w:hint="eastAsia"/>
          <w:lang w:val="en-US" w:eastAsia="zh-CN"/>
        </w:rPr>
        <w:t>（35）</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推广等式35对多晶粒问题有，</w:t>
      </w:r>
    </w:p>
    <w:p>
      <w:pPr>
        <w:rPr>
          <w:rFonts w:hint="eastAsia"/>
          <w:lang w:val="en-US" w:eastAsia="zh-CN"/>
        </w:rPr>
      </w:pPr>
      <w:r>
        <w:drawing>
          <wp:inline distT="0" distB="0" distL="114300" distR="114300">
            <wp:extent cx="2491740" cy="411480"/>
            <wp:effectExtent l="0" t="0" r="762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42"/>
                    <a:stretch>
                      <a:fillRect/>
                    </a:stretch>
                  </pic:blipFill>
                  <pic:spPr>
                    <a:xfrm>
                      <a:off x="0" y="0"/>
                      <a:ext cx="2491740" cy="411480"/>
                    </a:xfrm>
                    <a:prstGeom prst="rect">
                      <a:avLst/>
                    </a:prstGeom>
                    <a:noFill/>
                    <a:ln w="9525">
                      <a:noFill/>
                    </a:ln>
                  </pic:spPr>
                </pic:pic>
              </a:graphicData>
            </a:graphic>
          </wp:inline>
        </w:drawing>
      </w:r>
      <w:r>
        <w:rPr>
          <w:rFonts w:hint="eastAsia"/>
          <w:lang w:val="en-US" w:eastAsia="zh-CN"/>
        </w:rPr>
        <w:t>（36）</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其中aij = a ji，W ij = W ji，Mφij = Mφji，γij =γji和M ij = M ji，并且我们设定δij =δ。</w:t>
      </w:r>
    </w:p>
    <w:p>
      <w:pPr>
        <w:rPr>
          <w:rFonts w:hint="eastAsia"/>
          <w:lang w:val="en-US" w:eastAsia="zh-CN"/>
        </w:rPr>
      </w:pPr>
      <w:r>
        <w:rPr>
          <w:rFonts w:hint="eastAsia"/>
          <w:lang w:val="en-US" w:eastAsia="zh-CN"/>
        </w:rPr>
        <w:t>再结晶晶界迁移的驱动力由晶粒i和j之间的位错密度差表示，或着是，</w:t>
      </w:r>
    </w:p>
    <w:p>
      <w:pPr>
        <w:rPr>
          <w:rFonts w:hint="eastAsia"/>
          <w:lang w:val="en-US" w:eastAsia="zh-CN"/>
        </w:rPr>
      </w:pPr>
      <w:r>
        <w:drawing>
          <wp:inline distT="0" distB="0" distL="114300" distR="114300">
            <wp:extent cx="1729740" cy="259080"/>
            <wp:effectExtent l="0" t="0" r="762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43"/>
                    <a:stretch>
                      <a:fillRect/>
                    </a:stretch>
                  </pic:blipFill>
                  <pic:spPr>
                    <a:xfrm>
                      <a:off x="0" y="0"/>
                      <a:ext cx="1729740" cy="259080"/>
                    </a:xfrm>
                    <a:prstGeom prst="rect">
                      <a:avLst/>
                    </a:prstGeom>
                    <a:noFill/>
                    <a:ln w="9525">
                      <a:noFill/>
                    </a:ln>
                  </pic:spPr>
                </pic:pic>
              </a:graphicData>
            </a:graphic>
          </wp:inline>
        </w:drawing>
      </w:r>
      <w:r>
        <w:rPr>
          <w:rFonts w:hint="eastAsia"/>
          <w:lang w:val="en-US" w:eastAsia="zh-CN"/>
        </w:rPr>
        <w:t>（37）</w:t>
      </w:r>
    </w:p>
    <w:p>
      <w:pPr>
        <w:rPr>
          <w:rFonts w:hint="eastAsia"/>
          <w:lang w:val="en-US" w:eastAsia="zh-CN"/>
        </w:rPr>
      </w:pPr>
    </w:p>
    <w:p>
      <w:pPr>
        <w:rPr>
          <w:rFonts w:hint="eastAsia"/>
          <w:lang w:val="en-US" w:eastAsia="zh-CN"/>
        </w:rPr>
      </w:pPr>
      <w:r>
        <w:rPr>
          <w:rFonts w:hint="eastAsia"/>
          <w:lang w:val="en-US" w:eastAsia="zh-CN"/>
        </w:rPr>
        <w:t>其中ΔE ij = - ΔE ji。随着等式(2)导致的连续变形，位错密度增加。当发生成核时，新晶粒中的位错密度被设定为初始值ρ0。我们假设晶粒中的位错密度是均匀的，即当φ= 0时，ρi均匀分布在φi&gt; 0的区域，ρi =ρ0。</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5 数值结果</w:t>
      </w:r>
    </w:p>
    <w:p>
      <w:pPr>
        <w:rPr>
          <w:rFonts w:hint="eastAsia"/>
          <w:lang w:val="en-US" w:eastAsia="zh-CN"/>
        </w:rPr>
      </w:pPr>
      <w:r>
        <w:rPr>
          <w:rFonts w:hint="eastAsia"/>
          <w:lang w:val="en-US" w:eastAsia="zh-CN"/>
        </w:rPr>
        <w:t xml:space="preserve">在参考文献[15]和[7]的基础上。 我们采用以下的OFHC铜材料参数：α= 0.5，μ= 42.1 GPa，b = 0.256 nm，A = 2.78×10 -45，m = 7.58，Q act = 261 KJ / mol，R = 8.314J / mol·K，k 1 = 3.71×10 </w:t>
      </w:r>
      <w:r>
        <w:rPr>
          <w:rFonts w:hint="eastAsia"/>
          <w:vertAlign w:val="superscript"/>
          <w:lang w:val="en-US" w:eastAsia="zh-CN"/>
        </w:rPr>
        <w:t>8</w:t>
      </w:r>
      <w:r>
        <w:rPr>
          <w:rFonts w:hint="eastAsia"/>
          <w:lang w:val="en-US" w:eastAsia="zh-CN"/>
        </w:rPr>
        <w:t xml:space="preserve"> 1 / m，γ= 0.625J / m 2，c = 0.5，K = 10。晶界迁移率M由下式得到</w:t>
      </w:r>
    </w:p>
    <w:p>
      <w:pPr>
        <w:rPr>
          <w:rFonts w:hint="eastAsia"/>
          <w:lang w:val="en-US" w:eastAsia="zh-CN"/>
        </w:rPr>
      </w:pPr>
    </w:p>
    <w:p>
      <w:pPr>
        <w:rPr>
          <w:rFonts w:hint="eastAsia"/>
          <w:lang w:val="en-US" w:eastAsia="zh-CN"/>
        </w:rPr>
      </w:pPr>
      <w:r>
        <w:drawing>
          <wp:inline distT="0" distB="0" distL="114300" distR="114300">
            <wp:extent cx="1554480" cy="44196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44"/>
                    <a:stretch>
                      <a:fillRect/>
                    </a:stretch>
                  </pic:blipFill>
                  <pic:spPr>
                    <a:xfrm>
                      <a:off x="0" y="0"/>
                      <a:ext cx="1554480" cy="441960"/>
                    </a:xfrm>
                    <a:prstGeom prst="rect">
                      <a:avLst/>
                    </a:prstGeom>
                    <a:noFill/>
                    <a:ln w="9525">
                      <a:noFill/>
                    </a:ln>
                  </pic:spPr>
                </pic:pic>
              </a:graphicData>
            </a:graphic>
          </wp:inline>
        </w:drawing>
      </w:r>
      <w:r>
        <w:rPr>
          <w:rFonts w:hint="eastAsia"/>
          <w:lang w:val="en-US" w:eastAsia="zh-CN"/>
        </w:rPr>
        <w:t>（38）</w:t>
      </w:r>
    </w:p>
    <w:p>
      <w:pPr>
        <w:rPr>
          <w:rFonts w:hint="eastAsia"/>
          <w:lang w:val="en-US" w:eastAsia="zh-CN"/>
        </w:rPr>
      </w:pPr>
    </w:p>
    <w:p>
      <w:pPr>
        <w:rPr>
          <w:rFonts w:hint="eastAsia"/>
          <w:lang w:val="en-US" w:eastAsia="zh-CN"/>
        </w:rPr>
      </w:pPr>
      <w:r>
        <w:rPr>
          <w:rFonts w:hint="eastAsia"/>
          <w:lang w:val="en-US" w:eastAsia="zh-CN"/>
        </w:rPr>
        <w:t>其中δb是特征晶界厚度，D是边界自扩散系数，k是玻尔兹曼常数，Q b是边界扩散激活能。 我们使用δ</w:t>
      </w:r>
      <w:r>
        <w:rPr>
          <w:rFonts w:hint="eastAsia"/>
          <w:vertAlign w:val="subscript"/>
          <w:lang w:val="en-US" w:eastAsia="zh-CN"/>
        </w:rPr>
        <w:t>b</w:t>
      </w:r>
      <w:r>
        <w:rPr>
          <w:rFonts w:hint="eastAsia"/>
          <w:lang w:val="en-US" w:eastAsia="zh-CN"/>
        </w:rPr>
        <w:t xml:space="preserve">D = 5.0×10 </w:t>
      </w:r>
      <w:r>
        <w:rPr>
          <w:rFonts w:hint="eastAsia"/>
          <w:vertAlign w:val="superscript"/>
          <w:lang w:val="en-US" w:eastAsia="zh-CN"/>
        </w:rPr>
        <w:t>-15</w:t>
      </w:r>
      <w:r>
        <w:rPr>
          <w:rFonts w:hint="eastAsia"/>
          <w:lang w:val="en-US" w:eastAsia="zh-CN"/>
        </w:rPr>
        <w:t xml:space="preserve"> m </w:t>
      </w:r>
      <w:r>
        <w:rPr>
          <w:rFonts w:hint="eastAsia"/>
          <w:vertAlign w:val="superscript"/>
          <w:lang w:val="en-US" w:eastAsia="zh-CN"/>
        </w:rPr>
        <w:t>3</w:t>
      </w:r>
      <w:r>
        <w:rPr>
          <w:rFonts w:hint="eastAsia"/>
          <w:lang w:val="en-US" w:eastAsia="zh-CN"/>
        </w:rPr>
        <w:t xml:space="preserve"> / s，k = 1.381×10 </w:t>
      </w:r>
      <w:r>
        <w:rPr>
          <w:rFonts w:hint="eastAsia"/>
          <w:vertAlign w:val="superscript"/>
          <w:lang w:val="en-US" w:eastAsia="zh-CN"/>
        </w:rPr>
        <w:t xml:space="preserve">-23 </w:t>
      </w:r>
      <w:r>
        <w:rPr>
          <w:rFonts w:hint="eastAsia"/>
          <w:lang w:val="en-US" w:eastAsia="zh-CN"/>
        </w:rPr>
        <w:t>J / K和Q b = 104 KJ / mol [7]。</w:t>
      </w:r>
    </w:p>
    <w:p>
      <w:pPr>
        <w:rPr>
          <w:rFonts w:hint="eastAsia"/>
          <w:lang w:val="en-US" w:eastAsia="zh-CN"/>
        </w:rPr>
      </w:pPr>
    </w:p>
    <w:p>
      <w:pPr>
        <w:rPr>
          <w:rFonts w:hint="eastAsia"/>
          <w:lang w:val="en-US" w:eastAsia="zh-CN"/>
        </w:rPr>
      </w:pPr>
      <w:r>
        <w:rPr>
          <w:rFonts w:hint="eastAsia"/>
          <w:lang w:val="en-US" w:eastAsia="zh-CN"/>
        </w:rPr>
        <w:t xml:space="preserve">等式24通过有限差分方法求解，并且网格尺寸Δx=5μm并且采用界面厚度为δ=7Δx。 模拟在T = 775K，ε= 2×10 </w:t>
      </w:r>
      <w:r>
        <w:rPr>
          <w:rFonts w:hint="eastAsia"/>
          <w:vertAlign w:val="superscript"/>
          <w:lang w:val="en-US" w:eastAsia="zh-CN"/>
        </w:rPr>
        <w:t>-3</w:t>
      </w:r>
      <w:r>
        <w:rPr>
          <w:rFonts w:hint="eastAsia"/>
          <w:lang w:val="en-US" w:eastAsia="zh-CN"/>
        </w:rPr>
        <w:t xml:space="preserve"> 1 / s和ρ</w:t>
      </w:r>
      <w:r>
        <w:rPr>
          <w:rFonts w:hint="eastAsia"/>
          <w:vertAlign w:val="subscript"/>
          <w:lang w:val="en-US" w:eastAsia="zh-CN"/>
        </w:rPr>
        <w:t>0</w:t>
      </w:r>
      <w:r>
        <w:rPr>
          <w:rFonts w:hint="eastAsia"/>
          <w:lang w:val="en-US" w:eastAsia="zh-CN"/>
        </w:rPr>
        <w:t xml:space="preserve"> = 10 </w:t>
      </w:r>
      <w:r>
        <w:rPr>
          <w:rFonts w:hint="eastAsia"/>
          <w:vertAlign w:val="superscript"/>
          <w:lang w:val="en-US" w:eastAsia="zh-CN"/>
        </w:rPr>
        <w:t>9</w:t>
      </w:r>
      <w:r>
        <w:rPr>
          <w:rFonts w:hint="eastAsia"/>
          <w:lang w:val="en-US" w:eastAsia="zh-CN"/>
        </w:rPr>
        <w:t xml:space="preserve"> 1 / m </w:t>
      </w:r>
      <w:r>
        <w:rPr>
          <w:rFonts w:hint="eastAsia"/>
          <w:vertAlign w:val="superscript"/>
          <w:lang w:val="en-US" w:eastAsia="zh-CN"/>
        </w:rPr>
        <w:t>2</w:t>
      </w:r>
      <w:r>
        <w:rPr>
          <w:rFonts w:hint="eastAsia"/>
          <w:lang w:val="en-US" w:eastAsia="zh-CN"/>
        </w:rPr>
        <w:t>下进行。</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5.1 单晶生长</w:t>
      </w:r>
    </w:p>
    <w:p>
      <w:pPr>
        <w:rPr>
          <w:rFonts w:hint="eastAsia"/>
          <w:lang w:val="en-US" w:eastAsia="zh-CN"/>
        </w:rPr>
      </w:pPr>
      <w:r>
        <w:rPr>
          <w:rFonts w:hint="eastAsia"/>
          <w:lang w:val="en-US" w:eastAsia="zh-CN"/>
        </w:rPr>
        <w:t>在DRX过程中，晶界迁移的驱动力随着连续变形而变化。在这里，我们进行了基本模拟，其中一个再结晶晶粒在具有晶体取向的变形材料中生长，并且我们比较了数值和理论结果，以澄清所提出的DRX相场模型的有效性。</w:t>
      </w:r>
    </w:p>
    <w:p>
      <w:pPr>
        <w:rPr>
          <w:rFonts w:hint="eastAsia"/>
          <w:lang w:val="en-US" w:eastAsia="zh-CN"/>
        </w:rPr>
      </w:pPr>
    </w:p>
    <w:p>
      <w:pPr>
        <w:rPr>
          <w:rFonts w:hint="eastAsia"/>
          <w:lang w:val="en-US" w:eastAsia="zh-CN"/>
        </w:rPr>
      </w:pPr>
      <w:r>
        <w:rPr>
          <w:rFonts w:hint="eastAsia"/>
          <w:lang w:val="en-US" w:eastAsia="zh-CN"/>
        </w:rPr>
        <w:t xml:space="preserve">原子核放置在方形数值模型的原点处。核的半径设为R 0 =5.5μm，因为它必须满足R 0&gt;γ/ E c以避免由于曲率效应引起的晶粒的收缩。由公式8计算的临界位错密度ρc为8.82×10 </w:t>
      </w:r>
      <w:r>
        <w:rPr>
          <w:rFonts w:hint="eastAsia"/>
          <w:vertAlign w:val="superscript"/>
          <w:lang w:val="en-US" w:eastAsia="zh-CN"/>
        </w:rPr>
        <w:t>14</w:t>
      </w:r>
      <w:r>
        <w:rPr>
          <w:rFonts w:hint="eastAsia"/>
          <w:lang w:val="en-US" w:eastAsia="zh-CN"/>
        </w:rPr>
        <w:t xml:space="preserve"> 1 / m 2，则储能E c = 0.12MPa。</w:t>
      </w:r>
    </w:p>
    <w:p>
      <w:pPr>
        <w:rPr>
          <w:rFonts w:hint="eastAsia"/>
          <w:lang w:val="en-US" w:eastAsia="zh-CN"/>
        </w:rPr>
      </w:pPr>
      <w:r>
        <w:rPr>
          <w:rFonts w:hint="eastAsia"/>
          <w:lang w:val="en-US" w:eastAsia="zh-CN"/>
        </w:rPr>
        <w:t>图2显示了晶界迁移速度随时间的变化。结果用虚线表示的是恒定的存储能量E c。这对应于SRX过程。在这种情况下，由于曲率效应逐渐变快，所以在增长开始时速度缓慢。另一方面，DRX的结果表示大约18秒处的峰值速度。图3显示了变形材料和再结晶晶粒中位错密度的变化以及驱动压力随时间的变化。可以看出，变形材料中的位错密度略有增加，而再结晶晶粒中的位错密度从ρ0开始迅速增加。因此，由位错密度差计算出的驱动压力也达到峰值。在驱动压力和曲率效应之间的平衡中，确定偏移速度的峰值。图2中的实心圆圈表示从V = M（ΔEstore-γ/ R）中计算出的理论值。因此，确认数值结果与理论值完全一致。</w:t>
      </w:r>
    </w:p>
    <w:p>
      <w:pPr>
        <w:rPr>
          <w:rFonts w:hint="eastAsia"/>
          <w:lang w:val="en-US" w:eastAsia="zh-CN"/>
        </w:rPr>
      </w:pPr>
    </w:p>
    <w:p>
      <w:r>
        <w:rPr>
          <w:rFonts w:hint="eastAsia"/>
          <w:lang w:val="en-US" w:eastAsia="zh-CN"/>
        </w:rPr>
        <w:t xml:space="preserve">                     </w:t>
      </w:r>
      <w:r>
        <w:drawing>
          <wp:inline distT="0" distB="0" distL="114300" distR="114300">
            <wp:extent cx="2613660" cy="4420235"/>
            <wp:effectExtent l="0" t="0" r="7620" b="14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5"/>
                    <a:stretch>
                      <a:fillRect/>
                    </a:stretch>
                  </pic:blipFill>
                  <pic:spPr>
                    <a:xfrm>
                      <a:off x="0" y="0"/>
                      <a:ext cx="2613660" cy="4420235"/>
                    </a:xfrm>
                    <a:prstGeom prst="rect">
                      <a:avLst/>
                    </a:prstGeom>
                    <a:noFill/>
                    <a:ln w="9525">
                      <a:noFill/>
                    </a:ln>
                  </pic:spPr>
                </pic:pic>
              </a:graphicData>
            </a:graphic>
          </wp:inline>
        </w:drawing>
      </w:r>
    </w:p>
    <w:p/>
    <w:p>
      <w:pPr>
        <w:pStyle w:val="3"/>
        <w:rPr>
          <w:rFonts w:hint="eastAsia"/>
          <w:lang w:val="en-US" w:eastAsia="zh-CN"/>
        </w:rPr>
      </w:pPr>
      <w:r>
        <w:rPr>
          <w:rFonts w:hint="eastAsia"/>
          <w:lang w:val="en-US" w:eastAsia="zh-CN"/>
        </w:rPr>
        <w:t>5.2 多晶形核和生长</w:t>
      </w:r>
    </w:p>
    <w:p>
      <w:pPr>
        <w:rPr>
          <w:rFonts w:hint="eastAsia"/>
          <w:lang w:val="en-US" w:eastAsia="zh-CN"/>
        </w:rPr>
      </w:pPr>
      <w:r>
        <w:rPr>
          <w:rFonts w:hint="eastAsia"/>
          <w:lang w:val="en-US" w:eastAsia="zh-CN"/>
        </w:rPr>
        <w:t>在此进行具有规则六角晶粒和平均晶粒尺寸的多晶金属的DRX模拟。计算域的大小为223.5×129.0μm（447×258个网格），原始晶粒数为6个。所有边界都采用周期性边界条件。</w:t>
      </w:r>
    </w:p>
    <w:p>
      <w:pPr>
        <w:rPr>
          <w:rFonts w:hint="eastAsia"/>
          <w:lang w:val="en-US" w:eastAsia="zh-CN"/>
        </w:rPr>
      </w:pPr>
    </w:p>
    <w:p>
      <w:pPr>
        <w:rPr>
          <w:rFonts w:hint="eastAsia"/>
          <w:lang w:val="en-US" w:eastAsia="zh-CN"/>
        </w:rPr>
      </w:pPr>
      <w:r>
        <w:rPr>
          <w:rFonts w:hint="eastAsia"/>
          <w:lang w:val="en-US" w:eastAsia="zh-CN"/>
        </w:rPr>
        <w:t>首先，进行初步计算以创建初始多晶结构。图4显示了初步计算过程中的时间片。六个晶核被放置在计算的位置并在由均匀驱动力驱动的基底材料内生长。由于晶界能量都相同，因此可以获得六个正六方晶粒。</w:t>
      </w:r>
    </w:p>
    <w:p>
      <w:pPr>
        <w:rPr>
          <w:rFonts w:hint="eastAsia"/>
          <w:lang w:val="en-US" w:eastAsia="zh-CN"/>
        </w:rPr>
      </w:pPr>
    </w:p>
    <w:p>
      <w:pPr>
        <w:rPr>
          <w:rFonts w:hint="eastAsia"/>
          <w:lang w:val="en-US" w:eastAsia="zh-CN"/>
        </w:rPr>
      </w:pPr>
      <w:r>
        <w:rPr>
          <w:rFonts w:hint="eastAsia"/>
          <w:lang w:val="en-US" w:eastAsia="zh-CN"/>
        </w:rPr>
        <w:t>考虑成核的DRX模拟使用创建的正六边形晶粒结构进行。在满足条件ρ&gt;ρc和</w:t>
      </w:r>
      <w:r>
        <w:drawing>
          <wp:inline distT="0" distB="0" distL="114300" distR="114300">
            <wp:extent cx="441960" cy="230505"/>
            <wp:effectExtent l="0" t="0" r="0" b="1333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pic:cNvPicPr>
                  </pic:nvPicPr>
                  <pic:blipFill>
                    <a:blip r:embed="rId46"/>
                    <a:stretch>
                      <a:fillRect/>
                    </a:stretch>
                  </pic:blipFill>
                  <pic:spPr>
                    <a:xfrm>
                      <a:off x="0" y="0"/>
                      <a:ext cx="441960" cy="230505"/>
                    </a:xfrm>
                    <a:prstGeom prst="rect">
                      <a:avLst/>
                    </a:prstGeom>
                    <a:noFill/>
                    <a:ln w="9525">
                      <a:noFill/>
                    </a:ln>
                  </pic:spPr>
                </pic:pic>
              </a:graphicData>
            </a:graphic>
          </wp:inline>
        </w:drawing>
      </w:r>
      <w:r>
        <w:rPr>
          <w:rFonts w:hint="eastAsia"/>
          <w:lang w:val="en-US" w:eastAsia="zh-CN"/>
        </w:rPr>
        <w:t>的网格上生成核。计算区域中的成核率假定为22.2 / s。在这里，如前一节所述，所需的核大小比实际的核大得多。因此，我们在所有的点上使用Mφ= Mφ/ 4和E store = 4 Estore，并将核的半径设置为R 0 = 5Δx。图5显示了微观结构的时间演变。当位错密度达到临界值ρc时，再结晶晶粒在晶界处形核并向着原始晶粒的中心生长。图6显示了随着变形进程的位错密度的变化。可以看出，再结晶晶粒内部的位错密度低于原始晶粒中的位错密度，并且随着连续变形而增加。应力 - 应变曲线如图7所示。虚线表示使用等式2和等式3得到的结果，实线表示目前的结果。图7中的空心圆对应于图5和图6中的那些。我们可以观察到由再结晶晶粒长大引起的软化以及由于位错堆积引起的硬化导致的典型的多重峰。结果表明，开发的相场模型可以模拟DRX过程，包括软化和硬化。</w:t>
      </w:r>
    </w:p>
    <w:p>
      <w:r>
        <w:drawing>
          <wp:inline distT="0" distB="0" distL="114300" distR="114300">
            <wp:extent cx="3154680" cy="7376795"/>
            <wp:effectExtent l="0" t="0" r="0" b="146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7"/>
                    <a:stretch>
                      <a:fillRect/>
                    </a:stretch>
                  </pic:blipFill>
                  <pic:spPr>
                    <a:xfrm>
                      <a:off x="0" y="0"/>
                      <a:ext cx="3154680" cy="7376795"/>
                    </a:xfrm>
                    <a:prstGeom prst="rect">
                      <a:avLst/>
                    </a:prstGeom>
                    <a:noFill/>
                    <a:ln w="9525">
                      <a:noFill/>
                    </a:ln>
                  </pic:spPr>
                </pic:pic>
              </a:graphicData>
            </a:graphic>
          </wp:inline>
        </w:drawing>
      </w:r>
    </w:p>
    <w:p/>
    <w:p/>
    <w:p>
      <w:pPr>
        <w:rPr>
          <w:rFonts w:hint="eastAsia" w:eastAsiaTheme="minorEastAsia"/>
          <w:lang w:val="en-US" w:eastAsia="zh-CN"/>
        </w:rPr>
      </w:pPr>
    </w:p>
    <w:p>
      <w:pPr>
        <w:rPr>
          <w:rFonts w:hint="eastAsia" w:eastAsiaTheme="minorEastAsia"/>
          <w:lang w:val="en-US" w:eastAsia="zh-CN"/>
        </w:rPr>
      </w:pPr>
    </w:p>
    <w:p>
      <w:pPr>
        <w:pStyle w:val="2"/>
        <w:rPr>
          <w:rFonts w:hint="eastAsia"/>
          <w:lang w:val="en-US" w:eastAsia="zh-CN"/>
        </w:rPr>
      </w:pPr>
      <w:r>
        <w:rPr>
          <w:rFonts w:hint="eastAsia"/>
          <w:lang w:val="en-US" w:eastAsia="zh-CN"/>
        </w:rPr>
        <w:t>6 结论</w:t>
      </w:r>
    </w:p>
    <w:p>
      <w:pPr>
        <w:rPr>
          <w:rFonts w:hint="eastAsia"/>
          <w:lang w:val="en-US" w:eastAsia="zh-CN"/>
        </w:rPr>
      </w:pPr>
      <w:r>
        <w:rPr>
          <w:rFonts w:hint="eastAsia"/>
          <w:lang w:val="en-US" w:eastAsia="zh-CN"/>
        </w:rPr>
        <w:t>我们已经建立了DRX过程的相场模型，其中Steinbach等人提出的多相场方法被推广到模拟储能驱动的晶界迁移。 使用郭等人采用的理论方程对硬化进行建模。 模拟了由正六角形晶粒结构产生的基本单晶生长和DRX过程。 已证实开发的相场模型可以模拟DRX过程。</w:t>
      </w: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说明</w:t>
      </w:r>
      <w:bookmarkStart w:id="0" w:name="_GoBack"/>
      <w:bookmarkEnd w:id="0"/>
    </w:p>
    <w:p>
      <w:pPr>
        <w:rPr>
          <w:rFonts w:hint="eastAsia"/>
          <w:lang w:val="en-US" w:eastAsia="zh-CN"/>
        </w:rPr>
      </w:pPr>
      <w:r>
        <w:rPr>
          <w:rFonts w:hint="eastAsia"/>
          <w:lang w:val="en-US" w:eastAsia="zh-CN"/>
        </w:rPr>
        <w:t>这项研究部分得到了文部科学省科学研究资助部（B），18360061,2007年的支持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F75E79"/>
    <w:rsid w:val="2FC40AD1"/>
    <w:rsid w:val="301567DF"/>
    <w:rsid w:val="35EB0711"/>
    <w:rsid w:val="368944F4"/>
    <w:rsid w:val="37EE04BB"/>
    <w:rsid w:val="4FAC45C5"/>
    <w:rsid w:val="4FE6394D"/>
    <w:rsid w:val="545423CE"/>
    <w:rsid w:val="57FB1893"/>
    <w:rsid w:val="5DAF365E"/>
    <w:rsid w:val="6E895F62"/>
    <w:rsid w:val="7AA717E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link w:val="6"/>
    <w:unhideWhenUsed/>
    <w:qFormat/>
    <w:uiPriority w:val="0"/>
    <w:pPr>
      <w:keepNext/>
      <w:keepLines/>
      <w:spacing w:before="260" w:beforeLines="0" w:beforeAutospacing="0" w:after="260" w:afterLines="0" w:afterAutospacing="0" w:line="413" w:lineRule="auto"/>
      <w:outlineLvl w:val="2"/>
    </w:pPr>
    <w:rPr>
      <w:b/>
      <w:sz w:val="32"/>
    </w:rPr>
  </w:style>
  <w:style w:type="paragraph" w:styleId="3">
    <w:name w:val="heading 4"/>
    <w:basedOn w:val="1"/>
    <w:next w:val="1"/>
    <w:link w:val="7"/>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customStyle="1" w:styleId="6">
    <w:name w:val="标题 3 Char"/>
    <w:link w:val="2"/>
    <w:uiPriority w:val="0"/>
    <w:rPr>
      <w:b/>
      <w:sz w:val="32"/>
    </w:rPr>
  </w:style>
  <w:style w:type="character" w:customStyle="1" w:styleId="7">
    <w:name w:val="标题 4 Char"/>
    <w:link w:val="3"/>
    <w:uiPriority w:val="0"/>
    <w:rPr>
      <w:rFonts w:ascii="Arial" w:hAnsi="Arial" w:eastAsia="黑体"/>
      <w:b/>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9" Type="http://schemas.openxmlformats.org/officeDocument/2006/relationships/fontTable" Target="fontTable.xml"/><Relationship Id="rId48" Type="http://schemas.openxmlformats.org/officeDocument/2006/relationships/customXml" Target="../customXml/item1.xml"/><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2018-04-28T12:41:12Z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linkTarget="0">
    <vt:lpwstr>6</vt:lpwstr>
  </property>
</Properties>
</file>